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9"/>
        <w:ind w:right="604"/>
      </w:pPr>
      <w:r>
        <w:rPr/>
        <w:t>AN ANALYSIS OF THE RELATIONSHIP BETWEEN REAL EXCHANGE RATE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CONSUMPTION IN NIGERIA (1981-2016)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244" w:right="33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76"/>
        <w:ind w:left="3875" w:right="3523" w:hanging="426"/>
        <w:jc w:val="left"/>
      </w:pPr>
      <w:r>
        <w:rPr/>
        <w:t>Jamilu Said BABANGIDA</w:t>
      </w:r>
      <w:r>
        <w:rPr>
          <w:spacing w:val="-57"/>
        </w:rPr>
        <w:t> </w:t>
      </w:r>
      <w:r>
        <w:rPr/>
        <w:t>(P16SSEC8007)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line="240" w:lineRule="auto" w:before="0"/>
        <w:ind w:left="244" w:right="605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 IN PARTIAL FULFILLMENT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 THE REQUIREMENTS FOR THE AWARD OF MASTER’S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left="2521" w:right="2762" w:hanging="121"/>
      </w:pPr>
      <w:r>
        <w:rPr/>
        <w:t>DEPARTMENT OF ECONOMICS,</w:t>
      </w:r>
      <w:r>
        <w:rPr>
          <w:spacing w:val="1"/>
        </w:rPr>
        <w:t> </w:t>
      </w:r>
      <w:r>
        <w:rPr/>
        <w:t>FACULTY OF SOCIAL SCIENCES</w:t>
      </w:r>
      <w:r>
        <w:rPr>
          <w:spacing w:val="1"/>
        </w:rPr>
        <w:t> </w:t>
      </w:r>
      <w:r>
        <w:rPr/>
        <w:t>AHMADU BELLO UNIVERSITY, 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244" w:right="604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57" w:top="1360" w:bottom="1240" w:left="1560" w:right="940"/>
          <w:pgNumType w:start="1"/>
        </w:sectPr>
      </w:pPr>
    </w:p>
    <w:p>
      <w:pPr>
        <w:pStyle w:val="Heading1"/>
        <w:ind w:right="604"/>
      </w:pPr>
      <w:bookmarkStart w:name="_TOC_250041" w:id="1"/>
      <w:bookmarkEnd w:id="1"/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9" w:right="499"/>
        <w:jc w:val="both"/>
      </w:pPr>
      <w:r>
        <w:rPr/>
        <w:t>I hereby declare that this dissertation titled, </w:t>
      </w:r>
      <w:r>
        <w:rPr>
          <w:i/>
        </w:rPr>
        <w:t>“An Analysis of the Relationship Between Real</w:t>
      </w:r>
      <w:r>
        <w:rPr>
          <w:i/>
          <w:spacing w:val="1"/>
        </w:rPr>
        <w:t> </w:t>
      </w:r>
      <w:r>
        <w:rPr>
          <w:i/>
        </w:rPr>
        <w:t>Exchange</w:t>
      </w:r>
      <w:r>
        <w:rPr>
          <w:i/>
          <w:spacing w:val="-5"/>
        </w:rPr>
        <w:t> </w:t>
      </w:r>
      <w:r>
        <w:rPr>
          <w:i/>
        </w:rPr>
        <w:t>Rate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Domestic</w:t>
      </w:r>
      <w:r>
        <w:rPr>
          <w:i/>
          <w:spacing w:val="-4"/>
        </w:rPr>
        <w:t> </w:t>
      </w:r>
      <w:r>
        <w:rPr>
          <w:i/>
        </w:rPr>
        <w:t>Consumption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Nigeria”</w:t>
      </w:r>
      <w:r>
        <w:rPr>
          <w:i/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undertaken</w:t>
      </w:r>
      <w:r>
        <w:rPr>
          <w:spacing w:val="-4"/>
        </w:rPr>
        <w:t> </w:t>
      </w:r>
      <w:r>
        <w:rPr/>
        <w:t>fully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Department of Economics under the supervision of Professor Aliyu Rafindadi Sanusi and Dr.</w:t>
      </w:r>
      <w:r>
        <w:rPr>
          <w:spacing w:val="1"/>
        </w:rPr>
        <w:t> </w:t>
      </w:r>
      <w:r>
        <w:rPr/>
        <w:t>Yusuf I. Maikudi. All sources used in the work have been duly acknowledged in the text and a</w:t>
      </w:r>
      <w:r>
        <w:rPr>
          <w:spacing w:val="-57"/>
        </w:rPr>
        <w:t> </w:t>
      </w:r>
      <w:r>
        <w:rPr/>
        <w:t>list of references provided. No part of this dissertation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 other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90.479973pt;margin-top:15.474106pt;width:115.05pt;height:.1pt;mso-position-horizontal-relative:page;mso-position-vertical-relative:paragraph;z-index:-15728640;mso-wrap-distance-left:0;mso-wrap-distance-right:0" coordorigin="1810,309" coordsize="2301,0" path="m1810,309l4110,30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2.159927pt;margin-top:15.474106pt;width:120.55pt;height:.1pt;mso-position-horizontal-relative:page;mso-position-vertical-relative:paragraph;z-index:-15728128;mso-wrap-distance-left:0;mso-wrap-distance-right:0" coordorigin="4843,309" coordsize="2411,0" path="m4843,309l7254,30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5.040009pt;margin-top:15.474106pt;width:109.6pt;height:.1pt;mso-position-horizontal-relative:page;mso-position-vertical-relative:paragraph;z-index:-15727616;mso-wrap-distance-left:0;mso-wrap-distance-right:0" coordorigin="7901,309" coordsize="2192,0" path="m7901,309l10092,30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tabs>
          <w:tab w:pos="3929" w:val="left" w:leader="none"/>
          <w:tab w:pos="6987" w:val="left" w:leader="none"/>
        </w:tabs>
        <w:spacing w:before="28"/>
        <w:ind w:left="49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Name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Student</w:t>
        <w:tab/>
        <w:t>Signature</w:t>
        <w:tab/>
        <w:t>Date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57" w:top="1380" w:bottom="1240" w:left="1560" w:right="940"/>
        </w:sectPr>
      </w:pPr>
    </w:p>
    <w:p>
      <w:pPr>
        <w:pStyle w:val="Heading1"/>
        <w:ind w:right="604"/>
      </w:pPr>
      <w:bookmarkStart w:name="_TOC_250040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9" w:right="499" w:hanging="1"/>
        <w:jc w:val="center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>
          <w:i/>
        </w:rPr>
        <w:t>“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-57"/>
        </w:rPr>
        <w:t> </w:t>
      </w:r>
      <w:r>
        <w:rPr/>
        <w:t>EXCHANGE</w:t>
      </w:r>
      <w:r>
        <w:rPr>
          <w:spacing w:val="45"/>
        </w:rPr>
        <w:t> </w:t>
      </w:r>
      <w:r>
        <w:rPr/>
        <w:t>RATE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DOMESTIC</w:t>
      </w:r>
      <w:r>
        <w:rPr>
          <w:spacing w:val="46"/>
        </w:rPr>
        <w:t> </w:t>
      </w:r>
      <w:r>
        <w:rPr/>
        <w:t>CONSUMPTION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NIGERIA”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/>
        <w:t>Jamilu</w:t>
      </w:r>
      <w:r>
        <w:rPr>
          <w:spacing w:val="46"/>
        </w:rPr>
        <w:t> </w:t>
      </w:r>
      <w:r>
        <w:rPr/>
        <w:t>Said,</w:t>
      </w:r>
    </w:p>
    <w:p>
      <w:pPr>
        <w:pStyle w:val="BodyText"/>
        <w:spacing w:line="360" w:lineRule="auto"/>
        <w:ind w:left="139" w:right="499"/>
        <w:jc w:val="both"/>
      </w:pPr>
      <w:r>
        <w:rPr/>
        <w:t>BABANGIDA</w:t>
      </w:r>
      <w:r>
        <w:rPr>
          <w:spacing w:val="-3"/>
        </w:rPr>
        <w:t> </w:t>
      </w:r>
      <w:r>
        <w:rPr/>
        <w:t>meets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MSc.</w:t>
      </w:r>
      <w:r>
        <w:rPr>
          <w:spacing w:val="-2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Ahmadu Bello University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2888"/>
        <w:gridCol w:w="3061"/>
      </w:tblGrid>
      <w:tr>
        <w:trPr>
          <w:trHeight w:val="339" w:hRule="atLeast"/>
        </w:trPr>
        <w:tc>
          <w:tcPr>
            <w:tcW w:w="298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Rafindadi.</w:t>
            </w:r>
          </w:p>
        </w:tc>
        <w:tc>
          <w:tcPr>
            <w:tcW w:w="2888" w:type="dxa"/>
          </w:tcPr>
          <w:p>
            <w:pPr>
              <w:pStyle w:val="TableParagraph"/>
              <w:tabs>
                <w:tab w:pos="2625" w:val="left" w:leader="none"/>
              </w:tabs>
              <w:spacing w:line="266" w:lineRule="exact"/>
              <w:ind w:left="22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061" w:type="dxa"/>
          </w:tcPr>
          <w:p>
            <w:pPr>
              <w:pStyle w:val="TableParagraph"/>
              <w:tabs>
                <w:tab w:pos="2962" w:val="left" w:leader="none"/>
              </w:tabs>
              <w:spacing w:line="266" w:lineRule="exact"/>
              <w:ind w:left="8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2" w:hRule="atLeast"/>
        </w:trPr>
        <w:tc>
          <w:tcPr>
            <w:tcW w:w="29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Sanusi</w:t>
            </w:r>
          </w:p>
        </w:tc>
        <w:tc>
          <w:tcPr>
            <w:tcW w:w="2888" w:type="dxa"/>
          </w:tcPr>
          <w:p>
            <w:pPr>
              <w:pStyle w:val="TableParagraph"/>
              <w:spacing w:before="6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3061" w:type="dxa"/>
          </w:tcPr>
          <w:p>
            <w:pPr>
              <w:pStyle w:val="TableParagraph"/>
              <w:spacing w:before="6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15" w:hRule="atLeast"/>
        </w:trPr>
        <w:tc>
          <w:tcPr>
            <w:tcW w:w="298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Supervisory</w:t>
            </w: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2986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28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542" w:val="left" w:leader="none"/>
          <w:tab w:pos="5942" w:val="left" w:leader="none"/>
          <w:tab w:pos="6205" w:val="left" w:leader="none"/>
          <w:tab w:pos="9085" w:val="left" w:leader="none"/>
        </w:tabs>
        <w:spacing w:before="225"/>
        <w:ind w:left="249"/>
      </w:pPr>
      <w:r>
        <w:rPr/>
        <w:t>Dr.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/>
        <w:t>I. Maikudi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0" w:footer="1057" w:top="1380" w:bottom="1240" w:left="1560" w:right="940"/>
        </w:sectPr>
      </w:pPr>
    </w:p>
    <w:p>
      <w:pPr>
        <w:pStyle w:val="BodyText"/>
        <w:spacing w:line="360" w:lineRule="auto" w:before="142"/>
        <w:ind w:left="249" w:right="21"/>
      </w:pPr>
      <w:r>
        <w:rPr/>
        <w:t>Member, Supervisory</w:t>
      </w:r>
      <w:r>
        <w:rPr>
          <w:spacing w:val="-57"/>
        </w:rPr>
        <w:t> </w:t>
      </w:r>
      <w:r>
        <w:rPr/>
        <w:t>Committee</w:t>
      </w:r>
    </w:p>
    <w:p>
      <w:pPr>
        <w:pStyle w:val="BodyText"/>
        <w:spacing w:before="142"/>
        <w:ind w:left="249"/>
      </w:pPr>
      <w:r>
        <w:rPr/>
        <w:br w:type="column"/>
      </w:r>
      <w:r>
        <w:rPr/>
        <w:t>Signature</w:t>
      </w:r>
    </w:p>
    <w:p>
      <w:pPr>
        <w:pStyle w:val="BodyText"/>
        <w:spacing w:before="142"/>
        <w:ind w:left="249"/>
      </w:pPr>
      <w:r>
        <w:rPr/>
        <w:br w:type="column"/>
      </w:r>
      <w:r>
        <w:rPr/>
        <w:t>Date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3" w:equalWidth="0">
            <w:col w:w="2383" w:space="1650"/>
            <w:col w:w="1210" w:space="1926"/>
            <w:col w:w="25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3542" w:val="left" w:leader="none"/>
          <w:tab w:pos="5942" w:val="left" w:leader="none"/>
          <w:tab w:pos="6205" w:val="left" w:leader="none"/>
          <w:tab w:pos="9085" w:val="left" w:leader="none"/>
        </w:tabs>
        <w:spacing w:before="90"/>
        <w:ind w:left="249"/>
      </w:pPr>
      <w:r>
        <w:rPr/>
        <w:t>Professor</w:t>
      </w:r>
      <w:r>
        <w:rPr>
          <w:spacing w:val="-2"/>
        </w:rPr>
        <w:t> </w:t>
      </w:r>
      <w:r>
        <w:rPr/>
        <w:t>Aliyu</w:t>
      </w:r>
      <w:r>
        <w:rPr>
          <w:spacing w:val="-1"/>
        </w:rPr>
        <w:t> </w:t>
      </w:r>
      <w:r>
        <w:rPr/>
        <w:t>Rafindadi.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136"/>
        <w:ind w:left="249"/>
      </w:pPr>
      <w:r>
        <w:rPr/>
        <w:t>Sanusi</w:t>
      </w:r>
    </w:p>
    <w:p>
      <w:pPr>
        <w:pStyle w:val="BodyText"/>
        <w:spacing w:before="137"/>
        <w:ind w:left="249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Department,</w:t>
      </w:r>
    </w:p>
    <w:p>
      <w:pPr>
        <w:pStyle w:val="BodyText"/>
        <w:spacing w:before="136"/>
        <w:ind w:left="249"/>
      </w:pPr>
      <w:r>
        <w:rPr/>
        <w:br w:type="column"/>
      </w:r>
      <w:r>
        <w:rPr/>
        <w:t>Signature</w:t>
      </w:r>
    </w:p>
    <w:p>
      <w:pPr>
        <w:pStyle w:val="BodyText"/>
        <w:spacing w:before="136"/>
        <w:ind w:left="249"/>
      </w:pPr>
      <w:r>
        <w:rPr/>
        <w:br w:type="column"/>
      </w:r>
      <w:r>
        <w:rPr/>
        <w:t>Date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3" w:equalWidth="0">
            <w:col w:w="2309" w:space="1724"/>
            <w:col w:w="1210" w:space="1926"/>
            <w:col w:w="25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542" w:val="left" w:leader="none"/>
          <w:tab w:pos="5942" w:val="left" w:leader="none"/>
          <w:tab w:pos="6205" w:val="left" w:leader="none"/>
          <w:tab w:pos="9085" w:val="left" w:leader="none"/>
        </w:tabs>
        <w:spacing w:before="230"/>
        <w:ind w:left="249"/>
      </w:pPr>
      <w:r>
        <w:rPr/>
        <w:t>Prof.</w:t>
      </w:r>
      <w:r>
        <w:rPr>
          <w:spacing w:val="-2"/>
        </w:rPr>
        <w:t> </w:t>
      </w:r>
      <w:r>
        <w:rPr/>
        <w:t>Abdullahi</w:t>
      </w:r>
      <w:r>
        <w:rPr>
          <w:spacing w:val="-2"/>
        </w:rPr>
        <w:t> </w:t>
      </w:r>
      <w:r>
        <w:rPr/>
        <w:t>Sani</w:t>
      </w:r>
      <w:r>
        <w:rPr>
          <w:spacing w:val="-2"/>
        </w:rPr>
        <w:t> </w:t>
      </w:r>
      <w:r>
        <w:rPr/>
        <w:t>Rabah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360" w:lineRule="auto" w:before="142"/>
        <w:ind w:left="249" w:right="21"/>
      </w:pPr>
      <w:r>
        <w:rPr/>
        <w:t>Dean, School of Postgraduate</w:t>
      </w:r>
      <w:r>
        <w:rPr>
          <w:spacing w:val="-57"/>
        </w:rPr>
        <w:t> </w:t>
      </w:r>
      <w:r>
        <w:rPr/>
        <w:t>Studies</w:t>
      </w:r>
    </w:p>
    <w:p>
      <w:pPr>
        <w:pStyle w:val="BodyText"/>
        <w:spacing w:before="142"/>
        <w:ind w:left="249"/>
      </w:pPr>
      <w:r>
        <w:rPr/>
        <w:br w:type="column"/>
      </w:r>
      <w:r>
        <w:rPr/>
        <w:t>Signature</w:t>
      </w:r>
    </w:p>
    <w:p>
      <w:pPr>
        <w:pStyle w:val="BodyText"/>
        <w:spacing w:before="142"/>
        <w:ind w:left="249"/>
      </w:pPr>
      <w:r>
        <w:rPr/>
        <w:br w:type="column"/>
      </w:r>
      <w:r>
        <w:rPr/>
        <w:t>Date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3" w:equalWidth="0">
            <w:col w:w="3143" w:space="890"/>
            <w:col w:w="1210" w:space="1926"/>
            <w:col w:w="2571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  <w:ind w:right="604"/>
      </w:pPr>
      <w:bookmarkStart w:name="_TOC_250039" w:id="3"/>
      <w:bookmarkEnd w:id="3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9" w:right="257"/>
      </w:pPr>
      <w:r>
        <w:rPr/>
        <w:t>This</w:t>
      </w:r>
      <w:r>
        <w:rPr>
          <w:spacing w:val="31"/>
        </w:rPr>
        <w:t> </w:t>
      </w:r>
      <w:r>
        <w:rPr/>
        <w:t>Dissertation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dedicated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Almighty</w:t>
      </w:r>
      <w:r>
        <w:rPr>
          <w:spacing w:val="32"/>
        </w:rPr>
        <w:t> </w:t>
      </w:r>
      <w:r>
        <w:rPr/>
        <w:t>Allah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His</w:t>
      </w:r>
      <w:r>
        <w:rPr>
          <w:spacing w:val="31"/>
        </w:rPr>
        <w:t> </w:t>
      </w:r>
      <w:r>
        <w:rPr/>
        <w:t>infinite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unfettered</w:t>
      </w:r>
      <w:r>
        <w:rPr>
          <w:spacing w:val="32"/>
        </w:rPr>
        <w:t> </w:t>
      </w:r>
      <w:r>
        <w:rPr/>
        <w:t>mercy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favour</w:t>
      </w:r>
      <w:r>
        <w:rPr>
          <w:spacing w:val="-1"/>
        </w:rPr>
        <w:t> </w:t>
      </w:r>
      <w:r>
        <w:rPr/>
        <w:t>to complete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 in</w:t>
      </w:r>
      <w:r>
        <w:rPr>
          <w:spacing w:val="-1"/>
        </w:rPr>
        <w:t> </w:t>
      </w:r>
      <w:r>
        <w:rPr/>
        <w:t>good health and state</w:t>
      </w:r>
      <w:r>
        <w:rPr>
          <w:spacing w:val="-1"/>
        </w:rPr>
        <w:t> </w:t>
      </w:r>
      <w:r>
        <w:rPr/>
        <w:t>of mind.</w:t>
      </w:r>
    </w:p>
    <w:p>
      <w:pPr>
        <w:spacing w:after="0" w:line="360" w:lineRule="auto"/>
        <w:sectPr>
          <w:pgSz w:w="12240" w:h="15840"/>
          <w:pgMar w:header="0" w:footer="1057" w:top="1500" w:bottom="1240" w:left="1560" w:right="940"/>
        </w:sectPr>
      </w:pPr>
    </w:p>
    <w:p>
      <w:pPr>
        <w:pStyle w:val="Heading1"/>
        <w:ind w:right="604"/>
      </w:pPr>
      <w:bookmarkStart w:name="_TOC_250038" w:id="4"/>
      <w:bookmarkEnd w:id="4"/>
      <w:r>
        <w:rPr/>
        <w:t>ACKNOWLEDGEMENT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9" w:right="499"/>
        <w:jc w:val="both"/>
      </w:pPr>
      <w:r>
        <w:rPr/>
        <w:t>A debt of praise to Almighty Allah who turns the shadow of death into the life of a new bright</w:t>
      </w:r>
      <w:r>
        <w:rPr>
          <w:spacing w:val="-57"/>
        </w:rPr>
        <w:t> </w:t>
      </w:r>
      <w:r>
        <w:rPr>
          <w:spacing w:val="-1"/>
        </w:rPr>
        <w:t>day.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lot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effort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gone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preparation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work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constructive</w:t>
      </w:r>
      <w:r>
        <w:rPr>
          <w:spacing w:val="-15"/>
        </w:rPr>
        <w:t> </w:t>
      </w:r>
      <w:r>
        <w:rPr/>
        <w:t>criticism,</w:t>
      </w:r>
      <w:r>
        <w:rPr>
          <w:spacing w:val="-15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and advice from various individuals. Special and profound appreciation to my Supervisors,</w:t>
      </w:r>
      <w:r>
        <w:rPr>
          <w:spacing w:val="1"/>
        </w:rPr>
        <w:t> </w:t>
      </w:r>
      <w:r>
        <w:rPr/>
        <w:t>Professor Aliyu Rafindadi Sanusi and Dr. Yusuf I. Maikudi whose immeasurable advice and</w:t>
      </w:r>
      <w:r>
        <w:rPr>
          <w:spacing w:val="1"/>
        </w:rPr>
        <w:t> </w:t>
      </w:r>
      <w:r>
        <w:rPr/>
        <w:t>blend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thoroughness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behind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programme.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showed</w:t>
      </w:r>
      <w:r>
        <w:rPr>
          <w:spacing w:val="-5"/>
        </w:rPr>
        <w:t> </w:t>
      </w:r>
      <w:r>
        <w:rPr/>
        <w:t>so</w:t>
      </w:r>
      <w:r>
        <w:rPr>
          <w:spacing w:val="-58"/>
        </w:rPr>
        <w:t> </w:t>
      </w:r>
      <w:r>
        <w:rPr/>
        <w:t>much</w:t>
      </w:r>
      <w:r>
        <w:rPr>
          <w:spacing w:val="-4"/>
        </w:rPr>
        <w:t> </w:t>
      </w:r>
      <w:r>
        <w:rPr/>
        <w:t>patience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tolerated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imperfections;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created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me.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thank</w:t>
      </w:r>
      <w:r>
        <w:rPr>
          <w:spacing w:val="-58"/>
        </w:rPr>
        <w:t> </w:t>
      </w:r>
      <w:r>
        <w:rPr/>
        <w:t>them for their careful supervision, provision of materials where necessary and whose useful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criticisms have</w:t>
      </w:r>
      <w:r>
        <w:rPr>
          <w:spacing w:val="-2"/>
        </w:rPr>
        <w:t> </w:t>
      </w:r>
      <w:r>
        <w:rPr/>
        <w:t>helped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1"/>
        <w:ind w:left="139" w:right="499"/>
        <w:jc w:val="both"/>
      </w:pPr>
      <w:r>
        <w:rPr/>
        <w:t>I also thank my lecturers for their contributions in writing this dissertation and who have also</w:t>
      </w:r>
      <w:r>
        <w:rPr>
          <w:spacing w:val="1"/>
        </w:rPr>
        <w:t> </w:t>
      </w:r>
      <w:r>
        <w:rPr/>
        <w:t>imparted on me knowledge that made me rise brilliantly to my impossible challenges. I would</w:t>
      </w:r>
      <w:r>
        <w:rPr>
          <w:spacing w:val="1"/>
        </w:rPr>
        <w:t> </w:t>
      </w:r>
      <w:r>
        <w:rPr/>
        <w:t>be remiss if I don’t acknowledge the unwearying effort of my colleagues, Mr. Usman Bello,</w:t>
      </w:r>
      <w:r>
        <w:rPr>
          <w:spacing w:val="1"/>
        </w:rPr>
        <w:t> </w:t>
      </w:r>
      <w:r>
        <w:rPr/>
        <w:t>Mamman Suleiman and Salisu Mudi. It is based on their inputs and contributions that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is completed.</w:t>
      </w:r>
    </w:p>
    <w:p>
      <w:pPr>
        <w:pStyle w:val="BodyText"/>
        <w:spacing w:line="360" w:lineRule="auto"/>
        <w:ind w:left="139" w:right="499"/>
        <w:jc w:val="both"/>
      </w:pPr>
      <w:r>
        <w:rPr/>
        <w:t>I</w:t>
      </w:r>
      <w:r>
        <w:rPr>
          <w:spacing w:val="-5"/>
        </w:rPr>
        <w:t> </w:t>
      </w:r>
      <w:r>
        <w:rPr/>
        <w:t>owe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debt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gratitude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moral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prayers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keeping me going in the journey called life and who also laid the basis for me to achieve</w:t>
      </w:r>
      <w:r>
        <w:rPr>
          <w:spacing w:val="1"/>
        </w:rPr>
        <w:t> </w:t>
      </w:r>
      <w:r>
        <w:rPr/>
        <w:t>this feat. Thank you all for your enthusiasm and unflagging effort towards making me what I</w:t>
      </w:r>
      <w:r>
        <w:rPr>
          <w:spacing w:val="1"/>
        </w:rPr>
        <w:t> </w:t>
      </w:r>
      <w:r>
        <w:rPr/>
        <w:t>am</w:t>
      </w:r>
      <w:r>
        <w:rPr>
          <w:spacing w:val="-6"/>
        </w:rPr>
        <w:t> </w:t>
      </w:r>
      <w:r>
        <w:rPr/>
        <w:t>today.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owe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debt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gratitude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love,</w:t>
      </w:r>
      <w:r>
        <w:rPr>
          <w:spacing w:val="-6"/>
        </w:rPr>
        <w:t> </w:t>
      </w:r>
      <w:r>
        <w:rPr/>
        <w:t>Zara</w:t>
      </w:r>
      <w:r>
        <w:rPr>
          <w:spacing w:val="-6"/>
        </w:rPr>
        <w:t> </w:t>
      </w:r>
      <w:r>
        <w:rPr/>
        <w:t>Abdullahi</w:t>
      </w:r>
      <w:r>
        <w:rPr>
          <w:spacing w:val="-5"/>
        </w:rPr>
        <w:t> </w:t>
      </w:r>
      <w:r>
        <w:rPr/>
        <w:t>who</w:t>
      </w:r>
      <w:r>
        <w:rPr>
          <w:spacing w:val="-6"/>
        </w:rPr>
        <w:t> </w:t>
      </w:r>
      <w:r>
        <w:rPr/>
        <w:t>always</w:t>
      </w:r>
      <w:r>
        <w:rPr>
          <w:spacing w:val="-5"/>
        </w:rPr>
        <w:t> </w:t>
      </w:r>
      <w:r>
        <w:rPr/>
        <w:t>wants</w:t>
      </w:r>
      <w:r>
        <w:rPr>
          <w:spacing w:val="-6"/>
        </w:rPr>
        <w:t> </w:t>
      </w:r>
      <w:r>
        <w:rPr/>
        <w:t>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8"/>
        </w:rPr>
        <w:t> </w:t>
      </w:r>
      <w:r>
        <w:rPr/>
        <w:t>better. A person who gives me such feelings of love and happiness to see this work to</w:t>
      </w:r>
      <w:r>
        <w:rPr>
          <w:spacing w:val="1"/>
        </w:rPr>
        <w:t> </w:t>
      </w:r>
      <w:r>
        <w:rPr/>
        <w:t>completion. Lastly, I would like to thank my friends, and P16 course mates Ibrahim Suleiman,</w:t>
      </w:r>
      <w:r>
        <w:rPr>
          <w:spacing w:val="-57"/>
        </w:rPr>
        <w:t> </w:t>
      </w:r>
      <w:r>
        <w:rPr/>
        <w:t>Jubril Luqman, Halliru Muhammad, Fureira Muhammed, who indeed have made an indelible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completion of this work.</w:t>
      </w:r>
    </w:p>
    <w:p>
      <w:pPr>
        <w:spacing w:after="0" w:line="360" w:lineRule="auto"/>
        <w:jc w:val="both"/>
        <w:sectPr>
          <w:pgSz w:w="12240" w:h="15840"/>
          <w:pgMar w:header="0" w:footer="1057" w:top="1380" w:bottom="1240" w:left="1560" w:right="940"/>
        </w:sectPr>
      </w:pPr>
    </w:p>
    <w:p>
      <w:pPr>
        <w:pStyle w:val="Heading1"/>
        <w:ind w:right="604"/>
      </w:pPr>
      <w:bookmarkStart w:name="_TOC_250037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40" w:lineRule="auto" w:before="0"/>
        <w:ind w:left="139" w:right="499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analyses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rate-domestic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using the Smooth Transition Autoregressive (STAR) model from 1981 to 2016. Findings shows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domestic consumption determines the regime shift in real exchange rate suggesting 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nonlinear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linkage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real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distinct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regimes.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Exchange rate is shown to have significant linear effect from previous exchange rate.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hand, current foreign consumption is positive but has no significant impact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 rate in the linear part of the model. In the nonlinear part of the model, we 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 of a significant negative relationship between real exchange rate and domestic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consumption, thus supporting the proposition by standard International Real Business Cycle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(IRBC)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Model.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disparity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trying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IRBC model, we found evidence of bi-directional nonlinear granger causality between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 rate and domestic consumption. The study concludes that the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indeed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nonlinear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fiscal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authorities should develop policies that will help strengthen domestic production to 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import component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domestic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consumption.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57" w:top="1380" w:bottom="1240" w:left="1560" w:right="940"/>
        </w:sectPr>
      </w:pPr>
    </w:p>
    <w:p>
      <w:pPr>
        <w:pStyle w:val="Heading1"/>
        <w:ind w:right="604"/>
      </w:pPr>
      <w:bookmarkStart w:name="_TOC_250036" w:id="6"/>
      <w:r>
        <w:rPr/>
        <w:t>Table</w:t>
      </w:r>
      <w:r>
        <w:rPr>
          <w:spacing w:val="-2"/>
        </w:rPr>
        <w:t> </w:t>
      </w:r>
      <w:bookmarkEnd w:id="6"/>
      <w:r>
        <w:rPr/>
        <w:t>of Contents</w:t>
      </w:r>
    </w:p>
    <w:p>
      <w:pPr>
        <w:spacing w:after="0"/>
        <w:sectPr>
          <w:pgSz w:w="12240" w:h="15840"/>
          <w:pgMar w:header="0" w:footer="1057" w:top="1380" w:bottom="1792" w:left="156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38" w:val="right" w:leader="dot"/>
            </w:tabs>
            <w:spacing w:before="593"/>
          </w:pPr>
          <w:hyperlink w:history="true" w:anchor="_TOC_250041">
            <w:r>
              <w:rPr/>
              <w:t>DECLARATION</w:t>
            </w:r>
            <w:r>
              <w:rPr>
                <w:rFonts w:ascii="Times New Roman"/>
              </w:rPr>
              <w:tab/>
            </w:r>
            <w:r>
              <w:rPr/>
              <w:t>i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hyperlink w:history="true" w:anchor="_TOC_250040">
            <w:r>
              <w:rPr/>
              <w:t>CERTIFICATION</w:t>
            </w:r>
            <w:r>
              <w:rPr>
                <w:rFonts w:ascii="Times New Roman"/>
              </w:rPr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9238" w:val="right" w:leader="dot"/>
            </w:tabs>
          </w:pPr>
          <w:hyperlink w:history="true" w:anchor="_TOC_250039">
            <w:r>
              <w:rPr/>
              <w:t>DEDICATION</w:t>
            </w:r>
            <w:r>
              <w:rPr>
                <w:rFonts w:ascii="Times New Roman"/>
              </w:rPr>
              <w:tab/>
            </w:r>
            <w:r>
              <w:rPr/>
              <w:t>iv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hyperlink w:history="true" w:anchor="_TOC_250038">
            <w:r>
              <w:rPr/>
              <w:t>ACKNOWLEDGEMENT</w:t>
            </w:r>
            <w:r>
              <w:rPr>
                <w:rFonts w:ascii="Times New Roman"/>
              </w:rPr>
              <w:tab/>
            </w:r>
            <w:r>
              <w:rPr/>
              <w:t>v</w:t>
            </w:r>
          </w:hyperlink>
        </w:p>
        <w:p>
          <w:pPr>
            <w:pStyle w:val="TOC1"/>
            <w:tabs>
              <w:tab w:pos="9237" w:val="right" w:leader="dot"/>
            </w:tabs>
            <w:spacing w:before="144"/>
          </w:pPr>
          <w:hyperlink w:history="true" w:anchor="_TOC_250037">
            <w:r>
              <w:rPr/>
              <w:t>ABSTRACT</w:t>
            </w:r>
            <w:r>
              <w:rPr>
                <w:rFonts w:ascii="Times New Roman"/>
              </w:rPr>
              <w:tab/>
            </w:r>
            <w:r>
              <w:rPr/>
              <w:t>vi</w:t>
            </w:r>
          </w:hyperlink>
        </w:p>
        <w:p>
          <w:pPr>
            <w:pStyle w:val="TOC1"/>
            <w:tabs>
              <w:tab w:pos="9238" w:val="right" w:leader="dot"/>
            </w:tabs>
          </w:pPr>
          <w:hyperlink w:history="true" w:anchor="_TOC_25003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</w:r>
            <w:r>
              <w:rPr>
                <w:rFonts w:ascii="Times New Roman"/>
              </w:rPr>
              <w:tab/>
            </w:r>
            <w:r>
              <w:rPr/>
              <w:t>vii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hyperlink w:history="true" w:anchor="_TOC_25003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</w:r>
            <w:r>
              <w:rPr>
                <w:rFonts w:ascii="Times New Roman"/>
              </w:rPr>
              <w:tab/>
            </w:r>
            <w:r>
              <w:rPr/>
              <w:t>ix</w:t>
            </w:r>
          </w:hyperlink>
        </w:p>
        <w:p>
          <w:pPr>
            <w:pStyle w:val="TOC1"/>
            <w:tabs>
              <w:tab w:pos="9238" w:val="right" w:leader="dot"/>
            </w:tabs>
          </w:pPr>
          <w:hyperlink w:history="true" w:anchor="_TOC_25003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</w:r>
            <w:r>
              <w:rPr>
                <w:rFonts w:ascii="Times New Roman"/>
              </w:rPr>
              <w:tab/>
            </w:r>
            <w:r>
              <w:rPr/>
              <w:t>ix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  <w:r>
            <w:rPr>
              <w:rFonts w:ascii="Times New Roman"/>
            </w:rPr>
            <w:tab/>
          </w:r>
          <w:r>
            <w:rPr/>
            <w:t>i</w:t>
          </w:r>
        </w:p>
        <w:p>
          <w:pPr>
            <w:pStyle w:val="TOC1"/>
            <w:tabs>
              <w:tab w:pos="9238" w:val="right" w:leader="dot"/>
            </w:tabs>
          </w:pPr>
          <w:r>
            <w:rPr/>
            <w:t>INTRODUCTION</w:t>
          </w:r>
          <w:r>
            <w:rPr>
              <w:rFonts w:ascii="Times New Roman"/>
            </w:rPr>
            <w:tab/>
          </w:r>
          <w:r>
            <w:rPr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44" w:after="0"/>
            <w:ind w:left="1239" w:right="0" w:hanging="661"/>
            <w:jc w:val="left"/>
          </w:pPr>
          <w:hyperlink w:history="true" w:anchor="_TOC_250033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40" w:after="0"/>
            <w:ind w:left="1239" w:right="0" w:hanging="66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</w:r>
            <w:r>
              <w:rPr>
                <w:rFonts w:ascii="Times New Roman"/>
              </w:rPr>
              <w:tab/>
            </w:r>
            <w:r>
              <w:rPr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39" w:after="0"/>
            <w:ind w:left="1239" w:right="0" w:hanging="661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40" w:after="0"/>
            <w:ind w:left="1239" w:right="0" w:hanging="66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Objectives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39" w:after="0"/>
            <w:ind w:left="1239" w:right="0" w:hanging="661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Hypothesis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40" w:after="0"/>
            <w:ind w:left="1239" w:right="0" w:hanging="661"/>
            <w:jc w:val="left"/>
          </w:pPr>
          <w:hyperlink w:history="true" w:anchor="_TOC_250028">
            <w:r>
              <w:rPr/>
              <w:t>Justifications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44" w:after="0"/>
            <w:ind w:left="1239" w:right="0" w:hanging="661"/>
            <w:jc w:val="left"/>
          </w:pPr>
          <w:hyperlink w:history="true" w:anchor="_TOC_25002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39" w:val="left" w:leader="none"/>
              <w:tab w:pos="1240" w:val="left" w:leader="none"/>
              <w:tab w:pos="9238" w:val="right" w:leader="dot"/>
            </w:tabs>
            <w:spacing w:line="240" w:lineRule="auto" w:before="139" w:after="0"/>
            <w:ind w:left="1239" w:right="0" w:hanging="661"/>
            <w:jc w:val="left"/>
          </w:pPr>
          <w:hyperlink w:history="true" w:anchor="_TOC_250026">
            <w:r>
              <w:rPr/>
              <w:t>Organization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  <w:r>
            <w:rPr>
              <w:rFonts w:ascii="Times New Roman"/>
            </w:rPr>
            <w:tab/>
          </w:r>
          <w:r>
            <w:rPr/>
            <w:t>10</w:t>
          </w:r>
        </w:p>
        <w:p>
          <w:pPr>
            <w:pStyle w:val="TOC1"/>
            <w:tabs>
              <w:tab w:pos="9238" w:val="right" w:leader="dot"/>
            </w:tabs>
          </w:pP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rFonts w:ascii="Times New Roman"/>
            </w:rPr>
            <w:tab/>
          </w:r>
          <w:r>
            <w:rPr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25">
            <w:r>
              <w:rPr/>
              <w:t>Introduction</w:t>
            </w:r>
            <w:r>
              <w:rPr>
                <w:rFonts w:ascii="Times New Roman"/>
              </w:rPr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4" w:val="left" w:leader="none"/>
              <w:tab w:pos="9238" w:val="right" w:leader="dot"/>
            </w:tabs>
            <w:spacing w:line="240" w:lineRule="auto" w:before="144" w:after="0"/>
            <w:ind w:left="743" w:right="0" w:hanging="385"/>
            <w:jc w:val="left"/>
          </w:pPr>
          <w:hyperlink w:history="true" w:anchor="_TOC_250024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Issues</w:t>
            </w:r>
            <w:r>
              <w:rPr>
                <w:rFonts w:ascii="Times New Roman"/>
              </w:rPr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23"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Exchange</w:t>
            </w:r>
            <w:r>
              <w:rPr>
                <w:spacing w:val="-1"/>
              </w:rPr>
              <w:t> </w:t>
            </w:r>
            <w:r>
              <w:rPr/>
              <w:t>rate</w:t>
            </w:r>
            <w:r>
              <w:rPr>
                <w:spacing w:val="-1"/>
              </w:rPr>
              <w:t> </w:t>
            </w:r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rFonts w:ascii="Times New Roman"/>
              </w:rPr>
              <w:tab/>
            </w:r>
            <w:r>
              <w:rPr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Issues</w:t>
            </w:r>
            <w:r>
              <w:rPr>
                <w:rFonts w:ascii="Times New Roman"/>
              </w:rPr>
              <w:tab/>
            </w:r>
            <w:r>
              <w:rPr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Previous</w:t>
          </w:r>
          <w:r>
            <w:rPr>
              <w:spacing w:val="-1"/>
            </w:rPr>
            <w:t> </w:t>
          </w: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rFonts w:ascii="Times New Roman"/>
            </w:rPr>
            <w:tab/>
          </w:r>
          <w:r>
            <w:rPr/>
            <w:t>20</w:t>
          </w:r>
        </w:p>
        <w:p>
          <w:pPr>
            <w:pStyle w:val="TOC2"/>
            <w:numPr>
              <w:ilvl w:val="2"/>
              <w:numId w:val="2"/>
            </w:numPr>
            <w:tabs>
              <w:tab w:pos="911" w:val="left" w:leader="none"/>
              <w:tab w:pos="9238" w:val="right" w:leader="dot"/>
            </w:tabs>
            <w:spacing w:line="240" w:lineRule="auto" w:before="140" w:after="0"/>
            <w:ind w:left="910" w:right="0" w:hanging="552"/>
            <w:jc w:val="left"/>
          </w:pPr>
          <w:hyperlink w:history="true" w:anchor="_TOC_250021">
            <w:r>
              <w:rPr/>
              <w:t>Gap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rFonts w:asci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tabs>
              <w:tab w:pos="9238" w:val="right" w:leader="dot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</w:r>
          <w:r>
            <w:rPr>
              <w:rFonts w:ascii="Times New Roman"/>
            </w:rPr>
            <w:tab/>
          </w:r>
          <w:r>
            <w:rPr/>
            <w:t>26</w:t>
          </w:r>
        </w:p>
        <w:p>
          <w:pPr>
            <w:pStyle w:val="TOC1"/>
            <w:tabs>
              <w:tab w:pos="9238" w:val="right" w:leader="dot"/>
            </w:tabs>
            <w:spacing w:before="144"/>
          </w:pPr>
          <w:r>
            <w:rPr/>
            <w:t>METHODOLOGY</w:t>
          </w:r>
          <w:r>
            <w:rPr>
              <w:rFonts w:ascii="Times New Roman"/>
            </w:rPr>
            <w:tab/>
          </w:r>
          <w:r>
            <w:rPr/>
            <w:t>26</w:t>
          </w:r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40" w:after="20"/>
            <w:ind w:left="743" w:right="0" w:hanging="385"/>
            <w:jc w:val="left"/>
          </w:pPr>
          <w:hyperlink w:history="true" w:anchor="_TOC_250020">
            <w:r>
              <w:rPr/>
              <w:t>Introduction</w:t>
            </w:r>
            <w:r>
              <w:rPr>
                <w:rFonts w:ascii="Times New Roman"/>
              </w:rPr>
              <w:tab/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81" w:after="0"/>
            <w:ind w:left="743" w:right="0" w:hanging="385"/>
            <w:jc w:val="left"/>
          </w:pPr>
          <w:hyperlink w:history="true" w:anchor="_TOC_250019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rFonts w:ascii="Times New Roman"/>
              </w:rPr>
              <w:tab/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18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</w:r>
            <w:r>
              <w:rPr>
                <w:rFonts w:ascii="Times New Roman"/>
              </w:rPr>
              <w:tab/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17">
            <w:r>
              <w:rPr/>
              <w:t>Estimation</w:t>
            </w:r>
            <w:r>
              <w:rPr>
                <w:spacing w:val="-2"/>
              </w:rPr>
              <w:t> </w:t>
            </w:r>
            <w:r>
              <w:rPr/>
              <w:t>Strategy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Techniques</w:t>
            </w:r>
            <w:r>
              <w:rPr>
                <w:rFonts w:ascii="Times New Roman"/>
              </w:rPr>
              <w:tab/>
            </w:r>
            <w:r>
              <w:rPr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45" w:after="0"/>
            <w:ind w:left="743" w:right="0" w:hanging="385"/>
            <w:jc w:val="left"/>
          </w:pPr>
          <w:hyperlink w:history="true" w:anchor="_TOC_250016">
            <w:r>
              <w:rPr/>
              <w:t>Robustness</w:t>
            </w:r>
            <w:r>
              <w:rPr>
                <w:spacing w:val="-2"/>
              </w:rPr>
              <w:t> </w:t>
            </w:r>
            <w:r>
              <w:rPr/>
              <w:t>Tests</w:t>
            </w:r>
            <w:r>
              <w:rPr>
                <w:rFonts w:ascii="Times New Roman"/>
              </w:rPr>
              <w:tab/>
            </w:r>
            <w:r>
              <w:rPr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r>
            <w:rPr/>
            <w:t>Data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rFonts w:ascii="Times New Roman"/>
            </w:rPr>
            <w:tab/>
          </w:r>
          <w:r>
            <w:rPr/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15">
            <w:r>
              <w:rPr/>
              <w:t>Apriori</w:t>
            </w:r>
            <w:r>
              <w:rPr>
                <w:spacing w:val="-2"/>
              </w:rPr>
              <w:t> </w:t>
            </w:r>
            <w:r>
              <w:rPr/>
              <w:t>Expectations</w:t>
            </w:r>
            <w:r>
              <w:rPr>
                <w:rFonts w:ascii="Times New Roman"/>
              </w:rPr>
              <w:tab/>
            </w:r>
            <w:r>
              <w:rPr/>
              <w:t>35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</w:r>
            <w:r>
              <w:rPr>
                <w:rFonts w:ascii="Times New Roman"/>
              </w:rPr>
              <w:tab/>
            </w:r>
            <w:r>
              <w:rPr/>
              <w:t>37</w:t>
            </w:r>
          </w:hyperlink>
        </w:p>
        <w:p>
          <w:pPr>
            <w:pStyle w:val="TOC1"/>
            <w:tabs>
              <w:tab w:pos="9238" w:val="right" w:leader="dot"/>
            </w:tabs>
          </w:pPr>
          <w:hyperlink w:history="true" w:anchor="_TOC_250013"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RESULTS,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  <w:r>
              <w:rPr>
                <w:rFonts w:ascii="Times New Roman"/>
              </w:rPr>
              <w:tab/>
            </w:r>
            <w:r>
              <w:rPr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12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Stationarity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Lag</w:t>
            </w:r>
            <w:r>
              <w:rPr>
                <w:spacing w:val="-2"/>
              </w:rPr>
              <w:t> </w:t>
            </w:r>
            <w:r>
              <w:rPr/>
              <w:t>Length</w:t>
            </w:r>
            <w:r>
              <w:rPr>
                <w:spacing w:val="-1"/>
              </w:rPr>
              <w:t> </w:t>
            </w:r>
            <w:r>
              <w:rPr/>
              <w:t>Selection</w:t>
            </w:r>
            <w:r>
              <w:rPr>
                <w:rFonts w:ascii="Times New Roman"/>
              </w:rPr>
              <w:tab/>
            </w:r>
            <w:r>
              <w:rPr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4" w:val="left" w:leader="none"/>
              <w:tab w:pos="9238" w:val="right" w:leader="dot"/>
            </w:tabs>
            <w:spacing w:line="240" w:lineRule="auto" w:before="144" w:after="0"/>
            <w:ind w:left="743" w:right="0" w:hanging="385"/>
            <w:jc w:val="left"/>
          </w:pPr>
          <w:r>
            <w:rPr/>
            <w:t>Result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Cointegration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rFonts w:ascii="Times New Roman"/>
            </w:rPr>
            <w:tab/>
          </w:r>
          <w:r>
            <w:rPr/>
            <w:t>37</w:t>
          </w:r>
        </w:p>
        <w:p>
          <w:pPr>
            <w:pStyle w:val="TOC2"/>
            <w:numPr>
              <w:ilvl w:val="1"/>
              <w:numId w:val="4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11"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Smooth</w:t>
            </w:r>
            <w:r>
              <w:rPr>
                <w:spacing w:val="-1"/>
              </w:rPr>
              <w:t> </w:t>
            </w:r>
            <w:r>
              <w:rPr/>
              <w:t>Transition</w:t>
            </w:r>
            <w:r>
              <w:rPr>
                <w:spacing w:val="-1"/>
              </w:rPr>
              <w:t> </w:t>
            </w:r>
            <w:r>
              <w:rPr/>
              <w:t>Autoregression</w:t>
            </w:r>
            <w:r>
              <w:rPr>
                <w:spacing w:val="-2"/>
              </w:rPr>
              <w:t> </w:t>
            </w:r>
            <w:r>
              <w:rPr/>
              <w:t>(STAR)</w:t>
            </w:r>
            <w:r>
              <w:rPr>
                <w:rFonts w:ascii="Times New Roman"/>
              </w:rPr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11" w:val="left" w:leader="none"/>
              <w:tab w:pos="9238" w:val="right" w:leader="dot"/>
            </w:tabs>
            <w:spacing w:line="240" w:lineRule="auto" w:before="140" w:after="0"/>
            <w:ind w:left="910" w:right="0" w:hanging="552"/>
            <w:jc w:val="left"/>
          </w:pPr>
          <w:hyperlink w:history="true" w:anchor="_TOC_250010">
            <w:r>
              <w:rPr/>
              <w:t>Linear</w:t>
            </w:r>
            <w:r>
              <w:rPr>
                <w:spacing w:val="-2"/>
              </w:rPr>
              <w:t> </w:t>
            </w:r>
            <w:r>
              <w:rPr/>
              <w:t>Part</w:t>
            </w:r>
            <w:r>
              <w:rPr>
                <w:spacing w:val="-1"/>
              </w:rPr>
              <w:t> </w:t>
            </w:r>
            <w:r>
              <w:rPr/>
              <w:t>(Low</w:t>
            </w:r>
            <w:r>
              <w:rPr>
                <w:spacing w:val="-2"/>
              </w:rPr>
              <w:t> </w:t>
            </w:r>
            <w:r>
              <w:rPr/>
              <w:t>Exchange</w:t>
            </w:r>
            <w:r>
              <w:rPr>
                <w:spacing w:val="-1"/>
              </w:rPr>
              <w:t> </w:t>
            </w:r>
            <w:r>
              <w:rPr/>
              <w:t>rate</w:t>
            </w:r>
            <w:r>
              <w:rPr>
                <w:spacing w:val="-1"/>
              </w:rPr>
              <w:t> </w:t>
            </w:r>
            <w:r>
              <w:rPr/>
              <w:t>regime)</w:t>
            </w:r>
            <w:r>
              <w:rPr>
                <w:rFonts w:ascii="Times New Roman"/>
              </w:rPr>
              <w:tab/>
            </w:r>
            <w:r>
              <w:rPr/>
              <w:t>41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11" w:val="left" w:leader="none"/>
              <w:tab w:pos="9238" w:val="right" w:leader="dot"/>
            </w:tabs>
            <w:spacing w:line="240" w:lineRule="auto" w:before="139" w:after="0"/>
            <w:ind w:left="910" w:right="0" w:hanging="552"/>
            <w:jc w:val="left"/>
          </w:pPr>
          <w:hyperlink w:history="true" w:anchor="_TOC_250009">
            <w:r>
              <w:rPr/>
              <w:t>Nonlinear</w:t>
            </w:r>
            <w:r>
              <w:rPr>
                <w:spacing w:val="-2"/>
              </w:rPr>
              <w:t> </w:t>
            </w:r>
            <w:r>
              <w:rPr/>
              <w:t>Part</w:t>
            </w:r>
            <w:r>
              <w:rPr>
                <w:spacing w:val="-1"/>
              </w:rPr>
              <w:t> </w:t>
            </w:r>
            <w:r>
              <w:rPr/>
              <w:t>(High</w:t>
            </w:r>
            <w:r>
              <w:rPr>
                <w:spacing w:val="-1"/>
              </w:rPr>
              <w:t> </w:t>
            </w:r>
            <w:r>
              <w:rPr/>
              <w:t>Exchange</w:t>
            </w:r>
            <w:r>
              <w:rPr>
                <w:spacing w:val="-1"/>
              </w:rPr>
              <w:t> </w:t>
            </w:r>
            <w:r>
              <w:rPr/>
              <w:t>Rate</w:t>
            </w:r>
            <w:r>
              <w:rPr>
                <w:spacing w:val="-2"/>
              </w:rPr>
              <w:t> </w:t>
            </w:r>
            <w:r>
              <w:rPr/>
              <w:t>Regime)</w:t>
            </w:r>
            <w:r>
              <w:rPr>
                <w:rFonts w:ascii="Times New Roman"/>
              </w:rPr>
              <w:tab/>
            </w:r>
            <w:r>
              <w:rPr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08">
            <w:r>
              <w:rPr/>
              <w:t>Linear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Nonlinear</w:t>
            </w:r>
            <w:r>
              <w:rPr>
                <w:spacing w:val="-1"/>
              </w:rPr>
              <w:t> </w:t>
            </w:r>
            <w:r>
              <w:rPr/>
              <w:t>Granger</w:t>
            </w:r>
            <w:r>
              <w:rPr>
                <w:spacing w:val="-2"/>
              </w:rPr>
              <w:t> </w:t>
            </w:r>
            <w:r>
              <w:rPr/>
              <w:t>Causality</w:t>
            </w:r>
            <w:r>
              <w:rPr>
                <w:spacing w:val="-1"/>
              </w:rPr>
              <w:t> </w:t>
            </w:r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Results</w:t>
            </w:r>
            <w:r>
              <w:rPr>
                <w:rFonts w:ascii="Times New Roman"/>
              </w:rPr>
              <w:tab/>
            </w:r>
            <w:r>
              <w:rPr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07">
            <w:r>
              <w:rPr/>
              <w:t>Nonlinearity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rFonts w:ascii="Times New Roman"/>
              </w:rPr>
              <w:tab/>
            </w:r>
            <w:r>
              <w:rPr/>
              <w:t>46</w:t>
            </w:r>
          </w:hyperlink>
        </w:p>
        <w:p>
          <w:pPr>
            <w:pStyle w:val="TOC1"/>
            <w:tabs>
              <w:tab w:pos="9238" w:val="right" w:leader="dot"/>
            </w:tabs>
            <w:spacing w:before="145"/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</w:r>
            <w:r>
              <w:rPr>
                <w:rFonts w:ascii="Times New Roman"/>
              </w:rPr>
              <w:tab/>
            </w:r>
            <w:r>
              <w:rPr/>
              <w:t>48</w:t>
            </w:r>
          </w:hyperlink>
        </w:p>
        <w:p>
          <w:pPr>
            <w:pStyle w:val="TOC1"/>
            <w:tabs>
              <w:tab w:pos="9238" w:val="right" w:leader="dot"/>
            </w:tabs>
          </w:pPr>
          <w:hyperlink w:history="true" w:anchor="_TOC_250005">
            <w:r>
              <w:rPr/>
              <w:t>SUMMARY,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</w:t>
            </w:r>
            <w:r>
              <w:rPr>
                <w:rFonts w:ascii="Times New Roman"/>
              </w:rPr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04">
            <w:r>
              <w:rPr/>
              <w:t>Summary</w:t>
            </w:r>
            <w:r>
              <w:rPr>
                <w:rFonts w:ascii="Times New Roman"/>
              </w:rPr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44" w:val="left" w:leader="none"/>
              <w:tab w:pos="9238" w:val="right" w:leader="dot"/>
            </w:tabs>
            <w:spacing w:line="240" w:lineRule="auto" w:before="140" w:after="0"/>
            <w:ind w:left="743" w:right="0" w:hanging="385"/>
            <w:jc w:val="left"/>
          </w:pPr>
          <w:hyperlink w:history="true" w:anchor="_TOC_250003">
            <w:r>
              <w:rPr/>
              <w:t>Conclusion</w:t>
            </w:r>
            <w:r>
              <w:rPr>
                <w:rFonts w:ascii="Times New Roman"/>
              </w:rPr>
              <w:tab/>
            </w:r>
            <w:r>
              <w:rPr/>
              <w:t>50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44" w:val="left" w:leader="none"/>
              <w:tab w:pos="9238" w:val="right" w:leader="dot"/>
            </w:tabs>
            <w:spacing w:line="240" w:lineRule="auto" w:before="139" w:after="0"/>
            <w:ind w:left="743" w:right="0" w:hanging="385"/>
            <w:jc w:val="left"/>
          </w:pPr>
          <w:hyperlink w:history="true" w:anchor="_TOC_250002">
            <w:r>
              <w:rPr/>
              <w:t>Policy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  <w:r>
              <w:rPr>
                <w:rFonts w:ascii="Times New Roman"/>
              </w:rPr>
              <w:tab/>
            </w:r>
            <w:r>
              <w:rPr/>
              <w:t>50</w:t>
            </w:r>
          </w:hyperlink>
        </w:p>
        <w:p>
          <w:pPr>
            <w:pStyle w:val="TOC1"/>
            <w:tabs>
              <w:tab w:pos="9238" w:val="right" w:leader="dot"/>
            </w:tabs>
            <w:spacing w:before="140"/>
          </w:pPr>
          <w:hyperlink w:history="true" w:anchor="_TOC_250001">
            <w:r>
              <w:rPr/>
              <w:t>REFERENCES</w:t>
            </w:r>
            <w:r>
              <w:rPr>
                <w:rFonts w:ascii="Times New Roman"/>
              </w:rPr>
              <w:tab/>
            </w:r>
            <w:r>
              <w:rPr/>
              <w:t>52</w:t>
            </w:r>
          </w:hyperlink>
        </w:p>
        <w:p>
          <w:pPr>
            <w:pStyle w:val="TOC1"/>
            <w:tabs>
              <w:tab w:pos="9238" w:val="right" w:leader="dot"/>
            </w:tabs>
            <w:spacing w:before="144"/>
          </w:pPr>
          <w:hyperlink w:history="true" w:anchor="_TOC_250000">
            <w:r>
              <w:rPr/>
              <w:t>APPENDICES</w:t>
            </w:r>
            <w:r>
              <w:rPr>
                <w:rFonts w:ascii="Times New Roman"/>
              </w:rPr>
              <w:tab/>
            </w:r>
            <w:r>
              <w:rPr/>
              <w:t>56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92" w:left="1560" w:right="940"/>
        </w:sectPr>
      </w:pPr>
    </w:p>
    <w:p>
      <w:pPr>
        <w:pStyle w:val="Heading1"/>
        <w:ind w:right="604"/>
      </w:pPr>
      <w:bookmarkStart w:name="_TOC_250035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139"/>
      </w:pPr>
      <w:r>
        <w:rPr/>
        <w:t>Table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line="242" w:lineRule="auto"/>
        <w:ind w:left="139" w:right="5175"/>
      </w:pPr>
      <w:r>
        <w:rPr/>
        <w:t>Table 2. Optimal Lag Order Selection Results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3. Result</w:t>
      </w:r>
      <w:r>
        <w:rPr>
          <w:spacing w:val="-1"/>
        </w:rPr>
        <w:t> </w:t>
      </w:r>
      <w:r>
        <w:rPr/>
        <w:t>of Cointegration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line="271" w:lineRule="exact"/>
        <w:ind w:left="139"/>
      </w:pPr>
      <w:r>
        <w:rPr/>
        <w:t>Table</w:t>
      </w:r>
      <w:r>
        <w:rPr>
          <w:spacing w:val="-3"/>
        </w:rPr>
        <w:t> </w:t>
      </w:r>
      <w:r>
        <w:rPr/>
        <w:t>4.</w:t>
      </w:r>
      <w:r>
        <w:rPr>
          <w:spacing w:val="-2"/>
        </w:rPr>
        <w:t> </w:t>
      </w:r>
      <w:r>
        <w:rPr/>
        <w:t>Linearity</w:t>
      </w:r>
      <w:r>
        <w:rPr>
          <w:spacing w:val="-1"/>
        </w:rPr>
        <w:t> </w:t>
      </w:r>
      <w:r>
        <w:rPr/>
        <w:t>vs</w:t>
      </w:r>
      <w:r>
        <w:rPr>
          <w:spacing w:val="-2"/>
        </w:rPr>
        <w:t> </w:t>
      </w:r>
      <w:r>
        <w:rPr/>
        <w:t>Nonlinearity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line="237" w:lineRule="auto" w:before="3"/>
        <w:ind w:left="139" w:right="3554"/>
      </w:pPr>
      <w:r>
        <w:rPr/>
        <w:t>Table</w:t>
      </w:r>
      <w:r>
        <w:rPr>
          <w:spacing w:val="-3"/>
        </w:rPr>
        <w:t> </w:t>
      </w:r>
      <w:r>
        <w:rPr/>
        <w:t>5.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Smooth</w:t>
      </w:r>
      <w:r>
        <w:rPr>
          <w:spacing w:val="-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Autoregressive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Nonlinear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6"/>
      </w:pPr>
    </w:p>
    <w:p>
      <w:pPr>
        <w:pStyle w:val="Heading1"/>
        <w:spacing w:before="0"/>
        <w:ind w:right="604"/>
      </w:pPr>
      <w:bookmarkStart w:name="_TOC_250034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Appendices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39" w:right="2922"/>
      </w:pPr>
      <w:r>
        <w:rPr/>
        <w:t>Appendix A: Episodes of Exchange rate Policy in Nigeria 1957-2016</w:t>
      </w:r>
      <w:r>
        <w:rPr>
          <w:spacing w:val="-58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B: Summary of Empirical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line="271" w:lineRule="exact"/>
        <w:ind w:left="139"/>
      </w:pPr>
      <w:r>
        <w:rPr/>
        <w:t>Appendix</w:t>
      </w:r>
      <w:r>
        <w:rPr>
          <w:spacing w:val="-1"/>
        </w:rPr>
        <w:t> </w:t>
      </w:r>
      <w:r>
        <w:rPr/>
        <w:t>C: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line="237" w:lineRule="auto" w:before="5"/>
        <w:ind w:left="139" w:right="5561"/>
      </w:pPr>
      <w:r>
        <w:rPr/>
        <w:t>Appendix D: Lag Order Selection Results</w:t>
      </w:r>
      <w:r>
        <w:rPr>
          <w:spacing w:val="-58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E:</w:t>
      </w:r>
      <w:r>
        <w:rPr>
          <w:spacing w:val="-1"/>
        </w:rPr>
        <w:t> </w:t>
      </w:r>
      <w:r>
        <w:rPr/>
        <w:t>Cointegration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line="237" w:lineRule="auto" w:before="5"/>
        <w:ind w:left="139" w:right="1403"/>
      </w:pPr>
      <w:r>
        <w:rPr/>
        <w:t>Appendix</w:t>
      </w:r>
      <w:r>
        <w:rPr>
          <w:spacing w:val="-2"/>
        </w:rPr>
        <w:t> </w:t>
      </w:r>
      <w:r>
        <w:rPr/>
        <w:t>F1: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Linearity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Transition</w:t>
      </w:r>
      <w:r>
        <w:rPr>
          <w:spacing w:val="-2"/>
        </w:rPr>
        <w:t> </w:t>
      </w:r>
      <w:r>
        <w:rPr/>
        <w:t>Variable</w:t>
      </w:r>
      <w:r>
        <w:rPr>
          <w:spacing w:val="-3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Result</w:t>
      </w:r>
      <w:r>
        <w:rPr>
          <w:spacing w:val="-57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F2: STR Grid Search Results</w:t>
      </w:r>
    </w:p>
    <w:p>
      <w:pPr>
        <w:pStyle w:val="BodyText"/>
        <w:spacing w:line="237" w:lineRule="auto" w:before="6"/>
        <w:ind w:left="139" w:right="3995"/>
      </w:pPr>
      <w:r>
        <w:rPr/>
        <w:t>Appendix F3: STR Results for Linear and Nonlinear Parts</w:t>
      </w:r>
      <w:r>
        <w:rPr>
          <w:spacing w:val="-58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F4: Test of</w:t>
      </w:r>
      <w:r>
        <w:rPr>
          <w:spacing w:val="-1"/>
        </w:rPr>
        <w:t> </w:t>
      </w:r>
      <w:r>
        <w:rPr/>
        <w:t>No Error Autocorrelation</w:t>
      </w:r>
    </w:p>
    <w:p>
      <w:pPr>
        <w:pStyle w:val="BodyText"/>
        <w:spacing w:before="3"/>
        <w:ind w:left="139" w:right="4781"/>
      </w:pPr>
      <w:r>
        <w:rPr/>
        <w:t>Appendix F5: Test of No Remaining Nonlinearity</w:t>
      </w:r>
      <w:r>
        <w:rPr>
          <w:spacing w:val="-58"/>
        </w:rPr>
        <w:t> </w:t>
      </w:r>
      <w:r>
        <w:rPr/>
        <w:t>Appendix F6: Parameter Constancy Test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G: Granger Causality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2240" w:h="15840"/>
          <w:pgMar w:header="0" w:footer="1057" w:top="1380" w:bottom="1240" w:left="1560" w:right="940"/>
        </w:sectPr>
      </w:pPr>
    </w:p>
    <w:p>
      <w:pPr>
        <w:pStyle w:val="Heading1"/>
        <w:spacing w:line="480" w:lineRule="auto"/>
        <w:ind w:left="3728" w:right="4089" w:hanging="1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499" w:right="0" w:hanging="361"/>
        <w:jc w:val="left"/>
      </w:pPr>
      <w:bookmarkStart w:name="_TOC_250033" w:id="9"/>
      <w:r>
        <w:rPr/>
        <w:t>Background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Over the last few decades, issues relating to exchange rate and macroeconomic fundamentals</w:t>
      </w:r>
      <w:r>
        <w:rPr>
          <w:spacing w:val="1"/>
        </w:rPr>
        <w:t> </w:t>
      </w:r>
      <w:r>
        <w:rPr/>
        <w:t>have posed a number of questions and challenges across the globe. Trade among economies is</w:t>
      </w:r>
      <w:r>
        <w:rPr>
          <w:spacing w:val="-57"/>
        </w:rPr>
        <w:t> </w:t>
      </w:r>
      <w:r>
        <w:rPr/>
        <w:t>facilitated by exchange rate as a measuring tool for valuing goods and services internationally.</w:t>
      </w:r>
      <w:r>
        <w:rPr>
          <w:spacing w:val="-57"/>
        </w:rPr>
        <w:t> </w:t>
      </w:r>
      <w:r>
        <w:rPr/>
        <w:t>Globally, exchange rate instability is seen as a common issue, which has implications for do-</w:t>
      </w:r>
      <w:r>
        <w:rPr>
          <w:spacing w:val="1"/>
        </w:rPr>
        <w:t> </w:t>
      </w:r>
      <w:r>
        <w:rPr/>
        <w:t>mestic consumption through the prices of consumer goods and services. Therefore, changes in</w:t>
      </w:r>
      <w:r>
        <w:rPr>
          <w:spacing w:val="-57"/>
        </w:rPr>
        <w:t> </w:t>
      </w:r>
      <w:r>
        <w:rPr/>
        <w:t>exchange rate could impede or distort the movement of goods and services globally. Besides,</w:t>
      </w:r>
      <w:r>
        <w:rPr>
          <w:spacing w:val="1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concerns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macroeconomics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volatility</w:t>
      </w:r>
      <w:r>
        <w:rPr>
          <w:spacing w:val="-57"/>
        </w:rPr>
        <w:t> </w:t>
      </w:r>
      <w:r>
        <w:rPr/>
        <w:t>of the real exchange rate on macroeconomic fundamentals. Hence, there has been growth in</w:t>
      </w:r>
      <w:r>
        <w:rPr>
          <w:spacing w:val="1"/>
        </w:rPr>
        <w:t> </w:t>
      </w:r>
      <w:r>
        <w:rPr/>
        <w:t>literature on the factors determining exchange rate instability in international business cycle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(Tretvoll, 2018).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Exchange rate volatility has also been seen to have effect on domestic economic performance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many</w:t>
      </w:r>
      <w:r>
        <w:rPr>
          <w:spacing w:val="-15"/>
        </w:rPr>
        <w:t> </w:t>
      </w:r>
      <w:r>
        <w:rPr>
          <w:spacing w:val="-1"/>
        </w:rPr>
        <w:t>developing</w:t>
      </w:r>
      <w:r>
        <w:rPr>
          <w:spacing w:val="-15"/>
        </w:rPr>
        <w:t> </w:t>
      </w:r>
      <w:r>
        <w:rPr>
          <w:spacing w:val="-1"/>
        </w:rPr>
        <w:t>countries,</w:t>
      </w:r>
      <w:r>
        <w:rPr>
          <w:spacing w:val="-15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Nigeria.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implications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virtually</w:t>
      </w:r>
      <w:r>
        <w:rPr>
          <w:spacing w:val="-15"/>
        </w:rPr>
        <w:t> </w:t>
      </w:r>
      <w:r>
        <w:rPr/>
        <w:t>most</w:t>
      </w:r>
      <w:r>
        <w:rPr>
          <w:spacing w:val="-15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activities in both home and abroad. Most developed and developing economies of the world</w:t>
      </w:r>
      <w:r>
        <w:rPr>
          <w:spacing w:val="1"/>
        </w:rPr>
        <w:t> </w:t>
      </w:r>
      <w:r>
        <w:rPr/>
        <w:t>have experienced different episodes of exchange rate volatility translating to high degree of</w:t>
      </w:r>
      <w:r>
        <w:rPr>
          <w:spacing w:val="1"/>
        </w:rPr>
        <w:t> </w:t>
      </w:r>
      <w:r>
        <w:rPr/>
        <w:t>uncertainty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serves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impediment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attainment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macroeconomic</w:t>
      </w:r>
      <w:r>
        <w:rPr>
          <w:spacing w:val="-10"/>
        </w:rPr>
        <w:t> </w:t>
      </w:r>
      <w:r>
        <w:rPr/>
        <w:t>objectives.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incidence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large</w:t>
      </w:r>
      <w:r>
        <w:rPr>
          <w:spacing w:val="-5"/>
        </w:rPr>
        <w:t> </w:t>
      </w:r>
      <w:r>
        <w:rPr/>
        <w:t>fluctuations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rates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better</w:t>
      </w:r>
      <w:r>
        <w:rPr>
          <w:spacing w:val="-5"/>
        </w:rPr>
        <w:t> </w:t>
      </w:r>
      <w:r>
        <w:rPr/>
        <w:t>understand-</w:t>
      </w:r>
      <w:r>
        <w:rPr>
          <w:spacing w:val="-57"/>
        </w:rPr>
        <w:t> </w:t>
      </w:r>
      <w:r>
        <w:rPr/>
        <w:t>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pass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import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prices;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(Aliyu,</w:t>
      </w:r>
      <w:r>
        <w:rPr>
          <w:spacing w:val="-3"/>
        </w:rPr>
        <w:t> </w:t>
      </w:r>
      <w:r>
        <w:rPr/>
        <w:t>Yakub,</w:t>
      </w:r>
      <w:r>
        <w:rPr>
          <w:spacing w:val="-3"/>
        </w:rPr>
        <w:t> </w:t>
      </w:r>
      <w:r>
        <w:rPr/>
        <w:t>Sanni</w:t>
      </w:r>
      <w:r>
        <w:rPr>
          <w:spacing w:val="-58"/>
        </w:rPr>
        <w:t> </w:t>
      </w:r>
      <w:r>
        <w:rPr/>
        <w:t>&amp; Duke, 2009). Exchange rate is one of the economic indicators that affects consumption di-</w:t>
      </w:r>
      <w:r>
        <w:rPr>
          <w:spacing w:val="1"/>
        </w:rPr>
        <w:t> </w:t>
      </w:r>
      <w:r>
        <w:rPr/>
        <w:t>rectly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prices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consumer</w:t>
      </w:r>
      <w:r>
        <w:rPr>
          <w:spacing w:val="-14"/>
        </w:rPr>
        <w:t> </w:t>
      </w:r>
      <w:r>
        <w:rPr/>
        <w:t>goods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indirectly</w:t>
      </w:r>
      <w:r>
        <w:rPr>
          <w:spacing w:val="-15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prices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intermediate</w:t>
      </w:r>
      <w:r>
        <w:rPr>
          <w:spacing w:val="-15"/>
        </w:rPr>
        <w:t> </w:t>
      </w:r>
      <w:r>
        <w:rPr/>
        <w:t>goods.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77" w:header="0" w:top="1380" w:bottom="1160" w:left="1560" w:right="940"/>
          <w:pgNumType w:start="1"/>
        </w:sectPr>
      </w:pPr>
    </w:p>
    <w:p>
      <w:pPr>
        <w:pStyle w:val="BodyText"/>
        <w:spacing w:line="480" w:lineRule="auto" w:before="61"/>
        <w:ind w:left="139" w:right="499"/>
        <w:jc w:val="both"/>
        <w:rPr>
          <w:b/>
        </w:rPr>
      </w:pPr>
      <w:r>
        <w:rPr/>
        <w:t>From the foregoing, there is also a wide acceptability that exchange rate affects domestic con-</w:t>
      </w:r>
      <w:r>
        <w:rPr>
          <w:spacing w:val="1"/>
        </w:rPr>
        <w:t> </w:t>
      </w:r>
      <w:r>
        <w:rPr/>
        <w:t>sumption (Alexander, 1952; Bahmani-Oskooee, Kutan &amp; Xi, 2015; Bahmani-Oskooee &amp; Xi,</w:t>
      </w:r>
      <w:r>
        <w:rPr>
          <w:spacing w:val="1"/>
        </w:rPr>
        <w:t> </w:t>
      </w:r>
      <w:r>
        <w:rPr/>
        <w:t>2012; and Iyke &amp; Ho, 2017) particularly in this age of globalization. As such, the role of ex-</w:t>
      </w:r>
      <w:r>
        <w:rPr>
          <w:spacing w:val="1"/>
        </w:rPr>
        <w:t> </w:t>
      </w:r>
      <w:r>
        <w:rPr/>
        <w:t>change rate in the macroeconomic objectives of an economy cannot be overlooked. This gives</w:t>
      </w:r>
      <w:r>
        <w:rPr>
          <w:spacing w:val="-57"/>
        </w:rPr>
        <w:t> </w:t>
      </w:r>
      <w:r>
        <w:rPr/>
        <w:t>justification public policy makers, investors and households to pay a lot of attention to the ex-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economy</w:t>
      </w:r>
      <w:r>
        <w:rPr>
          <w:b/>
        </w:rPr>
        <w:t>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Owing to the fact consumption is an important variable in economies of the world, it is crucial</w:t>
      </w:r>
      <w:r>
        <w:rPr>
          <w:spacing w:val="-57"/>
        </w:rPr>
        <w:t> </w:t>
      </w:r>
      <w:r>
        <w:rPr/>
        <w:t>to the apparatus that makes an economy run efficiently (Goodwin, Nelson, Ackerman, &amp;</w:t>
      </w:r>
      <w:r>
        <w:rPr>
          <w:spacing w:val="1"/>
        </w:rPr>
        <w:t> </w:t>
      </w:r>
      <w:r>
        <w:rPr/>
        <w:t>Weisskopf, 2008) as well as crucial to exchange rate determination, particularly, a small open</w:t>
      </w:r>
      <w:r>
        <w:rPr>
          <w:spacing w:val="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depends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importation.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welfare</w:t>
      </w:r>
      <w:r>
        <w:rPr>
          <w:spacing w:val="-5"/>
        </w:rPr>
        <w:t> </w:t>
      </w:r>
      <w:r>
        <w:rPr/>
        <w:t>impli-</w:t>
      </w:r>
      <w:r>
        <w:rPr>
          <w:spacing w:val="-58"/>
        </w:rPr>
        <w:t> </w:t>
      </w:r>
      <w:r>
        <w:rPr/>
        <w:t>cations of exchange rate fluctuations on one hand, and the effect of consumption on exchange</w:t>
      </w:r>
      <w:r>
        <w:rPr>
          <w:spacing w:val="1"/>
        </w:rPr>
        <w:t> </w:t>
      </w:r>
      <w:r>
        <w:rPr/>
        <w:t>rate deviations from the “Purchasing Power Parity (PPP)” equilibrium on the other hand. Mac-</w:t>
      </w:r>
      <w:r>
        <w:rPr>
          <w:spacing w:val="-57"/>
        </w:rPr>
        <w:t> </w:t>
      </w:r>
      <w:r>
        <w:rPr/>
        <w:t>roeconomists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interested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“aggregate</w:t>
      </w:r>
      <w:r>
        <w:rPr>
          <w:spacing w:val="-12"/>
        </w:rPr>
        <w:t> </w:t>
      </w:r>
      <w:r>
        <w:rPr/>
        <w:t>consumption”</w:t>
      </w:r>
      <w:r>
        <w:rPr>
          <w:spacing w:val="-11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determines</w:t>
      </w:r>
      <w:r>
        <w:rPr>
          <w:spacing w:val="-11"/>
        </w:rPr>
        <w:t> </w:t>
      </w:r>
      <w:r>
        <w:rPr/>
        <w:t>aggregate</w:t>
      </w:r>
      <w:r>
        <w:rPr>
          <w:spacing w:val="-12"/>
        </w:rPr>
        <w:t> </w:t>
      </w:r>
      <w:r>
        <w:rPr/>
        <w:t>saving</w:t>
      </w:r>
      <w:r>
        <w:rPr>
          <w:spacing w:val="-57"/>
        </w:rPr>
        <w:t> </w:t>
      </w:r>
      <w:r>
        <w:rPr/>
        <w:t>that translate to capital through the financial markets (Ezeji &amp; Ajudua, 2015). Hence, an econ-</w:t>
      </w:r>
      <w:r>
        <w:rPr>
          <w:spacing w:val="-57"/>
        </w:rPr>
        <w:t> </w:t>
      </w:r>
      <w:r>
        <w:rPr/>
        <w:t>omy’s</w:t>
      </w:r>
      <w:r>
        <w:rPr>
          <w:spacing w:val="-12"/>
        </w:rPr>
        <w:t> </w:t>
      </w:r>
      <w:r>
        <w:rPr/>
        <w:t>long-term</w:t>
      </w:r>
      <w:r>
        <w:rPr>
          <w:spacing w:val="-11"/>
        </w:rPr>
        <w:t> </w:t>
      </w:r>
      <w:r>
        <w:rPr/>
        <w:t>productive</w:t>
      </w:r>
      <w:r>
        <w:rPr>
          <w:spacing w:val="-11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influenced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both</w:t>
      </w:r>
      <w:r>
        <w:rPr>
          <w:spacing w:val="-11"/>
        </w:rPr>
        <w:t> </w:t>
      </w:r>
      <w:r>
        <w:rPr/>
        <w:t>aggregate</w:t>
      </w:r>
      <w:r>
        <w:rPr>
          <w:spacing w:val="-11"/>
        </w:rPr>
        <w:t> </w:t>
      </w:r>
      <w:r>
        <w:rPr/>
        <w:t>consumption</w:t>
      </w:r>
      <w:r>
        <w:rPr>
          <w:spacing w:val="-58"/>
        </w:rPr>
        <w:t> </w:t>
      </w:r>
      <w:r>
        <w:rPr/>
        <w:t>and saving behaviour accounting for most of the GDP. Therefore, it is imperative to study the</w:t>
      </w:r>
      <w:r>
        <w:rPr>
          <w:spacing w:val="1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aggregate</w:t>
      </w:r>
      <w:r>
        <w:rPr>
          <w:spacing w:val="-7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expenditure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macroeconomic</w:t>
      </w:r>
      <w:r>
        <w:rPr>
          <w:spacing w:val="-7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cycle</w:t>
      </w:r>
      <w:r>
        <w:rPr>
          <w:spacing w:val="-14"/>
        </w:rPr>
        <w:t> </w:t>
      </w:r>
      <w:r>
        <w:rPr/>
        <w:t>(Gerstberger</w:t>
      </w:r>
      <w:r>
        <w:rPr>
          <w:spacing w:val="-15"/>
        </w:rPr>
        <w:t> </w:t>
      </w:r>
      <w:r>
        <w:rPr/>
        <w:t>&amp;</w:t>
      </w:r>
      <w:r>
        <w:rPr>
          <w:spacing w:val="-14"/>
        </w:rPr>
        <w:t> </w:t>
      </w:r>
      <w:r>
        <w:rPr/>
        <w:t>Yaneva,</w:t>
      </w:r>
      <w:r>
        <w:rPr>
          <w:spacing w:val="-15"/>
        </w:rPr>
        <w:t> </w:t>
      </w:r>
      <w:r>
        <w:rPr/>
        <w:t>2013),</w:t>
      </w:r>
      <w:r>
        <w:rPr>
          <w:spacing w:val="-14"/>
        </w:rPr>
        <w:t> </w:t>
      </w:r>
      <w:r>
        <w:rPr/>
        <w:t>but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determining</w:t>
      </w:r>
      <w:r>
        <w:rPr>
          <w:spacing w:val="-15"/>
        </w:rPr>
        <w:t> </w:t>
      </w:r>
      <w:r>
        <w:rPr/>
        <w:t>the</w:t>
      </w:r>
      <w:r>
        <w:rPr>
          <w:spacing w:val="31"/>
        </w:rPr>
        <w:t> </w:t>
      </w:r>
      <w:r>
        <w:rPr/>
        <w:t>state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consumption</w:t>
      </w:r>
      <w:r>
        <w:rPr>
          <w:spacing w:val="-57"/>
        </w:rPr>
        <w:t> </w:t>
      </w:r>
      <w:r>
        <w:rPr/>
        <w:t>favourable to optimal exchange rate determination. It is imperative to know the relationship</w:t>
      </w:r>
      <w:r>
        <w:rPr>
          <w:spacing w:val="1"/>
        </w:rPr>
        <w:t> </w:t>
      </w:r>
      <w:r>
        <w:rPr/>
        <w:t>between consumption and exchange rate as well as the extent to which an economy should</w:t>
      </w:r>
      <w:r>
        <w:rPr>
          <w:spacing w:val="1"/>
        </w:rPr>
        <w:t> </w:t>
      </w:r>
      <w:r>
        <w:rPr/>
        <w:t>consume imported products or nontraded goods to safeguard its domestic currency, since wel-</w:t>
      </w:r>
      <w:r>
        <w:rPr>
          <w:spacing w:val="1"/>
        </w:rPr>
        <w:t> </w:t>
      </w:r>
      <w:r>
        <w:rPr/>
        <w:t>fare</w:t>
      </w:r>
      <w:r>
        <w:rPr>
          <w:spacing w:val="5"/>
        </w:rPr>
        <w:t> </w:t>
      </w:r>
      <w:r>
        <w:rPr/>
        <w:t>depends</w:t>
      </w:r>
      <w:r>
        <w:rPr>
          <w:spacing w:val="5"/>
        </w:rPr>
        <w:t> </w:t>
      </w:r>
      <w:r>
        <w:rPr/>
        <w:t>partially,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least,</w:t>
      </w:r>
      <w:r>
        <w:rPr>
          <w:spacing w:val="6"/>
        </w:rPr>
        <w:t> </w:t>
      </w:r>
      <w:r>
        <w:rPr/>
        <w:t>upon</w:t>
      </w:r>
      <w:r>
        <w:rPr>
          <w:spacing w:val="5"/>
        </w:rPr>
        <w:t> </w:t>
      </w:r>
      <w:r>
        <w:rPr/>
        <w:t>household</w:t>
      </w:r>
      <w:r>
        <w:rPr>
          <w:spacing w:val="5"/>
        </w:rPr>
        <w:t> </w:t>
      </w:r>
      <w:r>
        <w:rPr/>
        <w:t>consumption.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developing</w:t>
      </w:r>
      <w:r>
        <w:rPr>
          <w:spacing w:val="6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like</w:t>
      </w:r>
      <w:r>
        <w:rPr>
          <w:spacing w:val="5"/>
        </w:rPr>
        <w:t> </w:t>
      </w:r>
      <w:r>
        <w:rPr/>
        <w:t>Ni-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geria,</w:t>
      </w:r>
      <w:r>
        <w:rPr>
          <w:spacing w:val="-13"/>
        </w:rPr>
        <w:t> </w:t>
      </w:r>
      <w:r>
        <w:rPr/>
        <w:t>consumption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“the</w:t>
      </w:r>
      <w:r>
        <w:rPr>
          <w:spacing w:val="-13"/>
        </w:rPr>
        <w:t> </w:t>
      </w:r>
      <w:r>
        <w:rPr/>
        <w:t>standard</w:t>
      </w:r>
      <w:r>
        <w:rPr>
          <w:spacing w:val="-13"/>
        </w:rPr>
        <w:t> </w:t>
      </w:r>
      <w:r>
        <w:rPr/>
        <w:t>measure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material</w:t>
      </w:r>
      <w:r>
        <w:rPr>
          <w:spacing w:val="-13"/>
        </w:rPr>
        <w:t> </w:t>
      </w:r>
      <w:r>
        <w:rPr/>
        <w:t>well-being</w:t>
      </w:r>
      <w:r>
        <w:rPr>
          <w:spacing w:val="-13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consumption</w:t>
      </w:r>
      <w:r>
        <w:rPr>
          <w:spacing w:val="-13"/>
        </w:rPr>
        <w:t> </w:t>
      </w:r>
      <w:r>
        <w:rPr/>
        <w:t>stand-</w:t>
      </w:r>
      <w:r>
        <w:rPr>
          <w:spacing w:val="-58"/>
        </w:rPr>
        <w:t> </w:t>
      </w:r>
      <w:r>
        <w:rPr/>
        <w:t>ards were behind the original setting of the poverty line” (Meyer &amp; Sullivan, 2003). Conse-</w:t>
      </w:r>
      <w:r>
        <w:rPr>
          <w:spacing w:val="1"/>
        </w:rPr>
        <w:t> </w:t>
      </w:r>
      <w:r>
        <w:rPr/>
        <w:t>quently,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household is</w:t>
      </w:r>
      <w:r>
        <w:rPr>
          <w:spacing w:val="-1"/>
        </w:rPr>
        <w:t> </w:t>
      </w:r>
      <w:r>
        <w:rPr/>
        <w:t>linked to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in any</w:t>
      </w:r>
      <w:r>
        <w:rPr>
          <w:spacing w:val="-1"/>
        </w:rPr>
        <w:t> </w:t>
      </w:r>
      <w:r>
        <w:rPr/>
        <w:t>given economy.</w:t>
      </w:r>
    </w:p>
    <w:p>
      <w:pPr>
        <w:pStyle w:val="BodyText"/>
        <w:spacing w:line="480" w:lineRule="auto"/>
        <w:ind w:left="139" w:right="499"/>
        <w:jc w:val="both"/>
      </w:pPr>
      <w:r>
        <w:rPr/>
        <w:t>Exchange</w:t>
      </w:r>
      <w:r>
        <w:rPr>
          <w:spacing w:val="-9"/>
        </w:rPr>
        <w:t> </w:t>
      </w:r>
      <w:r>
        <w:rPr/>
        <w:t>rate</w:t>
      </w:r>
      <w:r>
        <w:rPr>
          <w:spacing w:val="-8"/>
        </w:rPr>
        <w:t> </w:t>
      </w:r>
      <w:r>
        <w:rPr/>
        <w:t>volatility</w:t>
      </w:r>
      <w:r>
        <w:rPr>
          <w:spacing w:val="-9"/>
        </w:rPr>
        <w:t> </w:t>
      </w:r>
      <w:r>
        <w:rPr/>
        <w:t>“refers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situation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country’s</w:t>
      </w:r>
      <w:r>
        <w:rPr>
          <w:spacing w:val="-9"/>
        </w:rPr>
        <w:t> </w:t>
      </w:r>
      <w:r>
        <w:rPr/>
        <w:t>actual</w:t>
      </w:r>
      <w:r>
        <w:rPr>
          <w:spacing w:val="-8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9"/>
        </w:rPr>
        <w:t> </w:t>
      </w:r>
      <w:r>
        <w:rPr/>
        <w:t>deviates</w:t>
      </w:r>
      <w:r>
        <w:rPr>
          <w:spacing w:val="-57"/>
        </w:rPr>
        <w:t> </w:t>
      </w:r>
      <w:r>
        <w:rPr/>
        <w:t>from equilibrium” (Clement &amp; Eze, 2017,p. 3). Therefore, exchange rate deviations from its</w:t>
      </w:r>
      <w:r>
        <w:rPr>
          <w:spacing w:val="1"/>
        </w:rPr>
        <w:t> </w:t>
      </w:r>
      <w:r>
        <w:rPr/>
        <w:t>equilibrium, a set-back to economies around the world is considered exchange rate misalign-</w:t>
      </w:r>
      <w:r>
        <w:rPr>
          <w:spacing w:val="1"/>
        </w:rPr>
        <w:t> </w:t>
      </w:r>
      <w:r>
        <w:rPr/>
        <w:t>ment especially in the form of exchange rate overvaluation. This</w:t>
      </w:r>
      <w:r>
        <w:rPr>
          <w:spacing w:val="1"/>
        </w:rPr>
        <w:t> </w:t>
      </w:r>
      <w:r>
        <w:rPr/>
        <w:t>has been identified as one of</w:t>
      </w:r>
      <w:r>
        <w:rPr>
          <w:spacing w:val="-57"/>
        </w:rPr>
        <w:t> </w:t>
      </w:r>
      <w:r>
        <w:rPr/>
        <w:t>the obstacles to sustained economic growth (Ghura &amp; Grennes, 1993). Exchange rate manage-</w:t>
      </w:r>
      <w:r>
        <w:rPr>
          <w:spacing w:val="-57"/>
        </w:rPr>
        <w:t> </w:t>
      </w:r>
      <w:r>
        <w:rPr/>
        <w:t>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macroeconomic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serious</w:t>
      </w:r>
      <w:r>
        <w:rPr>
          <w:spacing w:val="-2"/>
        </w:rPr>
        <w:t> </w:t>
      </w:r>
      <w:r>
        <w:rPr/>
        <w:t>concern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economy</w:t>
      </w:r>
      <w:r>
        <w:rPr>
          <w:spacing w:val="-10"/>
        </w:rPr>
        <w:t> </w:t>
      </w:r>
      <w:r>
        <w:rPr/>
        <w:t>(Essien,</w:t>
      </w:r>
      <w:r>
        <w:rPr>
          <w:spacing w:val="-10"/>
        </w:rPr>
        <w:t> </w:t>
      </w:r>
      <w:r>
        <w:rPr/>
        <w:t>Uyaebo,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Omotosho,</w:t>
      </w:r>
      <w:r>
        <w:rPr>
          <w:spacing w:val="-9"/>
        </w:rPr>
        <w:t> </w:t>
      </w:r>
      <w:r>
        <w:rPr/>
        <w:t>2017).</w:t>
      </w:r>
      <w:r>
        <w:rPr>
          <w:spacing w:val="-10"/>
        </w:rPr>
        <w:t> </w:t>
      </w:r>
      <w:r>
        <w:rPr/>
        <w:t>Indubitably,</w:t>
      </w:r>
      <w:r>
        <w:rPr>
          <w:spacing w:val="-9"/>
        </w:rPr>
        <w:t> </w:t>
      </w:r>
      <w:r>
        <w:rPr/>
        <w:t>economists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policy</w:t>
      </w:r>
      <w:r>
        <w:rPr>
          <w:spacing w:val="-10"/>
        </w:rPr>
        <w:t> </w:t>
      </w:r>
      <w:r>
        <w:rPr/>
        <w:t>mak-</w:t>
      </w:r>
      <w:r>
        <w:rPr>
          <w:spacing w:val="-57"/>
        </w:rPr>
        <w:t> </w:t>
      </w:r>
      <w:r>
        <w:rPr/>
        <w:t>ers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interested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economies.</w:t>
      </w:r>
      <w:r>
        <w:rPr>
          <w:spacing w:val="-5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58"/>
        </w:rPr>
        <w:t> </w:t>
      </w:r>
      <w:r>
        <w:rPr/>
        <w:t>fluctuations or volatility affects trade among economies. These bilateral trades are threatened</w:t>
      </w:r>
      <w:r>
        <w:rPr>
          <w:spacing w:val="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risks</w:t>
      </w:r>
      <w:r>
        <w:rPr>
          <w:spacing w:val="-9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rate</w:t>
      </w:r>
      <w:r>
        <w:rPr>
          <w:spacing w:val="-10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thereby</w:t>
      </w:r>
      <w:r>
        <w:rPr>
          <w:spacing w:val="-9"/>
        </w:rPr>
        <w:t> </w:t>
      </w:r>
      <w:r>
        <w:rPr/>
        <w:t>passing</w:t>
      </w:r>
      <w:r>
        <w:rPr>
          <w:spacing w:val="-10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con-</w:t>
      </w:r>
      <w:r>
        <w:rPr>
          <w:spacing w:val="-57"/>
        </w:rPr>
        <w:t> </w:t>
      </w:r>
      <w:r>
        <w:rPr/>
        <w:t>sumption and invariably to the welfare of households. Hence, consumption is affected by the</w:t>
      </w:r>
      <w:r>
        <w:rPr>
          <w:spacing w:val="1"/>
        </w:rPr>
        <w:t> </w:t>
      </w:r>
      <w:r>
        <w:rPr/>
        <w:t>fluctuations in the exchange rate through its inflation pass through i.e., the consumer prices</w:t>
      </w:r>
      <w:r>
        <w:rPr>
          <w:spacing w:val="1"/>
        </w:rPr>
        <w:t> </w:t>
      </w:r>
      <w:r>
        <w:rPr/>
        <w:t>channel. It also affects the price level that determines the level of household consumption as</w:t>
      </w:r>
      <w:r>
        <w:rPr>
          <w:spacing w:val="1"/>
        </w:rPr>
        <w:t> </w:t>
      </w:r>
      <w:r>
        <w:rPr/>
        <w:t>well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promotes</w:t>
      </w:r>
      <w:r>
        <w:rPr>
          <w:spacing w:val="-10"/>
        </w:rPr>
        <w:t> </w:t>
      </w:r>
      <w:r>
        <w:rPr/>
        <w:t>local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foreign</w:t>
      </w:r>
      <w:r>
        <w:rPr>
          <w:spacing w:val="-10"/>
        </w:rPr>
        <w:t> </w:t>
      </w:r>
      <w:r>
        <w:rPr/>
        <w:t>consumption,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determined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exchange market. Conversely, the pattern of consumption also poses a threat to the exchange</w:t>
      </w:r>
      <w:r>
        <w:rPr>
          <w:spacing w:val="1"/>
        </w:rPr>
        <w:t> </w:t>
      </w:r>
      <w:r>
        <w:rPr/>
        <w:t>rate especially when skewed to excessive consumption of imported goods, thereby, causing</w:t>
      </w:r>
      <w:r>
        <w:rPr>
          <w:spacing w:val="1"/>
        </w:rPr>
        <w:t> </w:t>
      </w:r>
      <w:r>
        <w:rPr/>
        <w:t>persistent Balance of Payment disequilibrium. For example, in a bid by the CBN to avert the</w:t>
      </w:r>
      <w:r>
        <w:rPr>
          <w:spacing w:val="1"/>
        </w:rPr>
        <w:t> </w:t>
      </w:r>
      <w:r>
        <w:rPr/>
        <w:t>consequences of our consumption on the exchange rate introduced additional trade and ex-</w:t>
      </w:r>
      <w:r>
        <w:rPr>
          <w:spacing w:val="1"/>
        </w:rPr>
        <w:t> </w:t>
      </w:r>
      <w:r>
        <w:rPr/>
        <w:t>change restrictions, including a ban on supply of foreign exchange at the official rate for the</w:t>
      </w:r>
      <w:r>
        <w:rPr>
          <w:spacing w:val="1"/>
        </w:rPr>
        <w:t> </w:t>
      </w:r>
      <w:r>
        <w:rPr/>
        <w:t>import</w:t>
      </w:r>
      <w:r>
        <w:rPr>
          <w:spacing w:val="-2"/>
        </w:rPr>
        <w:t> </w:t>
      </w:r>
      <w:r>
        <w:rPr/>
        <w:t>of about</w:t>
      </w:r>
      <w:r>
        <w:rPr>
          <w:spacing w:val="-2"/>
        </w:rPr>
        <w:t> </w:t>
      </w:r>
      <w:r>
        <w:rPr/>
        <w:t>41 items</w:t>
      </w:r>
      <w:r>
        <w:rPr>
          <w:spacing w:val="-1"/>
        </w:rPr>
        <w:t> </w:t>
      </w:r>
      <w:r>
        <w:rPr/>
        <w:t>which constitute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consumption goods</w:t>
      </w:r>
      <w:r>
        <w:rPr>
          <w:spacing w:val="-1"/>
        </w:rPr>
        <w:t> </w:t>
      </w:r>
      <w:r>
        <w:rPr/>
        <w:t>of households.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61" w:after="0"/>
        <w:ind w:left="499" w:right="0" w:hanging="361"/>
        <w:jc w:val="left"/>
      </w:pPr>
      <w:bookmarkStart w:name="_TOC_250032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/>
        <w:ind w:left="139" w:right="499"/>
        <w:jc w:val="both"/>
      </w:pPr>
      <w:r>
        <w:rPr/>
        <w:t>Many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exerted</w:t>
      </w:r>
      <w:r>
        <w:rPr>
          <w:spacing w:val="-9"/>
        </w:rPr>
        <w:t> </w:t>
      </w:r>
      <w:r>
        <w:rPr/>
        <w:t>some</w:t>
      </w:r>
      <w:r>
        <w:rPr>
          <w:spacing w:val="-8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evolution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foreign</w:t>
      </w:r>
      <w:r>
        <w:rPr>
          <w:spacing w:val="-9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market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A sample of such factors include, “pattern of international trade, institutional changes in the</w:t>
      </w:r>
      <w:r>
        <w:rPr>
          <w:spacing w:val="1"/>
        </w:rPr>
        <w:t> </w:t>
      </w:r>
      <w:r>
        <w:rPr/>
        <w:t>economy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structural</w:t>
      </w:r>
      <w:r>
        <w:rPr>
          <w:spacing w:val="-9"/>
        </w:rPr>
        <w:t> </w:t>
      </w:r>
      <w:r>
        <w:rPr/>
        <w:t>shifts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consumption”</w:t>
      </w:r>
      <w:r>
        <w:rPr>
          <w:spacing w:val="-8"/>
        </w:rPr>
        <w:t> </w:t>
      </w:r>
      <w:r>
        <w:rPr/>
        <w:t>(CBN,</w:t>
      </w:r>
      <w:r>
        <w:rPr>
          <w:spacing w:val="-9"/>
        </w:rPr>
        <w:t> </w:t>
      </w:r>
      <w:r>
        <w:rPr/>
        <w:t>2016).</w:t>
      </w:r>
      <w:r>
        <w:rPr>
          <w:spacing w:val="-8"/>
        </w:rPr>
        <w:t> </w:t>
      </w:r>
      <w:r>
        <w:rPr/>
        <w:t>“Before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estab-</w:t>
      </w:r>
      <w:r>
        <w:rPr>
          <w:spacing w:val="-57"/>
        </w:rPr>
        <w:t> </w:t>
      </w:r>
      <w:r>
        <w:rPr/>
        <w:t>lishment of the Central Bank of Nigeria (CBN) in 1958 and the enactment of the Exchange</w:t>
      </w:r>
      <w:r>
        <w:rPr>
          <w:spacing w:val="1"/>
        </w:rPr>
        <w:t> </w:t>
      </w:r>
      <w:r>
        <w:rPr/>
        <w:t>Control Act of 1962, foreign exchange was earned by the private sector and held in balances</w:t>
      </w:r>
      <w:r>
        <w:rPr>
          <w:spacing w:val="1"/>
        </w:rPr>
        <w:t> </w:t>
      </w:r>
      <w:r>
        <w:rPr/>
        <w:t>abroad by commercial banks which acted as agents for local exporters” (CBN, 2011). At that</w:t>
      </w:r>
      <w:r>
        <w:rPr>
          <w:spacing w:val="1"/>
        </w:rPr>
        <w:t> </w:t>
      </w:r>
      <w:r>
        <w:rPr/>
        <w:t>time, agricultural production and exports contributed the bulk of foreign exchange receipts. As</w:t>
      </w:r>
      <w:r>
        <w:rPr>
          <w:spacing w:val="-57"/>
        </w:rPr>
        <w:t> </w:t>
      </w:r>
      <w:r>
        <w:rPr/>
        <w:t>a result of large volatility, there was introduction of reforms in the Foreign Exchange Market.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14"/>
        </w:rPr>
        <w:t> </w:t>
      </w:r>
      <w:r>
        <w:rPr>
          <w:spacing w:val="-1"/>
        </w:rPr>
        <w:t>Nigeria</w:t>
      </w:r>
      <w:r>
        <w:rPr>
          <w:spacing w:val="-14"/>
        </w:rPr>
        <w:t> </w:t>
      </w:r>
      <w:r>
        <w:rPr>
          <w:spacing w:val="-1"/>
        </w:rPr>
        <w:t>depends</w:t>
      </w:r>
      <w:r>
        <w:rPr>
          <w:spacing w:val="-13"/>
        </w:rPr>
        <w:t> </w:t>
      </w:r>
      <w:r>
        <w:rPr/>
        <w:t>substantially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import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oil</w:t>
      </w:r>
      <w:r>
        <w:rPr>
          <w:spacing w:val="-14"/>
        </w:rPr>
        <w:t> </w:t>
      </w:r>
      <w:r>
        <w:rPr/>
        <w:t>revenue</w:t>
      </w:r>
      <w:r>
        <w:rPr>
          <w:spacing w:val="-13"/>
        </w:rPr>
        <w:t> </w:t>
      </w:r>
      <w:r>
        <w:rPr/>
        <w:t>serving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pool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wealth</w:t>
      </w:r>
      <w:r>
        <w:rPr>
          <w:spacing w:val="-57"/>
        </w:rPr>
        <w:t> </w:t>
      </w:r>
      <w:r>
        <w:rPr/>
        <w:t>for settling the trade balance in international market. For instance, many industries and house-</w:t>
      </w:r>
      <w:r>
        <w:rPr>
          <w:spacing w:val="1"/>
        </w:rPr>
        <w:t> </w:t>
      </w:r>
      <w:r>
        <w:rPr/>
        <w:t>holds in the economy import their raw materials and finished goods for production and con-</w:t>
      </w:r>
      <w:r>
        <w:rPr>
          <w:spacing w:val="1"/>
        </w:rPr>
        <w:t> </w:t>
      </w:r>
      <w:r>
        <w:rPr/>
        <w:t>sumption</w:t>
      </w:r>
      <w:r>
        <w:rPr>
          <w:spacing w:val="-7"/>
        </w:rPr>
        <w:t> </w:t>
      </w:r>
      <w:r>
        <w:rPr/>
        <w:t>respectively.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economy</w:t>
      </w:r>
      <w:r>
        <w:rPr>
          <w:spacing w:val="-7"/>
        </w:rPr>
        <w:t> </w:t>
      </w:r>
      <w:r>
        <w:rPr/>
        <w:t>vulnerable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volatility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rate</w:t>
      </w:r>
      <w:r>
        <w:rPr>
          <w:spacing w:val="-57"/>
        </w:rPr>
        <w:t> </w:t>
      </w:r>
      <w:r>
        <w:rPr/>
        <w:t>through its impact on aggregate consumption stemming from its implications on consumer</w:t>
      </w:r>
      <w:r>
        <w:rPr>
          <w:spacing w:val="1"/>
        </w:rPr>
        <w:t> </w:t>
      </w:r>
      <w:r>
        <w:rPr/>
        <w:t>prices of imports. The foreign exchange rate of naira to the dollar and other major reserve cur-</w:t>
      </w:r>
      <w:r>
        <w:rPr>
          <w:spacing w:val="-57"/>
        </w:rPr>
        <w:t> </w:t>
      </w:r>
      <w:r>
        <w:rPr/>
        <w:t>rencies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deteriorated</w:t>
      </w:r>
      <w:r>
        <w:rPr>
          <w:spacing w:val="-13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developments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external</w:t>
      </w:r>
      <w:r>
        <w:rPr>
          <w:spacing w:val="-13"/>
        </w:rPr>
        <w:t> </w:t>
      </w:r>
      <w:r>
        <w:rPr/>
        <w:t>sector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led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dwindling</w:t>
      </w:r>
      <w:r>
        <w:rPr>
          <w:spacing w:val="-12"/>
        </w:rPr>
        <w:t> </w:t>
      </w:r>
      <w:r>
        <w:rPr/>
        <w:t>crude</w:t>
      </w:r>
      <w:r>
        <w:rPr>
          <w:spacing w:val="-58"/>
        </w:rPr>
        <w:t> </w:t>
      </w:r>
      <w:r>
        <w:rPr/>
        <w:t>oil receipts as a result of both demand and supply factors</w:t>
      </w:r>
      <w:r>
        <w:rPr>
          <w:rFonts w:ascii="Cambria" w:hAnsi="Cambria"/>
          <w:position w:val="6"/>
          <w:sz w:val="16"/>
        </w:rPr>
        <w:t>1</w:t>
      </w:r>
      <w:r>
        <w:rPr/>
        <w:t>. Concerns have been raised on the</w:t>
      </w:r>
      <w:r>
        <w:rPr>
          <w:spacing w:val="1"/>
        </w:rPr>
        <w:t> </w:t>
      </w:r>
      <w:r>
        <w:rPr/>
        <w:t>implications of these developments on consumer prices</w:t>
      </w:r>
      <w:r>
        <w:rPr>
          <w:rFonts w:ascii="Cambria" w:hAnsi="Cambria"/>
          <w:position w:val="6"/>
          <w:sz w:val="16"/>
        </w:rPr>
        <w:t>2 </w:t>
      </w:r>
      <w:r>
        <w:rPr/>
        <w:t>which is the major determinant of do-</w:t>
      </w:r>
      <w:r>
        <w:rPr>
          <w:spacing w:val="-57"/>
        </w:rPr>
        <w:t> </w:t>
      </w:r>
      <w:r>
        <w:rPr/>
        <w:t>mestic</w:t>
      </w:r>
      <w:r>
        <w:rPr>
          <w:spacing w:val="-2"/>
        </w:rPr>
        <w:t> </w:t>
      </w:r>
      <w:r>
        <w:rPr/>
        <w:t>consumption, and</w:t>
      </w:r>
      <w:r>
        <w:rPr>
          <w:spacing w:val="-1"/>
        </w:rPr>
        <w:t> </w:t>
      </w:r>
      <w:r>
        <w:rPr/>
        <w:t>how it</w:t>
      </w:r>
      <w:r>
        <w:rPr>
          <w:spacing w:val="-2"/>
        </w:rPr>
        <w:t> </w:t>
      </w:r>
      <w:r>
        <w:rPr/>
        <w:t>influences the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 (Mamman,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84.959999pt;margin-top:18.184843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39" w:right="731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1 </w:t>
      </w:r>
      <w:r>
        <w:rPr>
          <w:rFonts w:ascii="Calibri"/>
          <w:sz w:val="20"/>
        </w:rPr>
        <w:t>Speculation, hedging, investment, exchange rates, inflation, spare production capacity, geopolitical risks, in-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ventories,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weather,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global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economic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growth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non-OPEC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supply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growth.</w:t>
      </w:r>
    </w:p>
    <w:p>
      <w:pPr>
        <w:spacing w:line="240" w:lineRule="auto" w:before="0"/>
        <w:ind w:left="139" w:right="555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2 </w:t>
      </w:r>
      <w:r>
        <w:rPr>
          <w:rFonts w:ascii="Calibri"/>
          <w:sz w:val="20"/>
        </w:rPr>
        <w:t>With a pass-through effect from foreign prices to domestic and import prices as a result of exchange rate fluc-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tuations.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The</w:t>
      </w:r>
      <w:r>
        <w:rPr>
          <w:spacing w:val="-6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factors.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effect</w:t>
      </w:r>
      <w:r>
        <w:rPr>
          <w:spacing w:val="-5"/>
        </w:rPr>
        <w:t> </w:t>
      </w:r>
      <w:r>
        <w:rPr/>
        <w:t>emanating</w:t>
      </w:r>
      <w:r>
        <w:rPr>
          <w:spacing w:val="-6"/>
        </w:rPr>
        <w:t> </w:t>
      </w:r>
      <w:r>
        <w:rPr/>
        <w:t>from</w:t>
      </w:r>
      <w:r>
        <w:rPr>
          <w:spacing w:val="-58"/>
        </w:rPr>
        <w:t> </w:t>
      </w:r>
      <w:r>
        <w:rPr/>
        <w:t>low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undiversified</w:t>
      </w:r>
      <w:r>
        <w:rPr>
          <w:spacing w:val="-4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economy;</w:t>
      </w:r>
      <w:r>
        <w:rPr>
          <w:spacing w:val="-4"/>
        </w:rPr>
        <w:t> </w:t>
      </w:r>
      <w:r>
        <w:rPr/>
        <w:t>import</w:t>
      </w:r>
      <w:r>
        <w:rPr>
          <w:spacing w:val="-4"/>
        </w:rPr>
        <w:t> </w:t>
      </w:r>
      <w:r>
        <w:rPr/>
        <w:t>depend-</w:t>
      </w:r>
      <w:r>
        <w:rPr>
          <w:spacing w:val="-58"/>
        </w:rPr>
        <w:t> </w:t>
      </w:r>
      <w:r>
        <w:rPr/>
        <w:t>ent production and consumption structure; and excessive demand for foreign exchange in set-</w:t>
      </w:r>
      <w:r>
        <w:rPr>
          <w:spacing w:val="1"/>
        </w:rPr>
        <w:t> </w:t>
      </w:r>
      <w:r>
        <w:rPr/>
        <w:t>tlement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import</w:t>
      </w:r>
      <w:r>
        <w:rPr>
          <w:spacing w:val="-10"/>
        </w:rPr>
        <w:t> </w:t>
      </w:r>
      <w:r>
        <w:rPr/>
        <w:t>bills</w:t>
      </w:r>
      <w:r>
        <w:rPr>
          <w:spacing w:val="-10"/>
        </w:rPr>
        <w:t> </w:t>
      </w:r>
      <w:r>
        <w:rPr/>
        <w:t>(Obadan,</w:t>
      </w:r>
      <w:r>
        <w:rPr>
          <w:spacing w:val="-10"/>
        </w:rPr>
        <w:t> </w:t>
      </w:r>
      <w:r>
        <w:rPr/>
        <w:t>2006).</w:t>
      </w:r>
      <w:r>
        <w:rPr>
          <w:spacing w:val="-10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consumes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produces</w:t>
      </w:r>
      <w:r>
        <w:rPr>
          <w:spacing w:val="-10"/>
        </w:rPr>
        <w:t> </w:t>
      </w:r>
      <w:r>
        <w:rPr/>
        <w:t>locally,</w:t>
      </w:r>
      <w:r>
        <w:rPr>
          <w:spacing w:val="-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implies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spare</w:t>
      </w:r>
      <w:r>
        <w:rPr>
          <w:spacing w:val="-9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consumed</w:t>
      </w:r>
      <w:r>
        <w:rPr>
          <w:spacing w:val="-8"/>
        </w:rPr>
        <w:t> </w:t>
      </w:r>
      <w:r>
        <w:rPr/>
        <w:t>domestically.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trans-</w:t>
      </w:r>
      <w:r>
        <w:rPr>
          <w:spacing w:val="-57"/>
        </w:rPr>
        <w:t> </w:t>
      </w:r>
      <w:r>
        <w:rPr/>
        <w:t>lates to a decrease in the domestic currency value of Naira. The economics of supply and de-</w:t>
      </w:r>
      <w:r>
        <w:rPr>
          <w:spacing w:val="1"/>
        </w:rPr>
        <w:t> </w:t>
      </w:r>
      <w:r>
        <w:rPr/>
        <w:t>mand state that when demand is high, prices tend to increase, thereby leading to the currency</w:t>
      </w:r>
      <w:r>
        <w:rPr>
          <w:spacing w:val="1"/>
        </w:rPr>
        <w:t> </w:t>
      </w:r>
      <w:r>
        <w:rPr/>
        <w:t>appreciation. On the other hand, when a country has consumption than it produces, their cur-</w:t>
      </w:r>
      <w:r>
        <w:rPr>
          <w:spacing w:val="1"/>
        </w:rPr>
        <w:t> </w:t>
      </w:r>
      <w:r>
        <w:rPr/>
        <w:t>rency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demanded</w:t>
      </w:r>
      <w:r>
        <w:rPr>
          <w:spacing w:val="-12"/>
        </w:rPr>
        <w:t> </w:t>
      </w:r>
      <w:r>
        <w:rPr/>
        <w:t>less,</w:t>
      </w:r>
      <w:r>
        <w:rPr>
          <w:spacing w:val="-12"/>
        </w:rPr>
        <w:t> </w:t>
      </w:r>
      <w:r>
        <w:rPr/>
        <w:t>so</w:t>
      </w:r>
      <w:r>
        <w:rPr>
          <w:spacing w:val="-12"/>
        </w:rPr>
        <w:t> </w:t>
      </w:r>
      <w:r>
        <w:rPr/>
        <w:t>prices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decline.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economy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large</w:t>
      </w:r>
      <w:r>
        <w:rPr>
          <w:spacing w:val="-12"/>
        </w:rPr>
        <w:t> </w:t>
      </w:r>
      <w:r>
        <w:rPr/>
        <w:t>demand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goods</w:t>
      </w:r>
      <w:r>
        <w:rPr>
          <w:spacing w:val="-57"/>
        </w:rPr>
        <w:t> </w:t>
      </w:r>
      <w:r>
        <w:rPr/>
        <w:t>tends to produce and export more than it consumes and imports, which increases the demand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currency.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There are theoretical and empirical basis for nonlinearities in the exchange rate-consumption</w:t>
      </w:r>
      <w:r>
        <w:rPr>
          <w:spacing w:val="1"/>
        </w:rPr>
        <w:t> </w:t>
      </w:r>
      <w:r>
        <w:rPr/>
        <w:t>relationship. Studies on the exchange rate volatility and persistence have shown an evidence</w:t>
      </w:r>
      <w:r>
        <w:rPr>
          <w:spacing w:val="1"/>
        </w:rPr>
        <w:t> </w:t>
      </w:r>
      <w:r>
        <w:rPr/>
        <w:t>that high volatility regimes with bigger deviations from equilibrium adjust faster in speed than</w:t>
      </w:r>
      <w:r>
        <w:rPr>
          <w:spacing w:val="-57"/>
        </w:rPr>
        <w:t> </w:t>
      </w:r>
      <w:r>
        <w:rPr/>
        <w:t>smaller deviations due to nonlinearity (Pavlidis, Paya, &amp; Peel, 2017). In the same view, eco-</w:t>
      </w:r>
      <w:r>
        <w:rPr>
          <w:spacing w:val="1"/>
        </w:rPr>
        <w:t> </w:t>
      </w:r>
      <w:r>
        <w:rPr/>
        <w:t>nomic</w:t>
      </w:r>
      <w:r>
        <w:rPr>
          <w:spacing w:val="-7"/>
        </w:rPr>
        <w:t> </w:t>
      </w:r>
      <w:r>
        <w:rPr/>
        <w:t>agents</w:t>
      </w:r>
      <w:r>
        <w:rPr>
          <w:spacing w:val="-7"/>
        </w:rPr>
        <w:t> </w:t>
      </w:r>
      <w:r>
        <w:rPr/>
        <w:t>react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abrupt</w:t>
      </w:r>
      <w:r>
        <w:rPr>
          <w:spacing w:val="-7"/>
        </w:rPr>
        <w:t> </w:t>
      </w:r>
      <w:r>
        <w:rPr/>
        <w:t>fluctuations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differently.</w:t>
      </w:r>
      <w:r>
        <w:rPr>
          <w:spacing w:val="-7"/>
        </w:rPr>
        <w:t> </w:t>
      </w:r>
      <w:r>
        <w:rPr/>
        <w:t>Overall,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economy</w:t>
      </w:r>
      <w:r>
        <w:rPr>
          <w:spacing w:val="-57"/>
        </w:rPr>
        <w:t> </w:t>
      </w:r>
      <w:r>
        <w:rPr>
          <w:spacing w:val="-1"/>
        </w:rPr>
        <w:t>reacts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sudden</w:t>
      </w:r>
      <w:r>
        <w:rPr>
          <w:spacing w:val="-14"/>
        </w:rPr>
        <w:t> </w:t>
      </w:r>
      <w:r>
        <w:rPr>
          <w:spacing w:val="-1"/>
        </w:rPr>
        <w:t>deviations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manner.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indicated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negative</w:t>
      </w:r>
      <w:r>
        <w:rPr>
          <w:spacing w:val="-14"/>
        </w:rPr>
        <w:t> </w:t>
      </w:r>
      <w:r>
        <w:rPr/>
        <w:t>shock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rates in Nigeria overtime could trigger a higher uncertainty associated with heightened expec-</w:t>
      </w:r>
      <w:r>
        <w:rPr>
          <w:spacing w:val="1"/>
        </w:rPr>
        <w:t> </w:t>
      </w:r>
      <w:r>
        <w:rPr/>
        <w:t>tations. This uncertainty can take a nonlinear path in reverting back to the equilibrium (Akpan</w:t>
      </w:r>
      <w:r>
        <w:rPr>
          <w:spacing w:val="1"/>
        </w:rPr>
        <w:t> </w:t>
      </w:r>
      <w:r>
        <w:rPr>
          <w:spacing w:val="-1"/>
        </w:rPr>
        <w:t>&amp;</w:t>
      </w:r>
      <w:r>
        <w:rPr>
          <w:spacing w:val="-15"/>
        </w:rPr>
        <w:t> </w:t>
      </w:r>
      <w:r>
        <w:rPr>
          <w:spacing w:val="-1"/>
        </w:rPr>
        <w:t>Atan,</w:t>
      </w:r>
      <w:r>
        <w:rPr>
          <w:spacing w:val="-15"/>
        </w:rPr>
        <w:t> </w:t>
      </w:r>
      <w:r>
        <w:rPr>
          <w:spacing w:val="-1"/>
        </w:rPr>
        <w:t>2012).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words,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behavior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exchange</w:t>
      </w:r>
      <w:r>
        <w:rPr>
          <w:spacing w:val="-14"/>
        </w:rPr>
        <w:t> </w:t>
      </w:r>
      <w:r>
        <w:rPr/>
        <w:t>rate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capture</w:t>
      </w:r>
      <w:r>
        <w:rPr>
          <w:spacing w:val="-14"/>
        </w:rPr>
        <w:t> </w:t>
      </w:r>
      <w:r>
        <w:rPr/>
        <w:t>asymmetry.</w:t>
      </w:r>
      <w:r>
        <w:rPr>
          <w:spacing w:val="-15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 in Nigeria captures asymmetries related to both positive and negative shocks. Hence, this</w:t>
      </w:r>
      <w:r>
        <w:rPr>
          <w:spacing w:val="1"/>
        </w:rPr>
        <w:t> </w:t>
      </w:r>
      <w:r>
        <w:rPr/>
        <w:t>might be the effects of exchange rate asymmetric uncertainty imposed upon by the pattern of</w:t>
      </w:r>
      <w:r>
        <w:rPr>
          <w:spacing w:val="1"/>
        </w:rPr>
        <w:t> </w:t>
      </w:r>
      <w:r>
        <w:rPr/>
        <w:t>consumption.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61" w:after="0"/>
        <w:ind w:left="499" w:right="0" w:hanging="361"/>
        <w:jc w:val="left"/>
      </w:pPr>
      <w:bookmarkStart w:name="_TOC_250031" w:id="11"/>
      <w:r>
        <w:rPr/>
        <w:t>Research</w:t>
      </w:r>
      <w:r>
        <w:rPr>
          <w:spacing w:val="-3"/>
        </w:rPr>
        <w:t> </w:t>
      </w:r>
      <w:bookmarkEnd w:id="11"/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ind w:left="139"/>
        <w:jc w:val="both"/>
      </w:pP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problems, 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seeks to</w:t>
      </w:r>
      <w:r>
        <w:rPr>
          <w:spacing w:val="-1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59" w:val="left" w:leader="none"/>
          <w:tab w:pos="860" w:val="left" w:leader="none"/>
        </w:tabs>
        <w:spacing w:line="360" w:lineRule="auto" w:before="0" w:after="0"/>
        <w:ind w:left="859" w:right="499" w:hanging="48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linear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nonlinear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relationship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Nigeria?</w:t>
      </w:r>
    </w:p>
    <w:p>
      <w:pPr>
        <w:pStyle w:val="ListParagraph"/>
        <w:numPr>
          <w:ilvl w:val="2"/>
          <w:numId w:val="6"/>
        </w:numPr>
        <w:tabs>
          <w:tab w:pos="859" w:val="left" w:leader="none"/>
          <w:tab w:pos="860" w:val="left" w:leader="none"/>
        </w:tabs>
        <w:spacing w:line="274" w:lineRule="exact" w:before="0" w:after="0"/>
        <w:ind w:left="859" w:right="0" w:hanging="55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How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affect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59" w:val="left" w:leader="none"/>
          <w:tab w:pos="860" w:val="left" w:leader="none"/>
        </w:tabs>
        <w:spacing w:line="480" w:lineRule="auto" w:before="0" w:after="0"/>
        <w:ind w:left="859" w:right="499" w:hanging="62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presence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nonlinear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granger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causality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rate in Nigeria?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499" w:right="0" w:hanging="361"/>
        <w:jc w:val="left"/>
      </w:pPr>
      <w:bookmarkStart w:name="_TOC_250030" w:id="12"/>
      <w:r>
        <w:rPr/>
        <w:t>Research</w:t>
      </w:r>
      <w:r>
        <w:rPr>
          <w:spacing w:val="-4"/>
        </w:rPr>
        <w:t> </w:t>
      </w:r>
      <w:bookmarkEnd w:id="12"/>
      <w:r>
        <w:rPr/>
        <w:t>Objectives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139" w:right="499"/>
        <w:jc w:val="both"/>
      </w:pPr>
      <w:r>
        <w:rPr/>
        <w:t>The broad objective of the study is to analyse the linear or nonlinear relationship between real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1981Q1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2016Q4.</w:t>
      </w:r>
      <w:r>
        <w:rPr>
          <w:spacing w:val="-3"/>
        </w:rPr>
        <w:t> </w:t>
      </w: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seeks to</w:t>
      </w:r>
    </w:p>
    <w:p>
      <w:pPr>
        <w:pStyle w:val="ListParagraph"/>
        <w:numPr>
          <w:ilvl w:val="0"/>
          <w:numId w:val="7"/>
        </w:numPr>
        <w:tabs>
          <w:tab w:pos="859" w:val="left" w:leader="none"/>
          <w:tab w:pos="860" w:val="left" w:leader="none"/>
        </w:tabs>
        <w:spacing w:line="360" w:lineRule="auto" w:before="1" w:after="0"/>
        <w:ind w:left="859" w:right="499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Ascertain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whether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there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evidence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nonlinearity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relationship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real exchange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Nigeria;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360" w:lineRule="auto" w:before="2" w:after="0"/>
        <w:ind w:left="859" w:right="499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Based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question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above,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analyze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ex-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rate in Nigeria; and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360" w:lineRule="auto" w:before="0" w:after="0"/>
        <w:ind w:left="859" w:right="499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Examine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direction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linear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nonlinear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granger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causal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relationship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between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exchange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domestic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consumption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Nigeria.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499" w:right="0" w:hanging="361"/>
        <w:jc w:val="left"/>
      </w:pPr>
      <w:bookmarkStart w:name="_TOC_250029" w:id="13"/>
      <w:r>
        <w:rPr/>
        <w:t>Research</w:t>
      </w:r>
      <w:r>
        <w:rPr>
          <w:spacing w:val="-3"/>
        </w:rPr>
        <w:t> </w:t>
      </w:r>
      <w:bookmarkEnd w:id="13"/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139" w:right="499"/>
        <w:jc w:val="both"/>
      </w:pPr>
      <w:r>
        <w:rPr/>
        <w:t>For the purpose of analysing the above objectives, the hypotheses of this study are formulated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15" w:lineRule="exact"/>
        <w:ind w:left="183"/>
        <w:jc w:val="both"/>
      </w:pPr>
      <w:r>
        <w:rPr>
          <w:i/>
          <w:spacing w:val="10"/>
          <w:w w:val="95"/>
          <w:position w:val="2"/>
          <w:sz w:val="30"/>
        </w:rPr>
        <w:t>H</w:t>
      </w:r>
      <w:r>
        <w:rPr>
          <w:spacing w:val="10"/>
          <w:w w:val="95"/>
          <w:position w:val="2"/>
          <w:sz w:val="30"/>
          <w:vertAlign w:val="subscript"/>
        </w:rPr>
        <w:t>0</w:t>
      </w:r>
      <w:r>
        <w:rPr>
          <w:spacing w:val="9"/>
          <w:w w:val="95"/>
          <w:position w:val="2"/>
          <w:sz w:val="30"/>
          <w:vertAlign w:val="baseline"/>
        </w:rPr>
        <w:t> </w:t>
      </w:r>
      <w:r>
        <w:rPr>
          <w:spacing w:val="14"/>
          <w:w w:val="95"/>
          <w:position w:val="2"/>
          <w:sz w:val="30"/>
          <w:vertAlign w:val="baseline"/>
        </w:rPr>
        <w:t>:</w:t>
      </w:r>
      <w:r>
        <w:rPr>
          <w:rFonts w:ascii="Symbol" w:hAnsi="Symbol"/>
          <w:spacing w:val="14"/>
          <w:w w:val="95"/>
          <w:position w:val="2"/>
          <w:sz w:val="31"/>
          <w:vertAlign w:val="baseline"/>
        </w:rPr>
        <w:t></w:t>
      </w:r>
      <w:r>
        <w:rPr>
          <w:spacing w:val="14"/>
          <w:w w:val="95"/>
          <w:position w:val="-5"/>
          <w:sz w:val="17"/>
          <w:vertAlign w:val="baseline"/>
        </w:rPr>
        <w:t>0</w:t>
      </w:r>
      <w:r>
        <w:rPr>
          <w:spacing w:val="61"/>
          <w:w w:val="95"/>
          <w:position w:val="-5"/>
          <w:sz w:val="17"/>
          <w:vertAlign w:val="baseline"/>
        </w:rPr>
        <w:t> </w:t>
      </w:r>
      <w:r>
        <w:rPr>
          <w:rFonts w:ascii="Symbol" w:hAnsi="Symbol"/>
          <w:w w:val="95"/>
          <w:position w:val="2"/>
          <w:sz w:val="30"/>
          <w:vertAlign w:val="baseline"/>
        </w:rPr>
        <w:t></w:t>
      </w:r>
      <w:r>
        <w:rPr>
          <w:spacing w:val="-9"/>
          <w:w w:val="95"/>
          <w:position w:val="2"/>
          <w:sz w:val="30"/>
          <w:vertAlign w:val="baseline"/>
        </w:rPr>
        <w:t> </w:t>
      </w:r>
      <w:r>
        <w:rPr>
          <w:spacing w:val="11"/>
          <w:w w:val="95"/>
          <w:position w:val="2"/>
          <w:sz w:val="30"/>
          <w:vertAlign w:val="baseline"/>
        </w:rPr>
        <w:t>0</w:t>
      </w:r>
      <w:r>
        <w:rPr>
          <w:spacing w:val="11"/>
          <w:w w:val="95"/>
          <w:vertAlign w:val="baseline"/>
        </w:rPr>
        <w:t>: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There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44"/>
          <w:w w:val="95"/>
          <w:vertAlign w:val="baseline"/>
        </w:rPr>
        <w:t> </w:t>
      </w:r>
      <w:r>
        <w:rPr>
          <w:w w:val="95"/>
          <w:vertAlign w:val="baseline"/>
        </w:rPr>
        <w:t>no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evidence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nonlinear</w:t>
      </w:r>
      <w:r>
        <w:rPr>
          <w:spacing w:val="44"/>
          <w:w w:val="95"/>
          <w:vertAlign w:val="baseline"/>
        </w:rPr>
        <w:t> </w:t>
      </w:r>
      <w:r>
        <w:rPr>
          <w:w w:val="95"/>
          <w:vertAlign w:val="baseline"/>
        </w:rPr>
        <w:t>relationship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between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real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exchange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rate</w:t>
      </w:r>
      <w:r>
        <w:rPr>
          <w:spacing w:val="44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</w:p>
    <w:p>
      <w:pPr>
        <w:pStyle w:val="BodyText"/>
        <w:spacing w:before="164"/>
        <w:ind w:left="139"/>
        <w:jc w:val="both"/>
      </w:pPr>
      <w:r>
        <w:rPr/>
        <w:t>consumption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343" w:lineRule="auto" w:before="126"/>
        <w:ind w:left="139" w:right="500" w:firstLine="47"/>
        <w:jc w:val="both"/>
      </w:pPr>
      <w:r>
        <w:rPr>
          <w:i/>
          <w:w w:val="95"/>
          <w:position w:val="1"/>
          <w:sz w:val="31"/>
        </w:rPr>
        <w:t>H</w:t>
      </w:r>
      <w:r>
        <w:rPr>
          <w:w w:val="95"/>
          <w:position w:val="1"/>
          <w:sz w:val="31"/>
          <w:vertAlign w:val="subscript"/>
        </w:rPr>
        <w:t>1</w:t>
      </w:r>
      <w:r>
        <w:rPr>
          <w:w w:val="95"/>
          <w:position w:val="1"/>
          <w:sz w:val="31"/>
          <w:vertAlign w:val="baseline"/>
        </w:rPr>
        <w:t> :</w:t>
      </w:r>
      <w:r>
        <w:rPr>
          <w:rFonts w:ascii="Symbol" w:hAnsi="Symbol"/>
          <w:w w:val="95"/>
          <w:position w:val="1"/>
          <w:sz w:val="32"/>
          <w:vertAlign w:val="baseline"/>
        </w:rPr>
        <w:t></w:t>
      </w:r>
      <w:r>
        <w:rPr>
          <w:w w:val="95"/>
          <w:position w:val="1"/>
          <w:sz w:val="32"/>
          <w:vertAlign w:val="subscript"/>
        </w:rPr>
        <w:t>1</w:t>
      </w:r>
      <w:r>
        <w:rPr>
          <w:w w:val="95"/>
          <w:position w:val="1"/>
          <w:sz w:val="32"/>
          <w:vertAlign w:val="baseline"/>
        </w:rPr>
        <w:t> </w:t>
      </w:r>
      <w:r>
        <w:rPr>
          <w:rFonts w:ascii="Symbol" w:hAnsi="Symbol"/>
          <w:w w:val="95"/>
          <w:position w:val="1"/>
          <w:sz w:val="31"/>
          <w:vertAlign w:val="baseline"/>
        </w:rPr>
        <w:t></w:t>
      </w:r>
      <w:r>
        <w:rPr>
          <w:w w:val="95"/>
          <w:position w:val="1"/>
          <w:sz w:val="31"/>
          <w:vertAlign w:val="baseline"/>
        </w:rPr>
        <w:t> 0 </w:t>
      </w:r>
      <w:r>
        <w:rPr>
          <w:w w:val="95"/>
          <w:vertAlign w:val="baseline"/>
        </w:rPr>
        <w:t>: There is evidence of nonlinear relationship between real exchange rate and con-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sumption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17" w:after="0"/>
        <w:ind w:left="499" w:right="0" w:hanging="361"/>
        <w:jc w:val="left"/>
      </w:pPr>
      <w:bookmarkStart w:name="_TOC_250028" w:id="14"/>
      <w:r>
        <w:rPr/>
        <w:t>Justifications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There</w:t>
      </w:r>
      <w:r>
        <w:rPr>
          <w:spacing w:val="-9"/>
        </w:rPr>
        <w:t> </w:t>
      </w:r>
      <w:r>
        <w:rPr/>
        <w:t>exist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ambiguity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rates-consumption</w:t>
      </w:r>
      <w:r>
        <w:rPr>
          <w:spacing w:val="-9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(Head,</w:t>
      </w:r>
      <w:r>
        <w:rPr>
          <w:spacing w:val="-58"/>
        </w:rPr>
        <w:t> </w:t>
      </w:r>
      <w:r>
        <w:rPr/>
        <w:t>Mattina,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Smith,</w:t>
      </w:r>
      <w:r>
        <w:rPr>
          <w:spacing w:val="-4"/>
        </w:rPr>
        <w:t> </w:t>
      </w:r>
      <w:r>
        <w:rPr/>
        <w:t>2004).</w:t>
      </w:r>
      <w:r>
        <w:rPr>
          <w:spacing w:val="-5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linkage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consumption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is</w:t>
      </w:r>
      <w:r>
        <w:rPr>
          <w:spacing w:val="57"/>
        </w:rPr>
        <w:t> </w:t>
      </w:r>
      <w:r>
        <w:rPr/>
        <w:t>very</w:t>
      </w:r>
      <w:r>
        <w:rPr>
          <w:spacing w:val="58"/>
        </w:rPr>
        <w:t> </w:t>
      </w:r>
      <w:r>
        <w:rPr/>
        <w:t>crucial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any</w:t>
      </w:r>
      <w:r>
        <w:rPr>
          <w:spacing w:val="58"/>
        </w:rPr>
        <w:t> </w:t>
      </w:r>
      <w:r>
        <w:rPr/>
        <w:t>economy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order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determine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level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domestic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foreign</w:t>
      </w:r>
      <w:r>
        <w:rPr>
          <w:spacing w:val="-58"/>
        </w:rPr>
        <w:t> </w:t>
      </w:r>
      <w:r>
        <w:rPr/>
        <w:t>consumption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optimal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rate</w:t>
      </w:r>
      <w:r>
        <w:rPr>
          <w:spacing w:val="-12"/>
        </w:rPr>
        <w:t> </w:t>
      </w:r>
      <w:r>
        <w:rPr/>
        <w:t>determination.</w:t>
      </w:r>
      <w:r>
        <w:rPr>
          <w:spacing w:val="-13"/>
        </w:rPr>
        <w:t> </w:t>
      </w:r>
      <w:r>
        <w:rPr/>
        <w:t>Poor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 volatility could have an adverse effect on consumption and could breed other crises. To</w:t>
      </w:r>
      <w:r>
        <w:rPr>
          <w:spacing w:val="1"/>
        </w:rPr>
        <w:t> </w:t>
      </w:r>
      <w:r>
        <w:rPr/>
        <w:t>avoid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situation,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/>
        <w:t>events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forth</w:t>
      </w:r>
      <w:r>
        <w:rPr>
          <w:spacing w:val="-2"/>
        </w:rPr>
        <w:t> </w:t>
      </w:r>
      <w:r>
        <w:rPr/>
        <w:t>proper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forestall</w:t>
      </w:r>
      <w:r>
        <w:rPr>
          <w:spacing w:val="-58"/>
        </w:rPr>
        <w:t> </w:t>
      </w:r>
      <w:r>
        <w:rPr/>
        <w:t>the effects of domestic consumption on the exchange rate as well as effect of exchange rate on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The</w:t>
      </w:r>
      <w:r>
        <w:rPr>
          <w:spacing w:val="-4"/>
        </w:rPr>
        <w:t> </w:t>
      </w:r>
      <w:r>
        <w:rPr/>
        <w:t>adjustment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deviations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equilibrium</w:t>
      </w:r>
      <w:r>
        <w:rPr>
          <w:spacing w:val="-3"/>
        </w:rPr>
        <w:t> </w:t>
      </w:r>
      <w:r>
        <w:rPr/>
        <w:t>path</w:t>
      </w:r>
      <w:r>
        <w:rPr>
          <w:spacing w:val="-4"/>
        </w:rPr>
        <w:t> </w:t>
      </w:r>
      <w:r>
        <w:rPr/>
        <w:t>follows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nonlinear</w:t>
      </w:r>
      <w:r>
        <w:rPr>
          <w:spacing w:val="-57"/>
        </w:rPr>
        <w:t> </w:t>
      </w:r>
      <w:r>
        <w:rPr/>
        <w:t>reversion pattern which is one of the numerous reasons why research into the nonlinear</w:t>
      </w:r>
      <w:r>
        <w:rPr>
          <w:spacing w:val="1"/>
        </w:rPr>
        <w:t> </w:t>
      </w:r>
      <w:r>
        <w:rPr/>
        <w:t>relationship between exchange rate and consumption is important for developing economy</w:t>
      </w:r>
      <w:r>
        <w:rPr>
          <w:spacing w:val="1"/>
        </w:rPr>
        <w:t> </w:t>
      </w:r>
      <w:r>
        <w:rPr/>
        <w:t>(Pavlidis, Paya, &amp; Peel, 2017). The exchange rate-consumption behaviour is appealing and the</w:t>
      </w:r>
      <w:r>
        <w:rPr>
          <w:spacing w:val="-57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consumption</w:t>
      </w:r>
      <w:r>
        <w:rPr>
          <w:spacing w:val="-8"/>
        </w:rPr>
        <w:t> </w:t>
      </w:r>
      <w:r>
        <w:rPr/>
        <w:t>behaviour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appropriately</w:t>
      </w:r>
      <w:r>
        <w:rPr>
          <w:spacing w:val="-8"/>
        </w:rPr>
        <w:t> </w:t>
      </w:r>
      <w:r>
        <w:rPr/>
        <w:t>adjusting</w:t>
      </w:r>
      <w:r>
        <w:rPr>
          <w:spacing w:val="-57"/>
        </w:rPr>
        <w:t> </w:t>
      </w:r>
      <w:r>
        <w:rPr/>
        <w:t>exchange rates to ensure competitiveness in the international market and prepare an effective</w:t>
      </w:r>
      <w:r>
        <w:rPr>
          <w:spacing w:val="1"/>
        </w:rPr>
        <w:t> </w:t>
      </w:r>
      <w:r>
        <w:rPr/>
        <w:t>expenditure switching strategy (Aliyu, 2016). Despite, the form of behaviour, a large body of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exist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rate-consumption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depend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linear</w:t>
      </w:r>
      <w:r>
        <w:rPr>
          <w:spacing w:val="-12"/>
        </w:rPr>
        <w:t> </w:t>
      </w:r>
      <w:r>
        <w:rPr/>
        <w:t>models</w:t>
      </w:r>
      <w:r>
        <w:rPr>
          <w:spacing w:val="-11"/>
        </w:rPr>
        <w:t> </w:t>
      </w:r>
      <w:r>
        <w:rPr/>
        <w:t>(see</w:t>
      </w:r>
      <w:r>
        <w:rPr>
          <w:spacing w:val="-58"/>
        </w:rPr>
        <w:t> </w:t>
      </w:r>
      <w:r>
        <w:rPr/>
        <w:t>Backus &amp; Smith, 1993; Backus &amp; Smith, 1993; Kollmann, 1995; Stockman &amp; Tesar, 1995;</w:t>
      </w:r>
      <w:r>
        <w:rPr>
          <w:spacing w:val="1"/>
        </w:rPr>
        <w:t> </w:t>
      </w:r>
      <w:r>
        <w:rPr/>
        <w:t>Ravn, 2001; Chari, Kehoe, &amp; McGrattan, 2002; Selaive &amp; Tuesta, 2003; Head </w:t>
      </w:r>
      <w:r>
        <w:rPr>
          <w:i/>
        </w:rPr>
        <w:t>et al</w:t>
      </w:r>
      <w:r>
        <w:rPr/>
        <w:t>., 2004;</w:t>
      </w:r>
      <w:r>
        <w:rPr>
          <w:spacing w:val="1"/>
        </w:rPr>
        <w:t> </w:t>
      </w:r>
      <w:r>
        <w:rPr/>
        <w:t>Choi,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Benigno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Thoenissen,</w:t>
      </w:r>
      <w:r>
        <w:rPr>
          <w:spacing w:val="1"/>
        </w:rPr>
        <w:t> </w:t>
      </w:r>
      <w:r>
        <w:rPr/>
        <w:t>2008;Tuesta,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economies have shown that the relationship could be nonlinear (see Pavlidis, Paya, &amp; Peel,</w:t>
      </w:r>
      <w:r>
        <w:rPr>
          <w:spacing w:val="1"/>
        </w:rPr>
        <w:t> </w:t>
      </w:r>
      <w:r>
        <w:rPr/>
        <w:t>2015; Pavlidis, Paya, &amp; Peel, 2017). However, the few studies that exists for Nigeria did not</w:t>
      </w:r>
      <w:r>
        <w:rPr>
          <w:spacing w:val="1"/>
        </w:rPr>
        <w:t> </w:t>
      </w:r>
      <w:r>
        <w:rPr/>
        <w:t>consider the nonlinear pattern of the relationship of exchange rate, and may have therefore</w:t>
      </w:r>
      <w:r>
        <w:rPr>
          <w:spacing w:val="1"/>
        </w:rPr>
        <w:t> </w:t>
      </w:r>
      <w:r>
        <w:rPr/>
        <w:t>missed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(Aliyu,</w:t>
      </w:r>
      <w:r>
        <w:rPr>
          <w:spacing w:val="-5"/>
        </w:rPr>
        <w:t> </w:t>
      </w:r>
      <w:r>
        <w:rPr/>
        <w:t>2016).</w:t>
      </w:r>
      <w:r>
        <w:rPr>
          <w:spacing w:val="-4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 studies of Pavlidis </w:t>
      </w:r>
      <w:r>
        <w:rPr>
          <w:i/>
        </w:rPr>
        <w:t>et al</w:t>
      </w:r>
      <w:r>
        <w:rPr/>
        <w:t>. (2015) and Pavlidis </w:t>
      </w:r>
      <w:r>
        <w:rPr>
          <w:i/>
        </w:rPr>
        <w:t>et al</w:t>
      </w:r>
      <w:r>
        <w:rPr/>
        <w:t>. (2017) on nonlinear relationship and</w:t>
      </w:r>
      <w:r>
        <w:rPr>
          <w:spacing w:val="1"/>
        </w:rPr>
        <w:t> </w:t>
      </w:r>
      <w:r>
        <w:rPr/>
        <w:t>granger</w:t>
      </w:r>
      <w:r>
        <w:rPr>
          <w:spacing w:val="54"/>
        </w:rPr>
        <w:t> </w:t>
      </w:r>
      <w:r>
        <w:rPr/>
        <w:t>causality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real</w:t>
      </w:r>
      <w:r>
        <w:rPr>
          <w:spacing w:val="55"/>
        </w:rPr>
        <w:t> </w:t>
      </w:r>
      <w:r>
        <w:rPr/>
        <w:t>exchange</w:t>
      </w:r>
      <w:r>
        <w:rPr>
          <w:spacing w:val="55"/>
        </w:rPr>
        <w:t> </w:t>
      </w:r>
      <w:r>
        <w:rPr/>
        <w:t>rates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consumption</w:t>
      </w:r>
      <w:r>
        <w:rPr>
          <w:spacing w:val="54"/>
        </w:rPr>
        <w:t> </w:t>
      </w:r>
      <w:r>
        <w:rPr/>
        <w:t>basically</w:t>
      </w:r>
      <w:r>
        <w:rPr>
          <w:spacing w:val="55"/>
        </w:rPr>
        <w:t> </w:t>
      </w:r>
      <w:r>
        <w:rPr/>
        <w:t>tested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theoretical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preposition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Real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Cycle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OECD</w:t>
      </w:r>
      <w:r>
        <w:rPr>
          <w:spacing w:val="-9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9"/>
        </w:rPr>
        <w:t> </w:t>
      </w:r>
      <w:r>
        <w:rPr/>
        <w:t>focuses</w:t>
      </w:r>
      <w:r>
        <w:rPr>
          <w:spacing w:val="-57"/>
        </w:rPr>
        <w:t> </w:t>
      </w:r>
      <w:r>
        <w:rPr/>
        <w:t>on the nonlinear linkage between real exchange rate and consumption in Nigeria, and test for</w:t>
      </w:r>
      <w:r>
        <w:rPr>
          <w:spacing w:val="1"/>
        </w:rPr>
        <w:t> </w:t>
      </w:r>
      <w:r>
        <w:rPr/>
        <w:t>the linear or nonlinear direction of causality. Considering the hypothesis that the relationship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variables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nonlinear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reality,</w:t>
      </w:r>
      <w:r>
        <w:rPr>
          <w:spacing w:val="-14"/>
        </w:rPr>
        <w:t> </w:t>
      </w:r>
      <w:r>
        <w:rPr/>
        <w:t>there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potentially</w:t>
      </w:r>
      <w:r>
        <w:rPr>
          <w:spacing w:val="-15"/>
        </w:rPr>
        <w:t> </w:t>
      </w:r>
      <w:r>
        <w:rPr/>
        <w:t>one</w:t>
      </w:r>
      <w:r>
        <w:rPr>
          <w:spacing w:val="-15"/>
        </w:rPr>
        <w:t> </w:t>
      </w:r>
      <w:r>
        <w:rPr/>
        <w:t>challenge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choice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linear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nonlinear</w:t>
      </w:r>
      <w:r>
        <w:rPr>
          <w:spacing w:val="-12"/>
        </w:rPr>
        <w:t> </w:t>
      </w:r>
      <w:r>
        <w:rPr/>
        <w:t>models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utilized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practice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capturing</w:t>
      </w:r>
      <w:r>
        <w:rPr>
          <w:spacing w:val="-12"/>
        </w:rPr>
        <w:t> </w:t>
      </w:r>
      <w:r>
        <w:rPr/>
        <w:t>misalignment</w:t>
      </w:r>
      <w:r>
        <w:rPr>
          <w:spacing w:val="-57"/>
        </w:rPr>
        <w:t> </w:t>
      </w:r>
      <w:r>
        <w:rPr/>
        <w:t>with the level of deviations from linear trends could result in misleading inferences (Mordi,</w:t>
      </w:r>
      <w:r>
        <w:rPr>
          <w:spacing w:val="1"/>
        </w:rPr>
        <w:t> </w:t>
      </w:r>
      <w:r>
        <w:rPr/>
        <w:t>2014).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trying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resolve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issue,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adopts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Smooth</w:t>
      </w:r>
      <w:r>
        <w:rPr>
          <w:spacing w:val="-1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Autoregressive</w:t>
      </w:r>
      <w:r>
        <w:rPr>
          <w:spacing w:val="-58"/>
        </w:rPr>
        <w:t> </w:t>
      </w:r>
      <w:r>
        <w:rPr/>
        <w:t>(STAR)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Pavlidis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(2017)</w:t>
      </w:r>
      <w:r>
        <w:rPr>
          <w:spacing w:val="-1"/>
        </w:rPr>
        <w:t> </w:t>
      </w:r>
      <w:r>
        <w:rPr/>
        <w:t>and</w:t>
      </w:r>
      <w:r>
        <w:rPr>
          <w:spacing w:val="58"/>
        </w:rPr>
        <w:t> </w:t>
      </w:r>
      <w:r>
        <w:rPr/>
        <w:t>Pavlidis</w:t>
      </w:r>
      <w:r>
        <w:rPr>
          <w:spacing w:val="-1"/>
        </w:rPr>
        <w:t>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On a final note, the significance of this study emanates from the fact that exchange rate is an</w:t>
      </w:r>
      <w:r>
        <w:rPr>
          <w:spacing w:val="1"/>
        </w:rPr>
        <w:t> </w:t>
      </w:r>
      <w:r>
        <w:rPr/>
        <w:t>important tool used to maintain balance between internal and external sectors. As such, this</w:t>
      </w:r>
      <w:r>
        <w:rPr>
          <w:spacing w:val="1"/>
        </w:rPr>
        <w:t> </w:t>
      </w:r>
      <w:r>
        <w:rPr/>
        <w:t>study would guide the authorities on the right policy in managing consumption behaviour to</w:t>
      </w:r>
      <w:r>
        <w:rPr>
          <w:spacing w:val="1"/>
        </w:rPr>
        <w:t> </w:t>
      </w:r>
      <w:r>
        <w:rPr/>
        <w:t>prevent Nigeria from the excessive foreign exchange rate fluctuations for the welfare of the</w:t>
      </w:r>
      <w:r>
        <w:rPr>
          <w:spacing w:val="1"/>
        </w:rPr>
        <w:t> </w:t>
      </w:r>
      <w:r>
        <w:rPr/>
        <w:t>economy. In other words, it would also help in smoothening domestic or private consumption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its policy</w:t>
      </w:r>
      <w:r>
        <w:rPr>
          <w:spacing w:val="-1"/>
        </w:rPr>
        <w:t> </w:t>
      </w:r>
      <w:r>
        <w:rPr/>
        <w:t>strategies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curtail the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uncertainty.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499" w:right="0" w:hanging="361"/>
        <w:jc w:val="both"/>
      </w:pPr>
      <w:bookmarkStart w:name="_TOC_250027" w:id="15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quarterly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1981Q1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2016Q4.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choice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sample</w:t>
      </w:r>
      <w:r>
        <w:rPr>
          <w:spacing w:val="-58"/>
        </w:rPr>
        <w:t> </w:t>
      </w:r>
      <w:r>
        <w:rPr/>
        <w:t>period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underpinned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period,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</w:t>
      </w:r>
      <w:r>
        <w:rPr>
          <w:spacing w:val="-4"/>
        </w:rPr>
        <w:t> </w:t>
      </w:r>
      <w:r>
        <w:rPr/>
        <w:t>transits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episodes of exchange rate management and a period when Nigeria attained its independence</w:t>
      </w:r>
      <w:r>
        <w:rPr>
          <w:spacing w:val="1"/>
        </w:rPr>
        <w:t> </w:t>
      </w:r>
      <w:r>
        <w:rPr/>
        <w:t>which will give comprehensive information in analysing the relationship. The period of study</w:t>
      </w:r>
      <w:r>
        <w:rPr>
          <w:spacing w:val="1"/>
        </w:rPr>
        <w:t> </w:t>
      </w:r>
      <w:r>
        <w:rPr/>
        <w:t>is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chosen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overcome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</w:t>
      </w:r>
      <w:r>
        <w:rPr>
          <w:spacing w:val="-11"/>
        </w:rPr>
        <w:t> </w:t>
      </w:r>
      <w:r>
        <w:rPr/>
        <w:t>limitations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account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volatility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a</w:t>
      </w:r>
      <w:r>
        <w:rPr>
          <w:spacing w:val="11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regimes</w:t>
      </w:r>
      <w:r>
        <w:rPr>
          <w:spacing w:val="12"/>
        </w:rPr>
        <w:t> </w:t>
      </w:r>
      <w:r>
        <w:rPr/>
        <w:t>switching</w:t>
      </w:r>
      <w:r>
        <w:rPr>
          <w:spacing w:val="11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study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larger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sample</w:t>
      </w:r>
      <w:r>
        <w:rPr>
          <w:spacing w:val="12"/>
        </w:rPr>
        <w:t> </w:t>
      </w:r>
      <w:r>
        <w:rPr/>
        <w:t>size,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500"/>
        <w:jc w:val="both"/>
      </w:pPr>
      <w:r>
        <w:rPr/>
        <w:t>the better for the STAR model to identify the abrupt change in regimes and the transition from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to another.</w:t>
      </w:r>
    </w:p>
    <w:p>
      <w:pPr>
        <w:pStyle w:val="Heading1"/>
        <w:numPr>
          <w:ilvl w:val="1"/>
          <w:numId w:val="6"/>
        </w:numPr>
        <w:tabs>
          <w:tab w:pos="500" w:val="left" w:leader="none"/>
        </w:tabs>
        <w:spacing w:line="240" w:lineRule="auto" w:before="0" w:after="0"/>
        <w:ind w:left="499" w:right="0" w:hanging="361"/>
        <w:jc w:val="left"/>
      </w:pPr>
      <w:bookmarkStart w:name="_TOC_250026" w:id="16"/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This dissertation shall be structured in five chapters with the first chapter giving the general</w:t>
      </w:r>
      <w:r>
        <w:rPr>
          <w:spacing w:val="1"/>
        </w:rPr>
        <w:t> </w:t>
      </w:r>
      <w:r>
        <w:rPr/>
        <w:t>introduction comprising of the background to the study, statement of research problem, the</w:t>
      </w:r>
      <w:r>
        <w:rPr>
          <w:spacing w:val="1"/>
        </w:rPr>
        <w:t> </w:t>
      </w:r>
      <w:r>
        <w:rPr/>
        <w:t>research objectives among others. Chapter two comprises of conceptual issues, theoretical and</w:t>
      </w:r>
      <w:r>
        <w:rPr>
          <w:spacing w:val="-57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gap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literature.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explored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chapter three, while chapter four shall focus on presentation and discussion of results. Chapter</w:t>
      </w:r>
      <w:r>
        <w:rPr>
          <w:spacing w:val="-57"/>
        </w:rPr>
        <w:t> </w:t>
      </w:r>
      <w:r>
        <w:rPr/>
        <w:t>five</w:t>
      </w:r>
      <w:r>
        <w:rPr>
          <w:spacing w:val="-2"/>
        </w:rPr>
        <w:t> </w:t>
      </w:r>
      <w:r>
        <w:rPr/>
        <w:t>shall 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 and recommendation.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spacing w:line="480" w:lineRule="auto"/>
        <w:ind w:left="3365" w:right="3725" w:hanging="1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Heading1"/>
        <w:numPr>
          <w:ilvl w:val="1"/>
          <w:numId w:val="8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25" w:id="17"/>
      <w:bookmarkEnd w:id="17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 real exchange rate-consumption relationship has attracted significant attention over some</w:t>
      </w:r>
      <w:r>
        <w:rPr>
          <w:spacing w:val="1"/>
        </w:rPr>
        <w:t> </w:t>
      </w:r>
      <w:r>
        <w:rPr/>
        <w:t>decades.</w:t>
      </w:r>
      <w:r>
        <w:rPr>
          <w:spacing w:val="56"/>
        </w:rPr>
        <w:t> </w:t>
      </w:r>
      <w:r>
        <w:rPr/>
        <w:t>Several</w:t>
      </w:r>
      <w:r>
        <w:rPr>
          <w:spacing w:val="57"/>
        </w:rPr>
        <w:t> </w:t>
      </w:r>
      <w:r>
        <w:rPr/>
        <w:t>studies</w:t>
      </w:r>
      <w:r>
        <w:rPr>
          <w:spacing w:val="57"/>
        </w:rPr>
        <w:t> </w:t>
      </w:r>
      <w:r>
        <w:rPr/>
        <w:t>have</w:t>
      </w:r>
      <w:r>
        <w:rPr>
          <w:spacing w:val="56"/>
        </w:rPr>
        <w:t> </w:t>
      </w:r>
      <w:r>
        <w:rPr/>
        <w:t>examined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relationship</w:t>
      </w:r>
      <w:r>
        <w:rPr>
          <w:spacing w:val="56"/>
        </w:rPr>
        <w:t> </w:t>
      </w:r>
      <w:r>
        <w:rPr/>
        <w:t>between</w:t>
      </w:r>
      <w:r>
        <w:rPr>
          <w:spacing w:val="57"/>
        </w:rPr>
        <w:t> </w:t>
      </w:r>
      <w:r>
        <w:rPr/>
        <w:t>real</w:t>
      </w:r>
      <w:r>
        <w:rPr>
          <w:spacing w:val="57"/>
        </w:rPr>
        <w:t> </w:t>
      </w:r>
      <w:r>
        <w:rPr/>
        <w:t>exchange</w:t>
      </w:r>
      <w:r>
        <w:rPr>
          <w:spacing w:val="56"/>
        </w:rPr>
        <w:t> </w:t>
      </w:r>
      <w:r>
        <w:rPr/>
        <w:t>rate</w:t>
      </w:r>
      <w:r>
        <w:rPr>
          <w:spacing w:val="57"/>
        </w:rPr>
        <w:t> </w:t>
      </w:r>
      <w:r>
        <w:rPr/>
        <w:t>and</w:t>
      </w:r>
      <w:r>
        <w:rPr>
          <w:spacing w:val="-58"/>
        </w:rPr>
        <w:t> </w:t>
      </w:r>
      <w:r>
        <w:rPr/>
        <w:t>consumption in both developed and developing countries in both linear and nonlinear form for</w:t>
      </w:r>
      <w:r>
        <w:rPr>
          <w:spacing w:val="-57"/>
        </w:rPr>
        <w:t> </w:t>
      </w:r>
      <w:r>
        <w:rPr/>
        <w:t>time series and panel data. This section reviews key conceptual issues, theoretical issues,</w:t>
      </w:r>
      <w:r>
        <w:rPr>
          <w:spacing w:val="1"/>
        </w:rPr>
        <w:t> </w:t>
      </w:r>
      <w:r>
        <w:rPr/>
        <w:t>methodologies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empirical results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identifying literature</w:t>
      </w:r>
      <w:r>
        <w:rPr>
          <w:spacing w:val="-2"/>
        </w:rPr>
        <w:t> </w:t>
      </w:r>
      <w:r>
        <w:rPr/>
        <w:t>gaps.</w:t>
      </w:r>
    </w:p>
    <w:p>
      <w:pPr>
        <w:pStyle w:val="Heading1"/>
        <w:numPr>
          <w:ilvl w:val="1"/>
          <w:numId w:val="8"/>
        </w:numPr>
        <w:tabs>
          <w:tab w:pos="560" w:val="left" w:leader="none"/>
        </w:tabs>
        <w:spacing w:line="240" w:lineRule="auto" w:before="38" w:after="0"/>
        <w:ind w:left="559" w:right="0" w:hanging="421"/>
        <w:jc w:val="both"/>
      </w:pPr>
      <w:bookmarkStart w:name="_TOC_250024" w:id="18"/>
      <w:r>
        <w:rPr/>
        <w:t>Conceptual</w:t>
      </w:r>
      <w:r>
        <w:rPr>
          <w:spacing w:val="-2"/>
        </w:rPr>
        <w:t> </w:t>
      </w:r>
      <w:bookmarkEnd w:id="18"/>
      <w:r>
        <w:rPr/>
        <w:t>Issues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Real exchange rate between the two countries is defined “as the relative price of one country’s</w:t>
      </w:r>
      <w:r>
        <w:rPr>
          <w:spacing w:val="-57"/>
        </w:rPr>
        <w:t> </w:t>
      </w:r>
      <w:r>
        <w:rPr/>
        <w:t>consumption basket in terms of the consumption basket of the other country” (Mussa, 1986,</w:t>
      </w:r>
      <w:r>
        <w:rPr>
          <w:spacing w:val="1"/>
        </w:rPr>
        <w:t> </w:t>
      </w:r>
      <w:r>
        <w:rPr/>
        <w:t>p.1). For some purposes, Aliyu (2012) defines real exchange rate “as the relative price of local</w:t>
      </w:r>
      <w:r>
        <w:rPr>
          <w:spacing w:val="-57"/>
        </w:rPr>
        <w:t> </w:t>
      </w:r>
      <w:r>
        <w:rPr/>
        <w:t>goods to foreign goods”. “It is the nominal exchange rate which has been adjusted for price</w:t>
      </w:r>
      <w:r>
        <w:rPr>
          <w:spacing w:val="1"/>
        </w:rPr>
        <w:t> </w:t>
      </w:r>
      <w:r>
        <w:rPr/>
        <w:t>level between countries” (Odusola, 2006). Mankiw (2004) also states that “real exchange rate</w:t>
      </w:r>
      <w:r>
        <w:rPr>
          <w:spacing w:val="1"/>
        </w:rPr>
        <w:t> </w:t>
      </w:r>
      <w:r>
        <w:rPr/>
        <w:t>measures the price of a basket of goods and services available domestically relative to a basket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goods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abroad”.</w:t>
      </w:r>
      <w:r>
        <w:rPr>
          <w:spacing w:val="-5"/>
        </w:rPr>
        <w:t> </w:t>
      </w:r>
      <w:r>
        <w:rPr/>
        <w:t>“Real</w:t>
      </w:r>
      <w:r>
        <w:rPr>
          <w:spacing w:val="-5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nominal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(do-</w:t>
      </w:r>
      <w:r>
        <w:rPr>
          <w:spacing w:val="-57"/>
        </w:rPr>
        <w:t> </w:t>
      </w:r>
      <w:r>
        <w:rPr/>
        <w:t>mestic</w:t>
      </w:r>
      <w:r>
        <w:rPr>
          <w:spacing w:val="-7"/>
        </w:rPr>
        <w:t> </w:t>
      </w:r>
      <w:r>
        <w:rPr/>
        <w:t>price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foreign</w:t>
      </w:r>
      <w:r>
        <w:rPr>
          <w:spacing w:val="-6"/>
        </w:rPr>
        <w:t> </w:t>
      </w:r>
      <w:r>
        <w:rPr/>
        <w:t>currency)</w:t>
      </w:r>
      <w:r>
        <w:rPr>
          <w:spacing w:val="-7"/>
        </w:rPr>
        <w:t> </w:t>
      </w:r>
      <w:r>
        <w:rPr/>
        <w:t>multiplied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price</w:t>
      </w:r>
      <w:r>
        <w:rPr>
          <w:spacing w:val="-7"/>
        </w:rPr>
        <w:t> </w:t>
      </w:r>
      <w:r>
        <w:rPr/>
        <w:t>levels</w:t>
      </w:r>
      <w:r>
        <w:rPr>
          <w:spacing w:val="-6"/>
        </w:rPr>
        <w:t> </w:t>
      </w:r>
      <w:r>
        <w:rPr/>
        <w:t>(domestic</w:t>
      </w:r>
      <w:r>
        <w:rPr>
          <w:spacing w:val="-7"/>
        </w:rPr>
        <w:t> </w:t>
      </w:r>
      <w:r>
        <w:rPr/>
        <w:t>price</w:t>
      </w:r>
      <w:r>
        <w:rPr>
          <w:spacing w:val="-57"/>
        </w:rPr>
        <w:t> </w:t>
      </w:r>
      <w:r>
        <w:rPr/>
        <w:t>level</w:t>
      </w:r>
      <w:r>
        <w:rPr>
          <w:spacing w:val="-6"/>
        </w:rPr>
        <w:t> </w:t>
      </w:r>
      <w:r>
        <w:rPr/>
        <w:t>divided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foreign</w:t>
      </w:r>
      <w:r>
        <w:rPr>
          <w:spacing w:val="-6"/>
        </w:rPr>
        <w:t> </w:t>
      </w:r>
      <w:r>
        <w:rPr/>
        <w:t>price</w:t>
      </w:r>
      <w:r>
        <w:rPr>
          <w:spacing w:val="-5"/>
        </w:rPr>
        <w:t> </w:t>
      </w:r>
      <w:r>
        <w:rPr/>
        <w:t>level)”</w:t>
      </w:r>
      <w:r>
        <w:rPr>
          <w:spacing w:val="-6"/>
        </w:rPr>
        <w:t> </w:t>
      </w:r>
      <w:r>
        <w:rPr/>
        <w:t>(Taylor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Taylor,</w:t>
      </w:r>
      <w:r>
        <w:rPr>
          <w:spacing w:val="-6"/>
        </w:rPr>
        <w:t> </w:t>
      </w:r>
      <w:r>
        <w:rPr/>
        <w:t>2004,</w:t>
      </w:r>
      <w:r>
        <w:rPr>
          <w:spacing w:val="-5"/>
        </w:rPr>
        <w:t> </w:t>
      </w:r>
      <w:r>
        <w:rPr/>
        <w:t>p.</w:t>
      </w:r>
      <w:r>
        <w:rPr>
          <w:spacing w:val="-6"/>
        </w:rPr>
        <w:t> </w:t>
      </w:r>
      <w:r>
        <w:rPr/>
        <w:t>7).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real</w:t>
      </w:r>
      <w:r>
        <w:rPr>
          <w:spacing w:val="-5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rate is “the ratio of aggregate foreign price or cost level to the home countries aggregate price</w:t>
      </w:r>
      <w:r>
        <w:rPr>
          <w:spacing w:val="1"/>
        </w:rPr>
        <w:t> </w:t>
      </w:r>
      <w:r>
        <w:rPr/>
        <w:t>or</w:t>
      </w:r>
      <w:r>
        <w:rPr>
          <w:spacing w:val="-11"/>
        </w:rPr>
        <w:t> </w:t>
      </w:r>
      <w:r>
        <w:rPr/>
        <w:t>cost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</w:t>
      </w:r>
      <w:r>
        <w:rPr>
          <w:spacing w:val="-11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prices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two</w:t>
      </w:r>
      <w:r>
        <w:rPr>
          <w:spacing w:val="-11"/>
        </w:rPr>
        <w:t> </w:t>
      </w:r>
      <w:r>
        <w:rPr/>
        <w:t>broad</w:t>
      </w:r>
      <w:r>
        <w:rPr>
          <w:spacing w:val="-11"/>
        </w:rPr>
        <w:t> </w:t>
      </w:r>
      <w:r>
        <w:rPr/>
        <w:t>categories</w:t>
      </w:r>
      <w:r>
        <w:rPr>
          <w:spacing w:val="-57"/>
        </w:rPr>
        <w:t> </w:t>
      </w:r>
      <w:r>
        <w:rPr/>
        <w:t>of goods; ratio of domestic price of tradable goods to non-tradable goods within a country”</w:t>
      </w:r>
      <w:r>
        <w:rPr>
          <w:spacing w:val="1"/>
        </w:rPr>
        <w:t> </w:t>
      </w:r>
      <w:r>
        <w:rPr/>
        <w:t>(Viser, 2004). Real exchange rate is also defined “as the relative price of non-tradable goods</w:t>
      </w:r>
      <w:r>
        <w:rPr>
          <w:spacing w:val="1"/>
        </w:rPr>
        <w:t> </w:t>
      </w:r>
      <w:r>
        <w:rPr/>
        <w:t>produced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consumed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tradable</w:t>
      </w:r>
      <w:r>
        <w:rPr>
          <w:spacing w:val="-6"/>
        </w:rPr>
        <w:t> </w:t>
      </w:r>
      <w:r>
        <w:rPr/>
        <w:t>goods</w:t>
      </w:r>
      <w:r>
        <w:rPr>
          <w:spacing w:val="-7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consumed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country”. However, the latter definition of real exchange rate is irrelevant to the context and</w:t>
      </w:r>
      <w:r>
        <w:rPr>
          <w:spacing w:val="1"/>
        </w:rPr>
        <w:t> </w:t>
      </w:r>
      <w:r>
        <w:rPr/>
        <w:t>objectives of this study because it is fraught by an accurate measure of the non-tradable prices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 tradables in Nigeria.</w:t>
      </w:r>
    </w:p>
    <w:p>
      <w:pPr>
        <w:pStyle w:val="BodyText"/>
        <w:spacing w:line="480" w:lineRule="auto"/>
        <w:ind w:left="139" w:right="499"/>
        <w:jc w:val="both"/>
      </w:pPr>
      <w:r>
        <w:rPr/>
        <w:t>Consumption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defined</w:t>
      </w:r>
      <w:r>
        <w:rPr>
          <w:spacing w:val="-7"/>
        </w:rPr>
        <w:t> </w:t>
      </w:r>
      <w:r>
        <w:rPr/>
        <w:t>“as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goods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are,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last,</w:t>
      </w:r>
      <w:r>
        <w:rPr>
          <w:spacing w:val="-8"/>
        </w:rPr>
        <w:t> </w:t>
      </w:r>
      <w:r>
        <w:rPr/>
        <w:t>put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use</w:t>
      </w:r>
      <w:r>
        <w:rPr>
          <w:spacing w:val="-57"/>
        </w:rPr>
        <w:t> </w:t>
      </w:r>
      <w:r>
        <w:rPr/>
        <w:t>by household. Consumption is at the end of the line of economic activities that starts with an</w:t>
      </w:r>
      <w:r>
        <w:rPr>
          <w:spacing w:val="1"/>
        </w:rPr>
        <w:t> </w:t>
      </w:r>
      <w:r>
        <w:rPr/>
        <w:t>evaluation of available resources and proceeds through production of goods and services and</w:t>
      </w:r>
      <w:r>
        <w:rPr>
          <w:spacing w:val="1"/>
        </w:rPr>
        <w:t> </w:t>
      </w:r>
      <w:r>
        <w:rPr/>
        <w:t>distribution of goods and services (or the means to acquire them) among people and groups”</w:t>
      </w:r>
      <w:r>
        <w:rPr>
          <w:spacing w:val="1"/>
        </w:rPr>
        <w:t> </w:t>
      </w:r>
      <w:r>
        <w:rPr/>
        <w:t>(Goodwin </w:t>
      </w:r>
      <w:r>
        <w:rPr>
          <w:i/>
        </w:rPr>
        <w:t>et al</w:t>
      </w:r>
      <w:r>
        <w:rPr/>
        <w:t>., 2008, p. 3). Household consumption spending is known to be one of the most</w:t>
      </w:r>
      <w:r>
        <w:rPr>
          <w:spacing w:val="-57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aggregate</w:t>
      </w:r>
      <w:r>
        <w:rPr>
          <w:spacing w:val="-4"/>
        </w:rPr>
        <w:t> </w:t>
      </w:r>
      <w:r>
        <w:rPr/>
        <w:t>demand</w:t>
      </w:r>
      <w:r>
        <w:rPr>
          <w:spacing w:val="-4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proportion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Gross</w:t>
      </w:r>
      <w:r>
        <w:rPr>
          <w:spacing w:val="-5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</w:t>
      </w:r>
      <w:r>
        <w:rPr>
          <w:spacing w:val="-58"/>
        </w:rPr>
        <w:t> </w:t>
      </w:r>
      <w:r>
        <w:rPr/>
        <w:t>(OECD, 2009). “Household final consumption expenditure (also known as private consump-</w:t>
      </w:r>
      <w:r>
        <w:rPr>
          <w:spacing w:val="1"/>
        </w:rPr>
        <w:t> </w:t>
      </w:r>
      <w:r>
        <w:rPr/>
        <w:t>tion) is the market value of all goods and services, including durable products (such as cars,</w:t>
      </w:r>
      <w:r>
        <w:rPr>
          <w:spacing w:val="1"/>
        </w:rPr>
        <w:t> </w:t>
      </w:r>
      <w:r>
        <w:rPr/>
        <w:t>washing</w:t>
      </w:r>
      <w:r>
        <w:rPr>
          <w:spacing w:val="-11"/>
        </w:rPr>
        <w:t> </w:t>
      </w:r>
      <w:r>
        <w:rPr/>
        <w:t>machines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home</w:t>
      </w:r>
      <w:r>
        <w:rPr>
          <w:spacing w:val="-10"/>
        </w:rPr>
        <w:t> </w:t>
      </w:r>
      <w:r>
        <w:rPr/>
        <w:t>computers),</w:t>
      </w:r>
      <w:r>
        <w:rPr>
          <w:spacing w:val="-10"/>
        </w:rPr>
        <w:t> </w:t>
      </w:r>
      <w:r>
        <w:rPr/>
        <w:t>purchased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households,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payments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fees</w:t>
      </w:r>
      <w:r>
        <w:rPr>
          <w:spacing w:val="-58"/>
        </w:rPr>
        <w:t> </w:t>
      </w:r>
      <w:r>
        <w:rPr/>
        <w:t>to governments to obtain permits and licenses” (World Bank, 2015). Dernburg (1985) also de-</w:t>
      </w:r>
      <w:r>
        <w:rPr>
          <w:spacing w:val="-57"/>
        </w:rPr>
        <w:t> </w:t>
      </w:r>
      <w:r>
        <w:rPr/>
        <w:t>fined</w:t>
      </w:r>
      <w:r>
        <w:rPr>
          <w:spacing w:val="-14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putting</w:t>
      </w:r>
      <w:r>
        <w:rPr>
          <w:spacing w:val="-14"/>
        </w:rPr>
        <w:t> </w:t>
      </w:r>
      <w:r>
        <w:rPr/>
        <w:t>goods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use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sole</w:t>
      </w:r>
      <w:r>
        <w:rPr>
          <w:spacing w:val="-14"/>
        </w:rPr>
        <w:t> </w:t>
      </w:r>
      <w:r>
        <w:rPr/>
        <w:t>aim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satisfying</w:t>
      </w:r>
      <w:r>
        <w:rPr>
          <w:spacing w:val="-58"/>
        </w:rPr>
        <w:t> </w:t>
      </w:r>
      <w:r>
        <w:rPr/>
        <w:t>a number of needs. This study utilizes “the summation of final consumption expenditure of</w:t>
      </w:r>
      <w:r>
        <w:rPr>
          <w:spacing w:val="1"/>
        </w:rPr>
        <w:t> </w:t>
      </w:r>
      <w:r>
        <w:rPr/>
        <w:t>households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non-profit</w:t>
      </w:r>
      <w:r>
        <w:rPr>
          <w:spacing w:val="-3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serving</w:t>
      </w:r>
      <w:r>
        <w:rPr>
          <w:spacing w:val="-4"/>
        </w:rPr>
        <w:t> </w:t>
      </w:r>
      <w:r>
        <w:rPr/>
        <w:t>households”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capture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chunk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do-</w:t>
      </w:r>
      <w:r>
        <w:rPr>
          <w:spacing w:val="-58"/>
        </w:rPr>
        <w:t> </w:t>
      </w:r>
      <w:r>
        <w:rPr/>
        <w:t>mestic</w:t>
      </w:r>
      <w:r>
        <w:rPr>
          <w:spacing w:val="-5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proxy</w:t>
      </w:r>
      <w:r>
        <w:rPr>
          <w:spacing w:val="-4"/>
        </w:rPr>
        <w:t> </w:t>
      </w:r>
      <w:r>
        <w:rPr/>
        <w:t>foreign</w:t>
      </w:r>
      <w:r>
        <w:rPr>
          <w:spacing w:val="-4"/>
        </w:rPr>
        <w:t> </w:t>
      </w:r>
      <w:r>
        <w:rPr/>
        <w:t>consumption.</w:t>
      </w:r>
    </w:p>
    <w:p>
      <w:pPr>
        <w:pStyle w:val="Heading1"/>
        <w:numPr>
          <w:ilvl w:val="1"/>
          <w:numId w:val="8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23" w:id="19"/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19"/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 CBN carries out the operation in the foreign exchange market which comprises the choice</w:t>
      </w:r>
      <w:r>
        <w:rPr>
          <w:spacing w:val="-57"/>
        </w:rPr>
        <w:t> </w:t>
      </w:r>
      <w:r>
        <w:rPr/>
        <w:t>of optimal foreign exchange rate regime that will equate internal and external balances in the</w:t>
      </w:r>
      <w:r>
        <w:rPr>
          <w:spacing w:val="1"/>
        </w:rPr>
        <w:t> </w:t>
      </w:r>
      <w:r>
        <w:rPr/>
        <w:t>economy.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involves</w:t>
      </w:r>
      <w:r>
        <w:rPr>
          <w:spacing w:val="-7"/>
        </w:rPr>
        <w:t> </w:t>
      </w:r>
      <w:r>
        <w:rPr/>
        <w:t>“the</w:t>
      </w:r>
      <w:r>
        <w:rPr>
          <w:spacing w:val="-8"/>
        </w:rPr>
        <w:t> </w:t>
      </w:r>
      <w:r>
        <w:rPr/>
        <w:t>sum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framework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put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place</w:t>
      </w:r>
      <w:r>
        <w:rPr>
          <w:spacing w:val="-57"/>
        </w:rPr>
        <w:t> </w:t>
      </w:r>
      <w:r>
        <w:rPr/>
        <w:t>to</w:t>
      </w:r>
      <w:r>
        <w:rPr>
          <w:spacing w:val="-13"/>
        </w:rPr>
        <w:t> </w:t>
      </w:r>
      <w:r>
        <w:rPr/>
        <w:t>gravitate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rate</w:t>
      </w:r>
      <w:r>
        <w:rPr>
          <w:spacing w:val="-12"/>
        </w:rPr>
        <w:t> </w:t>
      </w:r>
      <w:r>
        <w:rPr/>
        <w:t>towards</w:t>
      </w:r>
      <w:r>
        <w:rPr>
          <w:spacing w:val="-12"/>
        </w:rPr>
        <w:t> </w:t>
      </w:r>
      <w:r>
        <w:rPr/>
        <w:t>desired</w:t>
      </w:r>
      <w:r>
        <w:rPr>
          <w:spacing w:val="-13"/>
        </w:rPr>
        <w:t> </w:t>
      </w:r>
      <w:r>
        <w:rPr/>
        <w:t>levels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stimulate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productive</w:t>
      </w:r>
      <w:r>
        <w:rPr>
          <w:spacing w:val="-12"/>
        </w:rPr>
        <w:t> </w:t>
      </w:r>
      <w:r>
        <w:rPr/>
        <w:t>sectors,</w:t>
      </w:r>
      <w:r>
        <w:rPr>
          <w:spacing w:val="-57"/>
        </w:rPr>
        <w:t> </w:t>
      </w:r>
      <w:r>
        <w:rPr/>
        <w:t>control</w:t>
      </w:r>
      <w:r>
        <w:rPr>
          <w:spacing w:val="-5"/>
        </w:rPr>
        <w:t> </w:t>
      </w:r>
      <w:r>
        <w:rPr/>
        <w:t>inflation,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balance,</w:t>
      </w:r>
      <w:r>
        <w:rPr>
          <w:spacing w:val="-4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exports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attract</w:t>
      </w:r>
      <w:r>
        <w:rPr>
          <w:spacing w:val="-5"/>
        </w:rPr>
        <w:t> </w:t>
      </w:r>
      <w:r>
        <w:rPr/>
        <w:t>direct</w:t>
      </w:r>
      <w:r>
        <w:rPr>
          <w:spacing w:val="-5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investment and other capital flows” (Fapetu &amp; Oloyede, 2014, p.3). Since inception of Central</w:t>
      </w:r>
      <w:r>
        <w:rPr>
          <w:spacing w:val="-57"/>
        </w:rPr>
        <w:t> </w:t>
      </w:r>
      <w:r>
        <w:rPr/>
        <w:t>Bank of Nigeria in 1958, Nigeria has transited from one regime of foreign exchange rate</w:t>
      </w:r>
      <w:r>
        <w:rPr>
          <w:spacing w:val="1"/>
        </w:rPr>
        <w:t> </w:t>
      </w:r>
      <w:r>
        <w:rPr/>
        <w:t>management to another (i.e. from the fixed to flexible exchange rate). In between these two</w:t>
      </w:r>
      <w:r>
        <w:rPr>
          <w:spacing w:val="1"/>
        </w:rPr>
        <w:t> </w:t>
      </w:r>
      <w:r>
        <w:rPr/>
        <w:t>extreme regimes lies variants of exchange rate regimes in Nigeria. These changes have been</w:t>
      </w:r>
      <w:r>
        <w:rPr>
          <w:spacing w:val="1"/>
        </w:rPr>
        <w:t> </w:t>
      </w:r>
      <w:r>
        <w:rPr/>
        <w:t>dictated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prevailing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thrust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monetary</w:t>
      </w:r>
      <w:r>
        <w:rPr>
          <w:spacing w:val="-4"/>
        </w:rPr>
        <w:t> </w:t>
      </w:r>
      <w:r>
        <w:rPr/>
        <w:t>authority,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macroeconomic</w:t>
      </w:r>
      <w:r>
        <w:rPr>
          <w:spacing w:val="-2"/>
        </w:rPr>
        <w:t> </w:t>
      </w:r>
      <w:r>
        <w:rPr/>
        <w:t>stability (CBN, 2014).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Nigeria’s fixed exchange rate system came into operation from 1960 to 1986. Prior to the</w:t>
      </w:r>
      <w:r>
        <w:rPr>
          <w:spacing w:val="1"/>
        </w:rPr>
        <w:t> </w:t>
      </w:r>
      <w:r>
        <w:rPr/>
        <w:t>introduction of the Nigerian naira in 1973, the Nigeria pound was at one time or another at par</w:t>
      </w:r>
      <w:r>
        <w:rPr>
          <w:spacing w:val="-57"/>
        </w:rPr>
        <w:t> </w:t>
      </w:r>
      <w:r>
        <w:rPr/>
        <w:t>with British pound sterling (1959-1967). The CBN was responsible for the purchase and sales</w:t>
      </w:r>
      <w:r>
        <w:rPr>
          <w:spacing w:val="1"/>
        </w:rPr>
        <w:t> </w:t>
      </w:r>
      <w:r>
        <w:rPr/>
        <w:t>of foreign currency with the declaration of the Exchange Control Act of 1962, which grants</w:t>
      </w:r>
      <w:r>
        <w:rPr>
          <w:spacing w:val="1"/>
        </w:rPr>
        <w:t> </w:t>
      </w:r>
      <w:r>
        <w:rPr/>
        <w:t>approval on the foreign exchange transactions. In addition, the Act pegged the Nigerian pound</w:t>
      </w:r>
      <w:r>
        <w:rPr>
          <w:spacing w:val="-57"/>
        </w:rPr>
        <w:t> </w:t>
      </w:r>
      <w:r>
        <w:rPr/>
        <w:t>to the gold standard, thus, empowering the Nigerian government to make decision on further</w:t>
      </w:r>
      <w:r>
        <w:rPr>
          <w:spacing w:val="1"/>
        </w:rPr>
        <w:t> </w:t>
      </w:r>
      <w:r>
        <w:rPr/>
        <w:t>adjustments (Obadan, 2016). In 1973, Nigerian pound was changed to Naira and pegged to the</w:t>
      </w:r>
      <w:r>
        <w:rPr>
          <w:spacing w:val="-57"/>
        </w:rPr>
        <w:t> </w:t>
      </w:r>
      <w:r>
        <w:rPr/>
        <w:t>US Dollar. However, with the devaluation of the US dollar that affected the Naira, there was</w:t>
      </w:r>
      <w:r>
        <w:rPr>
          <w:spacing w:val="1"/>
        </w:rPr>
        <w:t> </w:t>
      </w:r>
      <w:r>
        <w:rPr/>
        <w:t>discontinuation of relationship between Naira with both British pound sterling and the US</w:t>
      </w:r>
      <w:r>
        <w:rPr>
          <w:spacing w:val="1"/>
        </w:rPr>
        <w:t> </w:t>
      </w:r>
      <w:r>
        <w:rPr/>
        <w:t>dollar.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Naira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pegged</w:t>
      </w:r>
      <w:r>
        <w:rPr>
          <w:spacing w:val="-8"/>
        </w:rPr>
        <w:t> </w:t>
      </w:r>
      <w:r>
        <w:rPr/>
        <w:t>against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basket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currencies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Canadian</w:t>
      </w:r>
      <w:r>
        <w:rPr>
          <w:spacing w:val="-8"/>
        </w:rPr>
        <w:t> </w:t>
      </w:r>
      <w:r>
        <w:rPr/>
        <w:t>dollar,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US</w:t>
      </w:r>
      <w:r>
        <w:rPr>
          <w:spacing w:val="-57"/>
        </w:rPr>
        <w:t> </w:t>
      </w:r>
      <w:r>
        <w:rPr/>
        <w:t>dollar, the Japanese yen, the Deutsche mark, the Swiss franc, the Dutch guilder and the French</w:t>
      </w:r>
      <w:r>
        <w:rPr>
          <w:spacing w:val="-57"/>
        </w:rPr>
        <w:t> </w:t>
      </w:r>
      <w:r>
        <w:rPr/>
        <w:t>franc (1971-1984). The US dollar was later adopted as the currency of intervention in 1985.</w:t>
      </w:r>
      <w:r>
        <w:rPr>
          <w:spacing w:val="1"/>
        </w:rPr>
        <w:t> </w:t>
      </w:r>
      <w:r>
        <w:rPr/>
        <w:t>This government decision, the developments in the global oil markets and foreign exchange</w:t>
      </w:r>
      <w:r>
        <w:rPr>
          <w:spacing w:val="1"/>
        </w:rPr>
        <w:t> </w:t>
      </w:r>
      <w:r>
        <w:rPr/>
        <w:t>inflows led to the progressive appreciation of the Naira in the 1974/1975 (CBN, 2014). The</w:t>
      </w:r>
      <w:r>
        <w:rPr>
          <w:spacing w:val="1"/>
        </w:rPr>
        <w:t> </w:t>
      </w:r>
      <w:r>
        <w:rPr/>
        <w:t>exchange</w:t>
      </w:r>
      <w:r>
        <w:rPr>
          <w:spacing w:val="42"/>
        </w:rPr>
        <w:t> </w:t>
      </w:r>
      <w:r>
        <w:rPr/>
        <w:t>rate</w:t>
      </w:r>
      <w:r>
        <w:rPr>
          <w:spacing w:val="43"/>
        </w:rPr>
        <w:t> </w:t>
      </w:r>
      <w:r>
        <w:rPr/>
        <w:t>generally</w:t>
      </w:r>
      <w:r>
        <w:rPr>
          <w:spacing w:val="43"/>
        </w:rPr>
        <w:t> </w:t>
      </w:r>
      <w:r>
        <w:rPr/>
        <w:t>mirrored</w:t>
      </w:r>
      <w:r>
        <w:rPr>
          <w:spacing w:val="42"/>
        </w:rPr>
        <w:t> </w:t>
      </w:r>
      <w:r>
        <w:rPr/>
        <w:t>movements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price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crude</w:t>
      </w:r>
      <w:r>
        <w:rPr>
          <w:spacing w:val="43"/>
        </w:rPr>
        <w:t> </w:t>
      </w:r>
      <w:r>
        <w:rPr/>
        <w:t>oil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markets. However, the dwindling oil prices in the early 1980s and the attendant economic</w:t>
      </w:r>
      <w:r>
        <w:rPr>
          <w:spacing w:val="1"/>
        </w:rPr>
        <w:t> </w:t>
      </w:r>
      <w:r>
        <w:rPr/>
        <w:t>problems brought about budget-tightening austerity measures in 1980 up to 1985 (Obadan,</w:t>
      </w:r>
      <w:r>
        <w:rPr>
          <w:spacing w:val="1"/>
        </w:rPr>
        <w:t> </w:t>
      </w:r>
      <w:r>
        <w:rPr/>
        <w:t>2006). As the economy deepened into crisis, the structural challenges including crisis in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overblown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(IMF)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Structural Adjustment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(Ukeje, 2017).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In 1986, following the exchange rate was determined by market forces with the naira showing</w:t>
      </w:r>
      <w:r>
        <w:rPr>
          <w:spacing w:val="1"/>
        </w:rPr>
        <w:t> </w:t>
      </w:r>
      <w:r>
        <w:rPr/>
        <w:t>the feature of persistent instability. The exchange rate policies included the adoption of First</w:t>
      </w:r>
      <w:r>
        <w:rPr>
          <w:spacing w:val="1"/>
        </w:rPr>
        <w:t> </w:t>
      </w:r>
      <w:r>
        <w:rPr/>
        <w:t>and Second-tier Foreign Exchange Market (SFEM) in 1986. Based on the exchange control</w:t>
      </w:r>
      <w:r>
        <w:rPr>
          <w:spacing w:val="1"/>
        </w:rPr>
        <w:t> </w:t>
      </w:r>
      <w:r>
        <w:rPr/>
        <w:t>system’s inability to resolve allocation of foreign exchange and internal balance, the SFEM</w:t>
      </w:r>
      <w:r>
        <w:rPr>
          <w:spacing w:val="1"/>
        </w:rPr>
        <w:t> </w:t>
      </w:r>
      <w:r>
        <w:rPr/>
        <w:t>came into existence in September 1986. Market forces determines the value of Naira under the</w:t>
      </w:r>
      <w:r>
        <w:rPr>
          <w:spacing w:val="-57"/>
        </w:rPr>
        <w:t> </w:t>
      </w:r>
      <w:r>
        <w:rPr/>
        <w:t>SFEM.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SFEM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April</w:t>
      </w:r>
      <w:r>
        <w:rPr>
          <w:spacing w:val="-6"/>
        </w:rPr>
        <w:t> </w:t>
      </w:r>
      <w:r>
        <w:rPr/>
        <w:t>1987.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system,</w:t>
      </w:r>
      <w:r>
        <w:rPr>
          <w:spacing w:val="-6"/>
        </w:rPr>
        <w:t> </w:t>
      </w:r>
      <w:r>
        <w:rPr/>
        <w:t>various</w:t>
      </w:r>
      <w:r>
        <w:rPr>
          <w:spacing w:val="-58"/>
        </w:rPr>
        <w:t> </w:t>
      </w:r>
      <w:r>
        <w:rPr/>
        <w:t>pricing methods (such as “marginal, weighted average”) and Dutch system were adopted. For</w:t>
      </w:r>
      <w:r>
        <w:rPr>
          <w:spacing w:val="1"/>
        </w:rPr>
        <w:t> </w:t>
      </w:r>
      <w:r>
        <w:rPr/>
        <w:t>instance, the official rate was determined on a fortnightly basis while the auction rate was the</w:t>
      </w:r>
      <w:r>
        <w:rPr>
          <w:spacing w:val="1"/>
        </w:rPr>
        <w:t> </w:t>
      </w:r>
      <w:r>
        <w:rPr/>
        <w:t>marginal bid at which the foreign exchange was offered for sale. To enlarge the scope of the</w:t>
      </w:r>
      <w:r>
        <w:rPr>
          <w:spacing w:val="1"/>
        </w:rPr>
        <w:t> </w:t>
      </w:r>
      <w:r>
        <w:rPr/>
        <w:t>Foreign Exchange Market, the first-tier and second-tier foreign exchange market were unified</w:t>
      </w:r>
      <w:r>
        <w:rPr>
          <w:spacing w:val="1"/>
        </w:rPr>
        <w:t> </w:t>
      </w:r>
      <w:r>
        <w:rPr/>
        <w:t>in</w:t>
      </w:r>
      <w:r>
        <w:rPr>
          <w:spacing w:val="-13"/>
        </w:rPr>
        <w:t> </w:t>
      </w:r>
      <w:r>
        <w:rPr/>
        <w:t>July,</w:t>
      </w:r>
      <w:r>
        <w:rPr>
          <w:spacing w:val="-12"/>
        </w:rPr>
        <w:t> </w:t>
      </w:r>
      <w:r>
        <w:rPr/>
        <w:t>1987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realistic</w:t>
      </w:r>
      <w:r>
        <w:rPr>
          <w:spacing w:val="-1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rate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would</w:t>
      </w:r>
      <w:r>
        <w:rPr>
          <w:spacing w:val="-13"/>
        </w:rPr>
        <w:t> </w:t>
      </w:r>
      <w:r>
        <w:rPr/>
        <w:t>reduce</w:t>
      </w:r>
      <w:r>
        <w:rPr>
          <w:spacing w:val="-11"/>
        </w:rPr>
        <w:t> </w:t>
      </w:r>
      <w:r>
        <w:rPr/>
        <w:t>demand</w:t>
      </w:r>
      <w:r>
        <w:rPr>
          <w:spacing w:val="-58"/>
        </w:rPr>
        <w:t> </w:t>
      </w:r>
      <w:r>
        <w:rPr/>
        <w:t>for foreign exchange for importation of goods and services. Despite the effort put in place by</w:t>
      </w:r>
      <w:r>
        <w:rPr>
          <w:spacing w:val="1"/>
        </w:rPr>
        <w:t> </w:t>
      </w:r>
      <w:r>
        <w:rPr/>
        <w:t>the monetary authorities, there was increase in demand pressure and this as a result led to</w:t>
      </w:r>
      <w:r>
        <w:rPr>
          <w:spacing w:val="1"/>
        </w:rPr>
        <w:t> </w:t>
      </w:r>
      <w:r>
        <w:rPr/>
        <w:t>depreciation of the Naira. Bureau-de-Change was created to deal in foreign exchange that are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(CBN,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supply.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SFEM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metamorphosed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FEM,</w:t>
      </w:r>
      <w:r>
        <w:rPr>
          <w:spacing w:val="-9"/>
        </w:rPr>
        <w:t> </w:t>
      </w:r>
      <w:r>
        <w:rPr/>
        <w:t>Autonomous</w:t>
      </w:r>
      <w:r>
        <w:rPr>
          <w:spacing w:val="-8"/>
        </w:rPr>
        <w:t> </w:t>
      </w:r>
      <w:r>
        <w:rPr/>
        <w:t>Foreign</w:t>
      </w:r>
      <w:r>
        <w:rPr>
          <w:spacing w:val="-8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Market</w:t>
      </w:r>
      <w:r>
        <w:rPr>
          <w:spacing w:val="-8"/>
        </w:rPr>
        <w:t> </w:t>
      </w:r>
      <w:r>
        <w:rPr/>
        <w:t>(AFEM),</w:t>
      </w:r>
      <w:r>
        <w:rPr>
          <w:spacing w:val="-8"/>
        </w:rPr>
        <w:t> </w:t>
      </w:r>
      <w:r>
        <w:rPr/>
        <w:t>DAS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WDAS.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The</w:t>
      </w:r>
      <w:r>
        <w:rPr>
          <w:spacing w:val="-12"/>
        </w:rPr>
        <w:t> </w:t>
      </w:r>
      <w:r>
        <w:rPr/>
        <w:t>FEM</w:t>
      </w:r>
      <w:r>
        <w:rPr>
          <w:spacing w:val="-11"/>
        </w:rPr>
        <w:t> </w:t>
      </w:r>
      <w:r>
        <w:rPr/>
        <w:t>came</w:t>
      </w:r>
      <w:r>
        <w:rPr>
          <w:spacing w:val="-11"/>
        </w:rPr>
        <w:t> </w:t>
      </w:r>
      <w:r>
        <w:rPr/>
        <w:t>into</w:t>
      </w:r>
      <w:r>
        <w:rPr>
          <w:spacing w:val="-12"/>
        </w:rPr>
        <w:t> </w:t>
      </w:r>
      <w:r>
        <w:rPr/>
        <w:t>existence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first-tier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second-tier</w:t>
      </w:r>
      <w:r>
        <w:rPr>
          <w:spacing w:val="-11"/>
        </w:rPr>
        <w:t> </w:t>
      </w:r>
      <w:r>
        <w:rPr/>
        <w:t>market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merged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July,</w:t>
      </w:r>
      <w:r>
        <w:rPr>
          <w:spacing w:val="-11"/>
        </w:rPr>
        <w:t> </w:t>
      </w:r>
      <w:r>
        <w:rPr/>
        <w:t>1987.</w:t>
      </w:r>
      <w:r>
        <w:rPr>
          <w:spacing w:val="-57"/>
        </w:rPr>
        <w:t> </w:t>
      </w:r>
      <w:r>
        <w:rPr/>
        <w:t>The first-tier was abolished leaving FEM with two components: “official foreign exchange</w:t>
      </w:r>
      <w:r>
        <w:rPr>
          <w:spacing w:val="1"/>
        </w:rPr>
        <w:t> </w:t>
      </w:r>
      <w:r>
        <w:rPr/>
        <w:t>market auction sessions and autonomous foreign exchange market”. The AFEM was expected</w:t>
      </w:r>
      <w:r>
        <w:rPr>
          <w:spacing w:val="1"/>
        </w:rPr>
        <w:t> </w:t>
      </w:r>
      <w:r>
        <w:rPr/>
        <w:t>to be competitive with the parallel foreign exchange market and thus be attractive to exporters.</w:t>
      </w:r>
      <w:r>
        <w:rPr>
          <w:spacing w:val="-57"/>
        </w:rPr>
        <w:t> </w:t>
      </w:r>
      <w:r>
        <w:rPr/>
        <w:t>It later became destabilising due to high arbitrage premium and accusations of round-tripping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authorised</w:t>
      </w:r>
      <w:r>
        <w:rPr>
          <w:spacing w:val="-9"/>
        </w:rPr>
        <w:t> </w:t>
      </w:r>
      <w:r>
        <w:rPr/>
        <w:t>dealers.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Interbank</w:t>
      </w:r>
      <w:r>
        <w:rPr>
          <w:spacing w:val="-8"/>
        </w:rPr>
        <w:t> </w:t>
      </w:r>
      <w:r>
        <w:rPr/>
        <w:t>Foreign</w:t>
      </w:r>
      <w:r>
        <w:rPr>
          <w:spacing w:val="-9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Market</w:t>
      </w:r>
      <w:r>
        <w:rPr>
          <w:spacing w:val="-9"/>
        </w:rPr>
        <w:t> </w:t>
      </w:r>
      <w:r>
        <w:rPr/>
        <w:t>(IFEM)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1988</w:t>
      </w:r>
      <w:r>
        <w:rPr>
          <w:spacing w:val="-57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result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merger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official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autonomous</w:t>
      </w:r>
      <w:r>
        <w:rPr>
          <w:spacing w:val="-9"/>
        </w:rPr>
        <w:t> </w:t>
      </w:r>
      <w:r>
        <w:rPr/>
        <w:t>market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January</w:t>
      </w:r>
      <w:r>
        <w:rPr>
          <w:spacing w:val="-9"/>
        </w:rPr>
        <w:t> </w:t>
      </w:r>
      <w:r>
        <w:rPr/>
        <w:t>1989.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reintroduced</w:t>
      </w:r>
      <w:r>
        <w:rPr>
          <w:spacing w:val="-1"/>
        </w:rPr>
        <w:t> </w:t>
      </w:r>
      <w:r>
        <w:rPr/>
        <w:t>in 1999 (Obadan, 2006).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The Dutch Auction system was introduced in April 1987 and reintroduced in December 1990</w:t>
      </w:r>
      <w:r>
        <w:rPr>
          <w:spacing w:val="1"/>
        </w:rPr>
        <w:t> </w:t>
      </w:r>
      <w:r>
        <w:rPr/>
        <w:t>and later in July 2002 as Retail Dutch Auction System (RDAS). It was introduced against the</w:t>
      </w:r>
      <w:r>
        <w:rPr>
          <w:spacing w:val="1"/>
        </w:rPr>
        <w:t> </w:t>
      </w:r>
      <w:r>
        <w:rPr/>
        <w:t>backdrop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wide</w:t>
      </w:r>
      <w:r>
        <w:rPr>
          <w:spacing w:val="-5"/>
        </w:rPr>
        <w:t> </w:t>
      </w:r>
      <w:r>
        <w:rPr/>
        <w:t>premium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parallel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5"/>
        </w:rPr>
        <w:t> </w:t>
      </w:r>
      <w:r>
        <w:rPr/>
        <w:t>markets.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introduced</w:t>
      </w:r>
      <w:r>
        <w:rPr>
          <w:spacing w:val="-57"/>
        </w:rPr>
        <w:t> </w:t>
      </w:r>
      <w:r>
        <w:rPr/>
        <w:t>to discourage outrageous high bidding rates leading to depreciation. Foreign exchange market</w:t>
      </w:r>
      <w:r>
        <w:rPr>
          <w:spacing w:val="1"/>
        </w:rPr>
        <w:t> </w:t>
      </w:r>
      <w:r>
        <w:rPr/>
        <w:t>entails WDAS might also contribute to strengthening of naira in the market (Obadan, 2006).</w:t>
      </w:r>
      <w:r>
        <w:rPr>
          <w:spacing w:val="1"/>
        </w:rPr>
        <w:t> </w:t>
      </w:r>
      <w:r>
        <w:rPr/>
        <w:t>AFEM was first introduced as part of the enlarged Foreign Exchange Market in 1987. 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market-determined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interventions.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AFEM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“metamorphosed</w:t>
      </w:r>
      <w:r>
        <w:rPr>
          <w:spacing w:val="-12"/>
        </w:rPr>
        <w:t> </w:t>
      </w:r>
      <w:r>
        <w:rPr/>
        <w:t>into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daily,</w:t>
      </w:r>
      <w:r>
        <w:rPr>
          <w:spacing w:val="-13"/>
        </w:rPr>
        <w:t> </w:t>
      </w:r>
      <w:r>
        <w:rPr/>
        <w:t>two-way</w:t>
      </w:r>
      <w:r>
        <w:rPr>
          <w:spacing w:val="-12"/>
        </w:rPr>
        <w:t> </w:t>
      </w:r>
      <w:r>
        <w:rPr/>
        <w:t>quote</w:t>
      </w:r>
      <w:r>
        <w:rPr>
          <w:spacing w:val="-12"/>
        </w:rPr>
        <w:t> </w:t>
      </w:r>
      <w:r>
        <w:rPr/>
        <w:t>Inter-Bank</w:t>
      </w:r>
      <w:r>
        <w:rPr>
          <w:spacing w:val="-13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Exchange Market (IFEM) on October 25, 1999. The IFEM is expected to broaden and deepen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foreign</w:t>
      </w:r>
      <w:r>
        <w:rPr>
          <w:spacing w:val="-9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market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daily</w:t>
      </w:r>
      <w:r>
        <w:rPr>
          <w:spacing w:val="-8"/>
        </w:rPr>
        <w:t> </w:t>
      </w:r>
      <w:r>
        <w:rPr/>
        <w:t>basis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discourage</w:t>
      </w:r>
      <w:r>
        <w:rPr>
          <w:spacing w:val="-9"/>
        </w:rPr>
        <w:t> </w:t>
      </w:r>
      <w:r>
        <w:rPr/>
        <w:t>speculative</w:t>
      </w:r>
      <w:r>
        <w:rPr>
          <w:spacing w:val="-9"/>
        </w:rPr>
        <w:t> </w:t>
      </w:r>
      <w:r>
        <w:rPr/>
        <w:t>activities”.</w:t>
      </w:r>
      <w:r>
        <w:rPr>
          <w:spacing w:val="-8"/>
        </w:rPr>
        <w:t> </w:t>
      </w:r>
      <w:r>
        <w:rPr/>
        <w:t>Against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drawback of unstable exchange rate, the deregulated exchange rate system was introduced in a</w:t>
      </w:r>
      <w:r>
        <w:rPr>
          <w:spacing w:val="-57"/>
        </w:rPr>
        <w:t> </w:t>
      </w:r>
      <w:r>
        <w:rPr/>
        <w:t>bid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wide</w:t>
      </w:r>
      <w:r>
        <w:rPr>
          <w:spacing w:val="-4"/>
        </w:rPr>
        <w:t> </w:t>
      </w:r>
      <w:r>
        <w:rPr/>
        <w:t>gap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parallel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rate.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foreign</w:t>
      </w:r>
      <w:r>
        <w:rPr>
          <w:spacing w:val="-4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was floated to help this discontinuation of a system of predetermined quotas for banks with</w:t>
      </w:r>
      <w:r>
        <w:rPr>
          <w:spacing w:val="1"/>
        </w:rPr>
        <w:t> </w:t>
      </w:r>
      <w:r>
        <w:rPr/>
        <w:t>allocations</w:t>
      </w:r>
      <w:r>
        <w:rPr>
          <w:spacing w:val="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market</w:t>
      </w:r>
      <w:r>
        <w:rPr>
          <w:spacing w:val="3"/>
        </w:rPr>
        <w:t> </w:t>
      </w:r>
      <w:r>
        <w:rPr/>
        <w:t>rates.</w:t>
      </w:r>
      <w:r>
        <w:rPr>
          <w:spacing w:val="2"/>
        </w:rPr>
        <w:t> </w:t>
      </w:r>
      <w:r>
        <w:rPr/>
        <w:t>Thus,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FEM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further</w:t>
      </w:r>
      <w:r>
        <w:rPr>
          <w:spacing w:val="2"/>
        </w:rPr>
        <w:t> </w:t>
      </w:r>
      <w:r>
        <w:rPr/>
        <w:t>deregulated</w:t>
      </w:r>
      <w:r>
        <w:rPr>
          <w:spacing w:val="3"/>
        </w:rPr>
        <w:t> </w:t>
      </w:r>
      <w:r>
        <w:rPr/>
        <w:t>tighten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gap between official rate with parallel market rate. During this period, foreign exchange was</w:t>
      </w:r>
      <w:r>
        <w:rPr>
          <w:spacing w:val="1"/>
        </w:rPr>
        <w:t> </w:t>
      </w:r>
      <w:r>
        <w:rPr/>
        <w:t>bought and sold by CBN with the expectation to satisfy authorised dealers’ request (CBN,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/>
        <w:ind w:left="139" w:right="499"/>
        <w:jc w:val="both"/>
      </w:pPr>
      <w:r>
        <w:rPr/>
        <w:t>The pegging of the naira at ₦22.00/$1 came into existence after the introduction of the fixed</w:t>
      </w:r>
      <w:r>
        <w:rPr>
          <w:spacing w:val="1"/>
        </w:rPr>
        <w:t> </w:t>
      </w:r>
      <w:r>
        <w:rPr/>
        <w:t>exchange regime in 1994 with forex earnings domiciliated in the CBN. The system was</w:t>
      </w:r>
      <w:r>
        <w:rPr>
          <w:spacing w:val="1"/>
        </w:rPr>
        <w:t> </w:t>
      </w:r>
      <w:r>
        <w:rPr>
          <w:spacing w:val="-1"/>
        </w:rPr>
        <w:t>discarded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1995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“guided</w:t>
      </w:r>
      <w:r>
        <w:rPr>
          <w:spacing w:val="-15"/>
        </w:rPr>
        <w:t> </w:t>
      </w:r>
      <w:r>
        <w:rPr/>
        <w:t>deregulation”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foreign</w:t>
      </w:r>
      <w:r>
        <w:rPr>
          <w:spacing w:val="-15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market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introduced.</w:t>
      </w:r>
      <w:r>
        <w:rPr>
          <w:spacing w:val="-58"/>
        </w:rPr>
        <w:t> </w:t>
      </w:r>
      <w:r>
        <w:rPr/>
        <w:t>A dual exchange rate emerged with “the reintroduction of AFEM in addition to the official</w:t>
      </w:r>
      <w:r>
        <w:rPr>
          <w:spacing w:val="1"/>
        </w:rPr>
        <w:t> </w:t>
      </w:r>
      <w:r>
        <w:rPr/>
        <w:t>exchange rate”. AFEM operation was based on market principles to achieve a stable exchange</w:t>
      </w:r>
      <w:r>
        <w:rPr>
          <w:spacing w:val="-57"/>
        </w:rPr>
        <w:t> </w:t>
      </w:r>
      <w:r>
        <w:rPr/>
        <w:t>rate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CBN</w:t>
      </w:r>
      <w:r>
        <w:rPr>
          <w:spacing w:val="-11"/>
        </w:rPr>
        <w:t> </w:t>
      </w:r>
      <w:r>
        <w:rPr/>
        <w:t>intervening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discretion</w:t>
      </w:r>
      <w:r>
        <w:rPr>
          <w:spacing w:val="-11"/>
        </w:rPr>
        <w:t> </w:t>
      </w:r>
      <w:r>
        <w:rPr/>
        <w:t>(Obadan,</w:t>
      </w:r>
      <w:r>
        <w:rPr>
          <w:spacing w:val="-12"/>
        </w:rPr>
        <w:t> </w:t>
      </w:r>
      <w:r>
        <w:rPr/>
        <w:t>2006).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remarkable</w:t>
      </w:r>
      <w:r>
        <w:rPr>
          <w:spacing w:val="-11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rate reforms of 1995 was the declaration of foreign exchange (Monitoring and Miscellaneous)</w:t>
      </w:r>
      <w:r>
        <w:rPr>
          <w:spacing w:val="1"/>
        </w:rPr>
        <w:t> </w:t>
      </w:r>
      <w:r>
        <w:rPr/>
        <w:t>Act 17 of 1995 and establishment of autonomous foreign exchange rate market (AFEM). This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interbank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(IFEM)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Subsequently, the RDAS was introduced on July 22, 2002 in order to conserve the external</w:t>
      </w:r>
      <w:r>
        <w:rPr>
          <w:spacing w:val="1"/>
        </w:rPr>
        <w:t> </w:t>
      </w:r>
      <w:r>
        <w:rPr>
          <w:spacing w:val="-1"/>
        </w:rPr>
        <w:t>reserves,</w:t>
      </w:r>
      <w:r>
        <w:rPr>
          <w:spacing w:val="-14"/>
        </w:rPr>
        <w:t> </w:t>
      </w:r>
      <w:r>
        <w:rPr>
          <w:spacing w:val="-1"/>
        </w:rPr>
        <w:t>reduce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spread</w:t>
      </w:r>
      <w:r>
        <w:rPr>
          <w:spacing w:val="-14"/>
        </w:rPr>
        <w:t> </w:t>
      </w:r>
      <w:r>
        <w:rPr>
          <w:spacing w:val="-1"/>
        </w:rPr>
        <w:t>between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official</w:t>
      </w:r>
      <w:r>
        <w:rPr>
          <w:spacing w:val="-13"/>
        </w:rPr>
        <w:t> </w:t>
      </w:r>
      <w:r>
        <w:rPr/>
        <w:t>rate,</w:t>
      </w:r>
      <w:r>
        <w:rPr>
          <w:spacing w:val="-14"/>
        </w:rPr>
        <w:t> </w:t>
      </w:r>
      <w:r>
        <w:rPr/>
        <w:t>parallel</w:t>
      </w:r>
      <w:r>
        <w:rPr>
          <w:spacing w:val="-14"/>
        </w:rPr>
        <w:t> </w:t>
      </w:r>
      <w:r>
        <w:rPr/>
        <w:t>market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BDC</w:t>
      </w:r>
      <w:r>
        <w:rPr>
          <w:spacing w:val="-13"/>
        </w:rPr>
        <w:t> </w:t>
      </w:r>
      <w:r>
        <w:rPr/>
        <w:t>rates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lowest</w:t>
      </w:r>
      <w:r>
        <w:rPr>
          <w:spacing w:val="-57"/>
        </w:rPr>
        <w:t> </w:t>
      </w:r>
      <w:r>
        <w:rPr/>
        <w:t>ebb. However, the WDAS replaced the RDAS on February 20, 2006. During this period, the</w:t>
      </w:r>
      <w:r>
        <w:rPr>
          <w:spacing w:val="1"/>
        </w:rPr>
        <w:t> </w:t>
      </w:r>
      <w:r>
        <w:rPr/>
        <w:t>bank adopted policy to drive foreign exchange stability (Fapetu &amp; Oloyede, 2014). The Dutch</w:t>
      </w:r>
      <w:r>
        <w:rPr>
          <w:spacing w:val="1"/>
        </w:rPr>
        <w:t> </w:t>
      </w:r>
      <w:r>
        <w:rPr/>
        <w:t>Auction System was introduced due to the persistent increase in foreign exchange that led to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abolishment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IFEM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2002.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Retail</w:t>
      </w:r>
      <w:r>
        <w:rPr>
          <w:spacing w:val="-9"/>
        </w:rPr>
        <w:t> </w:t>
      </w:r>
      <w:r>
        <w:rPr/>
        <w:t>Dutch</w:t>
      </w:r>
      <w:r>
        <w:rPr>
          <w:spacing w:val="-9"/>
        </w:rPr>
        <w:t> </w:t>
      </w:r>
      <w:r>
        <w:rPr/>
        <w:t>Auction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meant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eliminate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wide premium of official and parallel market; reduction of capital flight among others (Auwal,</w:t>
      </w:r>
      <w:r>
        <w:rPr>
          <w:spacing w:val="-57"/>
        </w:rPr>
        <w:t> </w:t>
      </w:r>
      <w:r>
        <w:rPr/>
        <w:t>2006).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RDAS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replaced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WDAS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2006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its objectives of reduction of demand pressure, foreign exchange distortion, and speculation</w:t>
      </w:r>
      <w:r>
        <w:rPr>
          <w:spacing w:val="1"/>
        </w:rPr>
        <w:t> </w:t>
      </w:r>
      <w:r>
        <w:rPr/>
        <w:t>among others (Musa, 2012). In order to ensure the success of the WDAS, the following</w:t>
      </w:r>
      <w:r>
        <w:rPr>
          <w:spacing w:val="1"/>
        </w:rPr>
        <w:t> </w:t>
      </w:r>
      <w:r>
        <w:rPr/>
        <w:t>complementary</w:t>
      </w:r>
      <w:r>
        <w:rPr>
          <w:spacing w:val="18"/>
        </w:rPr>
        <w:t> </w:t>
      </w:r>
      <w:r>
        <w:rPr/>
        <w:t>measures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adopted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special</w:t>
      </w:r>
      <w:r>
        <w:rPr>
          <w:spacing w:val="18"/>
        </w:rPr>
        <w:t> </w:t>
      </w:r>
      <w:r>
        <w:rPr/>
        <w:t>intervention</w:t>
      </w:r>
      <w:r>
        <w:rPr>
          <w:spacing w:val="18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77" w:lineRule="auto" w:before="61"/>
        <w:ind w:left="139" w:right="499"/>
        <w:jc w:val="both"/>
      </w:pPr>
      <w:r>
        <w:rPr/>
        <w:t>exchange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DMBs,</w:t>
      </w:r>
      <w:r>
        <w:rPr>
          <w:spacing w:val="1"/>
        </w:rPr>
        <w:t> </w:t>
      </w:r>
      <w:r>
        <w:rPr/>
        <w:t>BDCs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Allowances</w:t>
      </w:r>
      <w:r>
        <w:rPr>
          <w:spacing w:val="-5"/>
        </w:rPr>
        <w:t> </w:t>
      </w:r>
      <w:r>
        <w:rPr/>
        <w:t>(BTA)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$2,500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$5,000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Allowances</w:t>
      </w:r>
      <w:r>
        <w:rPr>
          <w:spacing w:val="-5"/>
        </w:rPr>
        <w:t> </w:t>
      </w:r>
      <w:r>
        <w:rPr/>
        <w:t>(PTA)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$2,000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$4,000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quarter</w:t>
      </w:r>
      <w:r>
        <w:rPr>
          <w:spacing w:val="-8"/>
        </w:rPr>
        <w:t> </w:t>
      </w:r>
      <w:r>
        <w:rPr/>
        <w:t>(CBN,</w:t>
      </w:r>
      <w:r>
        <w:rPr>
          <w:spacing w:val="-8"/>
        </w:rPr>
        <w:t> </w:t>
      </w:r>
      <w:r>
        <w:rPr/>
        <w:t>2011).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premium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2002</w:t>
      </w:r>
      <w:r>
        <w:rPr>
          <w:spacing w:val="-8"/>
        </w:rPr>
        <w:t> </w:t>
      </w:r>
      <w:r>
        <w:rPr/>
        <w:t>saw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improvement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rate falling from ₦16.3505/$1 to ₦6.8741/$1 by December 2004. The exchange rate became</w:t>
      </w:r>
      <w:r>
        <w:rPr>
          <w:spacing w:val="1"/>
        </w:rPr>
        <w:t> </w:t>
      </w:r>
      <w:r>
        <w:rPr/>
        <w:t>stable after DAS particularly in the year 2004 and the Naira further improved in December,</w:t>
      </w:r>
      <w:r>
        <w:rPr>
          <w:spacing w:val="1"/>
        </w:rPr>
        <w:t> </w:t>
      </w:r>
      <w:r>
        <w:rPr/>
        <w:t>2005 (CBN, 2014). The WDAS was introduced in early 2006 to replace the RDAS. Since the</w:t>
      </w:r>
      <w:r>
        <w:rPr>
          <w:spacing w:val="1"/>
        </w:rPr>
        <w:t> </w:t>
      </w:r>
      <w:r>
        <w:rPr/>
        <w:t>emergence of WDAS in early 2006, the market witnessed unprecedented stability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in the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-5"/>
          <w:vertAlign w:val="baseline"/>
        </w:rPr>
        <w:t> </w:t>
      </w:r>
      <w:r>
        <w:rPr>
          <w:vertAlign w:val="baseline"/>
        </w:rPr>
        <w:t>2007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2008.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crisis,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naira</w:t>
      </w:r>
      <w:r>
        <w:rPr>
          <w:spacing w:val="-5"/>
          <w:vertAlign w:val="baseline"/>
        </w:rPr>
        <w:t> </w:t>
      </w:r>
      <w:r>
        <w:rPr>
          <w:vertAlign w:val="baseline"/>
        </w:rPr>
        <w:t>had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sharp</w:t>
      </w:r>
      <w:r>
        <w:rPr>
          <w:spacing w:val="-5"/>
          <w:vertAlign w:val="baseline"/>
        </w:rPr>
        <w:t> </w:t>
      </w:r>
      <w:r>
        <w:rPr>
          <w:vertAlign w:val="baseline"/>
        </w:rPr>
        <w:t>depreciation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19.5%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2009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fall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crude</w:t>
      </w:r>
      <w:r>
        <w:rPr>
          <w:spacing w:val="-4"/>
          <w:vertAlign w:val="baseline"/>
        </w:rPr>
        <w:t> </w:t>
      </w:r>
      <w:r>
        <w:rPr>
          <w:vertAlign w:val="baseline"/>
        </w:rPr>
        <w:t>oil</w:t>
      </w:r>
      <w:r>
        <w:rPr>
          <w:spacing w:val="-4"/>
          <w:vertAlign w:val="baseline"/>
        </w:rPr>
        <w:t> </w:t>
      </w:r>
      <w:r>
        <w:rPr>
          <w:vertAlign w:val="baseline"/>
        </w:rPr>
        <w:t>price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led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dwindling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reserve</w:t>
      </w:r>
      <w:r>
        <w:rPr>
          <w:spacing w:val="-4"/>
          <w:vertAlign w:val="baseline"/>
        </w:rPr>
        <w:t> </w:t>
      </w:r>
      <w:r>
        <w:rPr>
          <w:vertAlign w:val="baseline"/>
        </w:rPr>
        <w:t>ameliorating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rate (Ukeje, 2017).</w:t>
      </w:r>
    </w:p>
    <w:p>
      <w:pPr>
        <w:pStyle w:val="BodyText"/>
        <w:spacing w:line="480" w:lineRule="auto"/>
        <w:ind w:left="139" w:right="499"/>
        <w:jc w:val="both"/>
      </w:pPr>
      <w:r>
        <w:rPr/>
        <w:t>In attempt to ease demand pressure at the foreign exchange markets, CBN reintroduced the</w:t>
      </w:r>
      <w:r>
        <w:rPr>
          <w:spacing w:val="1"/>
        </w:rPr>
        <w:t> </w:t>
      </w:r>
      <w:r>
        <w:rPr/>
        <w:t>retail Dutch Auction System as an alternative to Wholesale Dutch Auction System in October</w:t>
      </w:r>
      <w:r>
        <w:rPr>
          <w:spacing w:val="1"/>
        </w:rPr>
        <w:t> </w:t>
      </w:r>
      <w:r>
        <w:rPr/>
        <w:t>2013 and this continued until February 18, 2015, when it closed the RDAS window and</w:t>
      </w:r>
      <w:r>
        <w:rPr>
          <w:spacing w:val="1"/>
        </w:rPr>
        <w:t> </w:t>
      </w:r>
      <w:r>
        <w:rPr/>
        <w:t>disallowed</w:t>
      </w:r>
      <w:r>
        <w:rPr>
          <w:spacing w:val="-10"/>
        </w:rPr>
        <w:t> </w:t>
      </w:r>
      <w:r>
        <w:rPr/>
        <w:t>BDCs</w:t>
      </w:r>
      <w:r>
        <w:rPr>
          <w:spacing w:val="-9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interbank</w:t>
      </w:r>
      <w:r>
        <w:rPr>
          <w:spacing w:val="-9"/>
        </w:rPr>
        <w:t> </w:t>
      </w:r>
      <w:r>
        <w:rPr/>
        <w:t>foreign</w:t>
      </w:r>
      <w:r>
        <w:rPr>
          <w:spacing w:val="-10"/>
        </w:rPr>
        <w:t> </w:t>
      </w:r>
      <w:r>
        <w:rPr/>
        <w:t>exchange</w:t>
      </w:r>
      <w:r>
        <w:rPr>
          <w:spacing w:val="-9"/>
        </w:rPr>
        <w:t> </w:t>
      </w:r>
      <w:r>
        <w:rPr/>
        <w:t>market</w:t>
      </w:r>
      <w:r>
        <w:rPr>
          <w:spacing w:val="-8"/>
        </w:rPr>
        <w:t> </w:t>
      </w:r>
      <w:r>
        <w:rPr/>
        <w:t>(Ukeje,</w:t>
      </w:r>
      <w:r>
        <w:rPr>
          <w:spacing w:val="-10"/>
        </w:rPr>
        <w:t> </w:t>
      </w:r>
      <w:r>
        <w:rPr/>
        <w:t>2017).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June</w:t>
      </w:r>
      <w:r>
        <w:rPr>
          <w:spacing w:val="-57"/>
        </w:rPr>
        <w:t> </w:t>
      </w:r>
      <w:r>
        <w:rPr/>
        <w:t>2015, the Central Bank of Nigeria tightened the foreign exchange measure to safeguard the</w:t>
      </w:r>
      <w:r>
        <w:rPr>
          <w:spacing w:val="1"/>
        </w:rPr>
        <w:t> </w:t>
      </w:r>
      <w:r>
        <w:rPr/>
        <w:t>domestic currency against persistent exchange rate volatility and/or deviations. They placed</w:t>
      </w:r>
      <w:r>
        <w:rPr>
          <w:spacing w:val="1"/>
        </w:rPr>
        <w:t> </w:t>
      </w:r>
      <w:r>
        <w:rPr/>
        <w:t>restriction on 41 import items from being financed with foreign exchange sourced from the</w:t>
      </w:r>
      <w:r>
        <w:rPr>
          <w:spacing w:val="1"/>
        </w:rPr>
        <w:t> </w:t>
      </w:r>
      <w:r>
        <w:rPr/>
        <w:t>official exchange market. The CBN announced it could not continue to support the import of</w:t>
      </w:r>
      <w:r>
        <w:rPr>
          <w:spacing w:val="1"/>
        </w:rPr>
        <w:t> </w:t>
      </w:r>
      <w:r>
        <w:rPr/>
        <w:t>these items implying that any importer who wants to continue importing these items should</w:t>
      </w:r>
      <w:r>
        <w:rPr>
          <w:spacing w:val="1"/>
        </w:rPr>
        <w:t> </w:t>
      </w:r>
      <w:r>
        <w:rPr/>
        <w:t>source his/her foreign exchange privately. CBN took bold step to discontinue sales of foreign</w:t>
      </w:r>
      <w:r>
        <w:rPr>
          <w:spacing w:val="1"/>
        </w:rPr>
        <w:t> </w:t>
      </w:r>
      <w:r>
        <w:rPr/>
        <w:t>exchange to Bureau-De-Change (BDCs) operators and removed the restrictions of Deposit</w:t>
      </w:r>
      <w:r>
        <w:rPr>
          <w:spacing w:val="1"/>
        </w:rPr>
        <w:t> </w:t>
      </w:r>
      <w:r>
        <w:rPr/>
        <w:t>Money</w:t>
      </w:r>
      <w:r>
        <w:rPr>
          <w:spacing w:val="-7"/>
        </w:rPr>
        <w:t> </w:t>
      </w:r>
      <w:r>
        <w:rPr/>
        <w:t>Banks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6"/>
        </w:rPr>
        <w:t> </w:t>
      </w:r>
      <w:r>
        <w:rPr/>
        <w:t>foreign</w:t>
      </w:r>
      <w:r>
        <w:rPr>
          <w:spacing w:val="-7"/>
        </w:rPr>
        <w:t> </w:t>
      </w:r>
      <w:r>
        <w:rPr/>
        <w:t>currency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customers.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liberalize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market,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84.959999pt;margin-top:10.250723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39" w:right="257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3 </w:t>
      </w:r>
      <w:r>
        <w:rPr>
          <w:rFonts w:ascii="Calibri"/>
          <w:sz w:val="20"/>
        </w:rPr>
        <w:t>Unified exchange rates and facilitation of greater market determination of exchange rates as well as exchange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rate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appreciation.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revised</w:t>
      </w:r>
      <w:r>
        <w:rPr>
          <w:spacing w:val="-13"/>
        </w:rPr>
        <w:t> </w:t>
      </w:r>
      <w:r>
        <w:rPr/>
        <w:t>guideline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issued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move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interventions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operations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Interbank</w:t>
      </w:r>
      <w:r>
        <w:rPr>
          <w:spacing w:val="-12"/>
        </w:rPr>
        <w:t> </w:t>
      </w:r>
      <w:r>
        <w:rPr/>
        <w:t>markets</w:t>
      </w:r>
      <w:r>
        <w:rPr>
          <w:spacing w:val="-58"/>
        </w:rPr>
        <w:t> </w:t>
      </w:r>
      <w:r>
        <w:rPr/>
        <w:t>in June 2016. Consequently, to deepen the market and enhance CBN efficacy in demand</w:t>
      </w:r>
      <w:r>
        <w:rPr>
          <w:spacing w:val="1"/>
        </w:rPr>
        <w:t> </w:t>
      </w:r>
      <w:r>
        <w:rPr/>
        <w:t>management, they adopted a more flexible exchange rate system in June 2016 to move the</w:t>
      </w:r>
      <w:r>
        <w:rPr>
          <w:spacing w:val="1"/>
        </w:rPr>
        <w:t> </w:t>
      </w:r>
      <w:r>
        <w:rPr/>
        <w:t>market away from the sticky exchange rate and also reduce the hardship experienced by end</w:t>
      </w:r>
      <w:r>
        <w:rPr>
          <w:spacing w:val="1"/>
        </w:rPr>
        <w:t> </w:t>
      </w:r>
      <w:r>
        <w:rPr/>
        <w:t>users of foreign exchange rate. This address the issue of foreign exchange sales for invisible</w:t>
      </w:r>
      <w:r>
        <w:rPr>
          <w:spacing w:val="1"/>
        </w:rPr>
        <w:t> </w:t>
      </w:r>
      <w:r>
        <w:rPr/>
        <w:t>transactions;</w:t>
      </w:r>
      <w:r>
        <w:rPr>
          <w:spacing w:val="-9"/>
        </w:rPr>
        <w:t> </w:t>
      </w:r>
      <w:r>
        <w:rPr/>
        <w:t>PTA,</w:t>
      </w:r>
      <w:r>
        <w:rPr>
          <w:spacing w:val="-9"/>
        </w:rPr>
        <w:t> </w:t>
      </w:r>
      <w:r>
        <w:rPr/>
        <w:t>BTA,</w:t>
      </w:r>
      <w:r>
        <w:rPr>
          <w:spacing w:val="-8"/>
        </w:rPr>
        <w:t> </w:t>
      </w:r>
      <w:r>
        <w:rPr/>
        <w:t>medical</w:t>
      </w:r>
      <w:r>
        <w:rPr>
          <w:spacing w:val="-9"/>
        </w:rPr>
        <w:t> </w:t>
      </w:r>
      <w:r>
        <w:rPr/>
        <w:t>needs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fees</w:t>
      </w:r>
      <w:r>
        <w:rPr>
          <w:spacing w:val="-9"/>
        </w:rPr>
        <w:t> </w:t>
      </w:r>
      <w:r>
        <w:rPr/>
        <w:t>(Ukeje,</w:t>
      </w:r>
      <w:r>
        <w:rPr>
          <w:spacing w:val="-8"/>
        </w:rPr>
        <w:t> </w:t>
      </w:r>
      <w:r>
        <w:rPr/>
        <w:t>2017).</w:t>
      </w:r>
      <w:r>
        <w:rPr>
          <w:spacing w:val="-9"/>
        </w:rPr>
        <w:t> </w:t>
      </w:r>
      <w:r>
        <w:rPr/>
        <w:t>Also,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further</w:t>
      </w:r>
      <w:r>
        <w:rPr>
          <w:spacing w:val="-9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the accessibility of foreign exchange in the economy, CBN reduced the tenure of its forward</w:t>
      </w:r>
      <w:r>
        <w:rPr>
          <w:spacing w:val="1"/>
        </w:rPr>
        <w:t> </w:t>
      </w:r>
      <w:r>
        <w:rPr/>
        <w:t>sales from maximum of 180 days to no more than 60 days from the date of transaction. This</w:t>
      </w:r>
      <w:r>
        <w:rPr>
          <w:spacing w:val="1"/>
        </w:rPr>
        <w:t> </w:t>
      </w:r>
      <w:r>
        <w:rPr/>
        <w:t>was</w:t>
      </w:r>
      <w:r>
        <w:rPr>
          <w:spacing w:val="56"/>
        </w:rPr>
        <w:t> </w:t>
      </w:r>
      <w:r>
        <w:rPr/>
        <w:t>done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foreign</w:t>
      </w:r>
      <w:r>
        <w:rPr>
          <w:spacing w:val="56"/>
        </w:rPr>
        <w:t> </w:t>
      </w:r>
      <w:r>
        <w:rPr/>
        <w:t>currency</w:t>
      </w:r>
      <w:r>
        <w:rPr>
          <w:spacing w:val="57"/>
        </w:rPr>
        <w:t> </w:t>
      </w:r>
      <w:r>
        <w:rPr/>
        <w:t>liquidity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introduced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Naira</w:t>
      </w:r>
      <w:r>
        <w:rPr>
          <w:spacing w:val="57"/>
        </w:rPr>
        <w:t> </w:t>
      </w:r>
      <w:r>
        <w:rPr/>
        <w:t>settled</w:t>
      </w:r>
      <w:r>
        <w:rPr>
          <w:spacing w:val="57"/>
        </w:rPr>
        <w:t> </w:t>
      </w:r>
      <w:r>
        <w:rPr/>
        <w:t>foreign</w:t>
      </w:r>
      <w:r>
        <w:rPr>
          <w:spacing w:val="-58"/>
        </w:rPr>
        <w:t> </w:t>
      </w:r>
      <w:r>
        <w:rPr/>
        <w:t>exchange futures to be traded on the FMDQ platform. It also directed all banks to extend their</w:t>
      </w:r>
      <w:r>
        <w:rPr>
          <w:spacing w:val="1"/>
        </w:rPr>
        <w:t> </w:t>
      </w:r>
      <w:r>
        <w:rPr/>
        <w:t>foreign exchange retail outlets to ensure transactions are settled at much more competitive</w:t>
      </w:r>
      <w:r>
        <w:rPr>
          <w:spacing w:val="1"/>
        </w:rPr>
        <w:t> </w:t>
      </w:r>
      <w:r>
        <w:rPr/>
        <w:t>exchange rates. In the meantime, CBN opened a special Investors' &amp; Exporters' (I&amp;E) foreign</w:t>
      </w:r>
      <w:r>
        <w:rPr>
          <w:spacing w:val="1"/>
        </w:rPr>
        <w:t> </w:t>
      </w:r>
      <w:r>
        <w:rPr/>
        <w:t>exchange window using Nigerian Autonomous Foreign Exchange Rate Fixing (Nafex) among</w:t>
      </w:r>
      <w:r>
        <w:rPr>
          <w:spacing w:val="1"/>
        </w:rPr>
        <w:t> </w:t>
      </w:r>
      <w:r>
        <w:rPr/>
        <w:t>themselves. Currently, CBN intervenes in Foreign Exchange market through the injection of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dollars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“Retail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Intervention Sales</w:t>
      </w:r>
      <w:r>
        <w:rPr>
          <w:spacing w:val="-1"/>
        </w:rPr>
        <w:t> </w:t>
      </w:r>
      <w:r>
        <w:rPr/>
        <w:t>(SMIS)”</w:t>
      </w:r>
      <w:r>
        <w:rPr>
          <w:spacing w:val="-1"/>
        </w:rPr>
        <w:t> </w:t>
      </w:r>
      <w:r>
        <w:rPr/>
        <w:t>segment.</w:t>
      </w:r>
    </w:p>
    <w:p>
      <w:pPr>
        <w:pStyle w:val="Heading1"/>
        <w:numPr>
          <w:ilvl w:val="1"/>
          <w:numId w:val="8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22" w:id="20"/>
      <w:r>
        <w:rPr/>
        <w:t>Theoretical</w:t>
      </w:r>
      <w:r>
        <w:rPr>
          <w:spacing w:val="-3"/>
        </w:rPr>
        <w:t> </w:t>
      </w:r>
      <w:bookmarkEnd w:id="20"/>
      <w:r>
        <w:rPr/>
        <w:t>Issues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Most approaches used to examine the relationship between real exchange rate pays tribute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Classical’s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Keynesian’s</w:t>
      </w:r>
      <w:r>
        <w:rPr>
          <w:spacing w:val="1"/>
        </w:rPr>
        <w:t> </w:t>
      </w:r>
      <w:r>
        <w:rPr/>
        <w:t>disposable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modifications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</w:t>
      </w:r>
      <w:r>
        <w:rPr>
          <w:spacing w:val="-10"/>
        </w:rPr>
        <w:t> </w:t>
      </w:r>
      <w:r>
        <w:rPr/>
        <w:t>inclusion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real</w:t>
      </w:r>
      <w:r>
        <w:rPr>
          <w:spacing w:val="-15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cycle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well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Purchasing</w:t>
      </w:r>
      <w:r>
        <w:rPr>
          <w:spacing w:val="-14"/>
        </w:rPr>
        <w:t> </w:t>
      </w:r>
      <w:r>
        <w:rPr/>
        <w:t>Power</w:t>
      </w:r>
      <w:r>
        <w:rPr>
          <w:spacing w:val="-15"/>
        </w:rPr>
        <w:t> </w:t>
      </w:r>
      <w:r>
        <w:rPr/>
        <w:t>Parity</w:t>
      </w:r>
      <w:r>
        <w:rPr>
          <w:spacing w:val="-14"/>
        </w:rPr>
        <w:t> </w:t>
      </w:r>
      <w:r>
        <w:rPr/>
        <w:t>(PPP).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theories</w:t>
      </w:r>
      <w:r>
        <w:rPr>
          <w:spacing w:val="-15"/>
        </w:rPr>
        <w:t> </w:t>
      </w:r>
      <w:r>
        <w:rPr/>
        <w:t>reviewed</w:t>
      </w:r>
      <w:r>
        <w:rPr>
          <w:spacing w:val="-14"/>
        </w:rPr>
        <w:t> </w:t>
      </w:r>
      <w:r>
        <w:rPr/>
        <w:t>below</w:t>
      </w:r>
      <w:r>
        <w:rPr>
          <w:spacing w:val="-58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monetary approach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 approach model.</w:t>
      </w:r>
    </w:p>
    <w:p>
      <w:pPr>
        <w:pStyle w:val="BodyText"/>
        <w:spacing w:line="480" w:lineRule="auto" w:before="1"/>
        <w:ind w:left="139" w:right="500"/>
        <w:jc w:val="both"/>
      </w:pPr>
      <w:r>
        <w:rPr/>
        <w:t>The traditional approach also known as the Balance of Payment Theory of exchange rate</w:t>
      </w:r>
      <w:r>
        <w:rPr>
          <w:spacing w:val="1"/>
        </w:rPr>
        <w:t> </w:t>
      </w:r>
      <w:r>
        <w:rPr/>
        <w:t>determination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focused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balance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payment</w:t>
      </w:r>
      <w:r>
        <w:rPr>
          <w:spacing w:val="20"/>
        </w:rPr>
        <w:t> </w:t>
      </w:r>
      <w:r>
        <w:rPr/>
        <w:t>equilibrium</w:t>
      </w:r>
      <w:r>
        <w:rPr>
          <w:spacing w:val="20"/>
        </w:rPr>
        <w:t> </w:t>
      </w:r>
      <w:r>
        <w:rPr/>
        <w:t>(i.e.</w:t>
      </w:r>
      <w:r>
        <w:rPr>
          <w:spacing w:val="21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between the demand for and the supply of foreign exchange equals zero) as the determinant of</w:t>
      </w:r>
      <w:r>
        <w:rPr>
          <w:spacing w:val="-57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equilibrium.</w:t>
      </w:r>
      <w:r>
        <w:rPr>
          <w:spacing w:val="-6"/>
        </w:rPr>
        <w:t> </w:t>
      </w:r>
      <w:r>
        <w:rPr/>
        <w:t>Common</w:t>
      </w:r>
      <w:r>
        <w:rPr>
          <w:spacing w:val="-7"/>
        </w:rPr>
        <w:t> </w:t>
      </w:r>
      <w:r>
        <w:rPr/>
        <w:t>feature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adopt</w:t>
      </w:r>
      <w:r>
        <w:rPr>
          <w:spacing w:val="-7"/>
        </w:rPr>
        <w:t> </w:t>
      </w:r>
      <w:r>
        <w:rPr/>
        <w:t>balance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payment</w:t>
      </w:r>
      <w:r>
        <w:rPr>
          <w:spacing w:val="-5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is “the assumption that an increase in the relative price of a country’s imports in terms of its</w:t>
      </w:r>
      <w:r>
        <w:rPr>
          <w:spacing w:val="1"/>
        </w:rPr>
        <w:t> </w:t>
      </w:r>
      <w:r>
        <w:rPr/>
        <w:t>exports</w:t>
      </w:r>
      <w:r>
        <w:rPr>
          <w:spacing w:val="-5"/>
        </w:rPr>
        <w:t> </w:t>
      </w:r>
      <w:r>
        <w:rPr/>
        <w:t>(provided</w:t>
      </w:r>
      <w:r>
        <w:rPr>
          <w:spacing w:val="-5"/>
        </w:rPr>
        <w:t> </w:t>
      </w:r>
      <w:r>
        <w:rPr/>
        <w:t>certain</w:t>
      </w:r>
      <w:r>
        <w:rPr>
          <w:spacing w:val="-4"/>
        </w:rPr>
        <w:t> </w:t>
      </w:r>
      <w:r>
        <w:rPr/>
        <w:t>elasticity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satisfied)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net</w:t>
      </w:r>
      <w:r>
        <w:rPr>
          <w:spacing w:val="-5"/>
        </w:rPr>
        <w:t> </w:t>
      </w:r>
      <w:r>
        <w:rPr/>
        <w:t>inflow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foreign exchange arising from current account transactions are as a result of an increase in the</w:t>
      </w:r>
      <w:r>
        <w:rPr>
          <w:spacing w:val="1"/>
        </w:rPr>
        <w:t> </w:t>
      </w:r>
      <w:r>
        <w:rPr/>
        <w:t>price of foreign exchange” (Mussa, 1984, p.3). It predicts that a rise in interest rate relative to</w:t>
      </w:r>
      <w:r>
        <w:rPr>
          <w:spacing w:val="1"/>
        </w:rPr>
        <w:t> </w:t>
      </w:r>
      <w:r>
        <w:rPr/>
        <w:t>foreign interest rate increases the relative supply of foreign currency, which culminates into</w:t>
      </w:r>
      <w:r>
        <w:rPr>
          <w:spacing w:val="1"/>
        </w:rPr>
        <w:t> </w:t>
      </w:r>
      <w:r>
        <w:rPr/>
        <w:t>appreciation of the domestic currency and vice versa (Mamman, 2017). Exchange rate is</w:t>
      </w:r>
      <w:r>
        <w:rPr>
          <w:spacing w:val="1"/>
        </w:rPr>
        <w:t> </w:t>
      </w:r>
      <w:r>
        <w:rPr/>
        <w:t>considered as prices that clears an economy’s import in terms of its export with the foreign</w:t>
      </w:r>
      <w:r>
        <w:rPr>
          <w:spacing w:val="1"/>
        </w:rPr>
        <w:t> </w:t>
      </w:r>
      <w:r>
        <w:rPr/>
        <w:t>exchange markets as a process that simultaneously determines many other variables in the</w:t>
      </w:r>
      <w:r>
        <w:rPr>
          <w:spacing w:val="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(Gandolfo, 1976).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The basis of the monetary approach is that monetary flows in the exchange market are a</w:t>
      </w:r>
      <w:r>
        <w:rPr>
          <w:spacing w:val="1"/>
        </w:rPr>
        <w:t> </w:t>
      </w:r>
      <w:r>
        <w:rPr/>
        <w:t>consequence of disequilibrium in stock demand and supply of money (Babangida, 2015).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disequilibrium in the money market which can be averted by effective monetary policy. This</w:t>
      </w:r>
      <w:r>
        <w:rPr>
          <w:spacing w:val="1"/>
        </w:rPr>
        <w:t> </w:t>
      </w:r>
      <w:r>
        <w:rPr/>
        <w:t>theory</w:t>
      </w:r>
      <w:r>
        <w:rPr>
          <w:spacing w:val="-8"/>
        </w:rPr>
        <w:t> </w:t>
      </w:r>
      <w:r>
        <w:rPr/>
        <w:t>states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determined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outstanding</w:t>
      </w:r>
      <w:r>
        <w:rPr>
          <w:spacing w:val="-7"/>
        </w:rPr>
        <w:t> </w:t>
      </w:r>
      <w:r>
        <w:rPr/>
        <w:t>demands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holding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stock</w:t>
      </w:r>
      <w:r>
        <w:rPr>
          <w:spacing w:val="-57"/>
        </w:rPr>
        <w:t> </w:t>
      </w:r>
      <w:r>
        <w:rPr/>
        <w:t>of money. Mussa (1984) stated that monetary approach is divided into two classes of models.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expresses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“current</w:t>
      </w:r>
      <w:r>
        <w:rPr>
          <w:spacing w:val="-5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5"/>
        </w:rPr>
        <w:t> </w:t>
      </w:r>
      <w:r>
        <w:rPr/>
        <w:t>depends</w:t>
      </w:r>
      <w:r>
        <w:rPr>
          <w:spacing w:val="-57"/>
        </w:rPr>
        <w:t> </w:t>
      </w:r>
      <w:r>
        <w:rPr/>
        <w:t>on the current stocks of domestic and foreign money and the current determinants of the</w:t>
      </w:r>
      <w:r>
        <w:rPr>
          <w:spacing w:val="1"/>
        </w:rPr>
        <w:t> </w:t>
      </w:r>
      <w:r>
        <w:rPr>
          <w:spacing w:val="-1"/>
        </w:rPr>
        <w:t>demands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these</w:t>
      </w:r>
      <w:r>
        <w:rPr>
          <w:spacing w:val="-15"/>
        </w:rPr>
        <w:t> </w:t>
      </w:r>
      <w:r>
        <w:rPr>
          <w:spacing w:val="-1"/>
        </w:rPr>
        <w:t>monies,</w:t>
      </w:r>
      <w:r>
        <w:rPr>
          <w:spacing w:val="-15"/>
        </w:rPr>
        <w:t> </w:t>
      </w:r>
      <w:r>
        <w:rPr/>
        <w:t>including</w:t>
      </w:r>
      <w:r>
        <w:rPr>
          <w:spacing w:val="-15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foreign</w:t>
      </w:r>
      <w:r>
        <w:rPr>
          <w:spacing w:val="-15"/>
        </w:rPr>
        <w:t> </w:t>
      </w:r>
      <w:r>
        <w:rPr/>
        <w:t>income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interest</w:t>
      </w:r>
      <w:r>
        <w:rPr>
          <w:spacing w:val="-15"/>
        </w:rPr>
        <w:t> </w:t>
      </w:r>
      <w:r>
        <w:rPr/>
        <w:t>rates.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second</w:t>
      </w:r>
      <w:r>
        <w:rPr>
          <w:spacing w:val="-57"/>
        </w:rPr>
        <w:t> </w:t>
      </w:r>
      <w:r>
        <w:rPr/>
        <w:t>class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models,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theoretical</w:t>
      </w:r>
      <w:r>
        <w:rPr>
          <w:spacing w:val="-9"/>
        </w:rPr>
        <w:t> </w:t>
      </w:r>
      <w:r>
        <w:rPr/>
        <w:t>focuses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influence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current</w:t>
      </w:r>
      <w:r>
        <w:rPr>
          <w:spacing w:val="-9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 of the expected future path of money supplies and of factors affecting money demands”.</w:t>
      </w:r>
      <w:r>
        <w:rPr>
          <w:spacing w:val="1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models,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rise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money</w:t>
      </w:r>
      <w:r>
        <w:rPr>
          <w:spacing w:val="-12"/>
        </w:rPr>
        <w:t> </w:t>
      </w:r>
      <w:r>
        <w:rPr/>
        <w:t>supply</w:t>
      </w:r>
      <w:r>
        <w:rPr>
          <w:spacing w:val="-11"/>
        </w:rPr>
        <w:t> </w:t>
      </w:r>
      <w:r>
        <w:rPr/>
        <w:t>causes</w:t>
      </w:r>
      <w:r>
        <w:rPr>
          <w:spacing w:val="-10"/>
        </w:rPr>
        <w:t> </w:t>
      </w:r>
      <w:r>
        <w:rPr/>
        <w:t>depreciation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rate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of inflationary pressure. Therefore, the increase in price level (inflation) consequently results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 depreciation and</w:t>
      </w:r>
      <w:r>
        <w:rPr>
          <w:spacing w:val="-1"/>
        </w:rPr>
        <w:t> </w:t>
      </w:r>
      <w:r>
        <w:rPr/>
        <w:t>vice</w:t>
      </w:r>
      <w:r>
        <w:rPr>
          <w:spacing w:val="-1"/>
        </w:rPr>
        <w:t> </w:t>
      </w:r>
      <w:r>
        <w:rPr/>
        <w:t>versa (Viser, 2004).</w:t>
      </w:r>
    </w:p>
    <w:p>
      <w:pPr>
        <w:pStyle w:val="BodyText"/>
        <w:spacing w:line="480" w:lineRule="auto"/>
        <w:ind w:left="139" w:right="499"/>
        <w:jc w:val="both"/>
      </w:pPr>
      <w:r>
        <w:rPr/>
        <w:t>Purchasing Power Parity holds that “the nominal exchange rate of currencies for two countries</w:t>
      </w:r>
      <w:r>
        <w:rPr>
          <w:spacing w:val="-57"/>
        </w:rPr>
        <w:t> </w:t>
      </w:r>
      <w:r>
        <w:rPr/>
        <w:t>should be equal to the ratio of aggregate price levels between the two countries, so that a unit</w:t>
      </w:r>
      <w:r>
        <w:rPr>
          <w:spacing w:val="1"/>
        </w:rPr>
        <w:t> </w:t>
      </w:r>
      <w:r>
        <w:rPr/>
        <w:t>of currency of one country will have the same purchasing power in a foreign country” (Taylor</w:t>
      </w:r>
      <w:r>
        <w:rPr>
          <w:spacing w:val="1"/>
        </w:rPr>
        <w:t> </w:t>
      </w:r>
      <w:r>
        <w:rPr/>
        <w:t>&amp; Taylor, 2004, p.1). It is an extension of the Law of One Price (LOOP). The general idea</w:t>
      </w:r>
      <w:r>
        <w:rPr>
          <w:spacing w:val="1"/>
        </w:rPr>
        <w:t> </w:t>
      </w:r>
      <w:r>
        <w:rPr/>
        <w:t>behind purchasing power parity is that “a unit of currency should be able to buy the same</w:t>
      </w:r>
      <w:r>
        <w:rPr>
          <w:spacing w:val="1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basket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goods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equivalent</w:t>
      </w:r>
      <w:r>
        <w:rPr>
          <w:spacing w:val="-9"/>
        </w:rPr>
        <w:t> </w:t>
      </w:r>
      <w:r>
        <w:rPr/>
        <w:t>amount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foreign</w:t>
      </w:r>
      <w:r>
        <w:rPr>
          <w:spacing w:val="-9"/>
        </w:rPr>
        <w:t> </w:t>
      </w:r>
      <w:r>
        <w:rPr/>
        <w:t>currency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going</w:t>
      </w:r>
      <w:r>
        <w:rPr>
          <w:spacing w:val="-8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buy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foreign</w:t>
      </w:r>
      <w:r>
        <w:rPr>
          <w:spacing w:val="-8"/>
        </w:rPr>
        <w:t> </w:t>
      </w:r>
      <w:r>
        <w:rPr/>
        <w:t>country,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parity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purchasing</w:t>
      </w:r>
      <w:r>
        <w:rPr>
          <w:spacing w:val="-8"/>
        </w:rPr>
        <w:t> </w:t>
      </w:r>
      <w:r>
        <w:rPr/>
        <w:t>power</w:t>
      </w:r>
      <w:r>
        <w:rPr>
          <w:spacing w:val="-58"/>
        </w:rPr>
        <w:t> </w:t>
      </w:r>
      <w:r>
        <w:rPr/>
        <w:t>of the unit of currency across the two economies”. The real exchange rate measures the</w:t>
      </w:r>
      <w:r>
        <w:rPr>
          <w:spacing w:val="1"/>
        </w:rPr>
        <w:t> </w:t>
      </w:r>
      <w:r>
        <w:rPr/>
        <w:t>“purchasing power of an equivalent unit of foreign currency in the foreign economy relative to</w:t>
      </w:r>
      <w:r>
        <w:rPr>
          <w:spacing w:val="-57"/>
        </w:rPr>
        <w:t> </w:t>
      </w:r>
      <w:r>
        <w:rPr/>
        <w:t>the purchasing power of an equivalent unit of domestic currency in the domestic economy”.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gauged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baskets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countries.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discrepancy</w:t>
      </w:r>
      <w:r>
        <w:rPr>
          <w:spacing w:val="-3"/>
        </w:rPr>
        <w:t> </w:t>
      </w:r>
      <w:r>
        <w:rPr/>
        <w:t>exists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goods,</w:t>
      </w:r>
      <w:r>
        <w:rPr>
          <w:spacing w:val="-3"/>
        </w:rPr>
        <w:t> </w:t>
      </w:r>
      <w:r>
        <w:rPr/>
        <w:t>then</w:t>
      </w:r>
      <w:r>
        <w:rPr>
          <w:spacing w:val="-57"/>
        </w:rPr>
        <w:t> </w:t>
      </w:r>
      <w:r>
        <w:rPr/>
        <w:t>there is evidence of either overvaluation or undervaluation in the currency (literarily implying</w:t>
      </w:r>
      <w:r>
        <w:rPr>
          <w:spacing w:val="1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equilibrium</w:t>
      </w:r>
      <w:r>
        <w:rPr>
          <w:spacing w:val="-2"/>
        </w:rPr>
        <w:t> </w:t>
      </w:r>
      <w:r>
        <w:rPr/>
        <w:t>path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rate).</w:t>
      </w:r>
      <w:r>
        <w:rPr>
          <w:spacing w:val="-1"/>
        </w:rPr>
        <w:t> </w:t>
      </w:r>
      <w:r>
        <w:rPr/>
        <w:t>Theoretically,</w:t>
      </w:r>
      <w:r>
        <w:rPr>
          <w:spacing w:val="-3"/>
        </w:rPr>
        <w:t> </w:t>
      </w:r>
      <w:r>
        <w:rPr/>
        <w:t>PPP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imply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“real,</w:t>
      </w:r>
      <w:r>
        <w:rPr>
          <w:spacing w:val="-57"/>
        </w:rPr>
        <w:t> </w:t>
      </w:r>
      <w:r>
        <w:rPr/>
        <w:t>relative-price-level-adjusted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rate”.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 for these deviations. Therefore, transaction cost models have often been explained</w:t>
      </w:r>
      <w:r>
        <w:rPr>
          <w:spacing w:val="-57"/>
        </w:rPr>
        <w:t> </w:t>
      </w:r>
      <w:r>
        <w:rPr/>
        <w:t>to be possible sources of nonlinear adjustment, other sources of nonlinearities arise from</w:t>
      </w:r>
      <w:r>
        <w:rPr>
          <w:spacing w:val="1"/>
        </w:rPr>
        <w:t> </w:t>
      </w:r>
      <w:r>
        <w:rPr>
          <w:spacing w:val="-1"/>
        </w:rPr>
        <w:t>“diverse</w:t>
      </w:r>
      <w:r>
        <w:rPr>
          <w:spacing w:val="-15"/>
        </w:rPr>
        <w:t> </w:t>
      </w:r>
      <w:r>
        <w:rPr>
          <w:spacing w:val="-1"/>
        </w:rPr>
        <w:t>opinion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foreign</w:t>
      </w:r>
      <w:r>
        <w:rPr>
          <w:spacing w:val="-14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concerning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equilibrium</w:t>
      </w:r>
      <w:r>
        <w:rPr>
          <w:spacing w:val="-14"/>
        </w:rPr>
        <w:t> </w:t>
      </w:r>
      <w:r>
        <w:rPr/>
        <w:t>level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nominal</w:t>
      </w:r>
      <w:r>
        <w:rPr>
          <w:spacing w:val="-57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rate”</w:t>
      </w:r>
      <w:r>
        <w:rPr>
          <w:spacing w:val="-4"/>
        </w:rPr>
        <w:t> </w:t>
      </w:r>
      <w:r>
        <w:rPr/>
        <w:t>(Taylor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Taylor,</w:t>
      </w:r>
      <w:r>
        <w:rPr>
          <w:spacing w:val="-3"/>
        </w:rPr>
        <w:t> </w:t>
      </w:r>
      <w:r>
        <w:rPr/>
        <w:t>2004).</w:t>
      </w:r>
      <w:r>
        <w:rPr>
          <w:spacing w:val="-4"/>
        </w:rPr>
        <w:t> </w:t>
      </w:r>
      <w:r>
        <w:rPr/>
        <w:t>Taylor</w:t>
      </w:r>
      <w:r>
        <w:rPr>
          <w:spacing w:val="-4"/>
        </w:rPr>
        <w:t> </w:t>
      </w:r>
      <w:r>
        <w:rPr/>
        <w:t>(2004)</w:t>
      </w:r>
      <w:r>
        <w:rPr>
          <w:spacing w:val="-4"/>
        </w:rPr>
        <w:t> </w:t>
      </w:r>
      <w:r>
        <w:rPr/>
        <w:t>argues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“exchange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nonlinearity</w:t>
      </w:r>
      <w:r>
        <w:rPr>
          <w:spacing w:val="-57"/>
        </w:rPr>
        <w:t> </w:t>
      </w:r>
      <w:r>
        <w:rPr/>
        <w:t>may also arise from the operations of Central Banks intervention in foreign exchange market,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occur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when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nominal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hence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real</w:t>
      </w:r>
      <w:r>
        <w:rPr>
          <w:spacing w:val="8"/>
        </w:rPr>
        <w:t> </w:t>
      </w:r>
      <w:r>
        <w:rPr/>
        <w:t>exchange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rate has been driven a long distance away from its PPP or fundamental equilibrium”. The PPP</w:t>
      </w:r>
      <w:r>
        <w:rPr>
          <w:spacing w:val="1"/>
        </w:rPr>
        <w:t> </w:t>
      </w:r>
      <w:r>
        <w:rPr/>
        <w:t>exchange rate theory is “built on the concept that the exchange rate is based on actual buying</w:t>
      </w:r>
      <w:r>
        <w:rPr>
          <w:spacing w:val="1"/>
        </w:rPr>
        <w:t> </w:t>
      </w:r>
      <w:r>
        <w:rPr/>
        <w:t>power</w:t>
      </w:r>
      <w:r>
        <w:rPr>
          <w:spacing w:val="-7"/>
        </w:rPr>
        <w:t> </w:t>
      </w:r>
      <w:r>
        <w:rPr/>
        <w:t>over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basket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goods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nominal</w:t>
      </w:r>
      <w:r>
        <w:rPr>
          <w:spacing w:val="-7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reflect changes in the price of goods with the real exchange rate staying fixed. But a nation’s</w:t>
      </w:r>
      <w:r>
        <w:rPr>
          <w:spacing w:val="1"/>
        </w:rPr>
        <w:t> </w:t>
      </w:r>
      <w:r>
        <w:rPr/>
        <w:t>equilibrium</w:t>
      </w:r>
      <w:r>
        <w:rPr>
          <w:spacing w:val="-3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remain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forever”</w:t>
      </w:r>
      <w:r>
        <w:rPr>
          <w:spacing w:val="-1"/>
        </w:rPr>
        <w:t> </w:t>
      </w:r>
      <w:r>
        <w:rPr/>
        <w:t>(Taylor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Taylor,</w:t>
      </w:r>
      <w:r>
        <w:rPr>
          <w:spacing w:val="-1"/>
        </w:rPr>
        <w:t> </w:t>
      </w:r>
      <w:r>
        <w:rPr/>
        <w:t>2004,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IRBC models is an extended version of the RBC models into an international setting with</w:t>
      </w:r>
      <w:r>
        <w:rPr>
          <w:spacing w:val="1"/>
        </w:rPr>
        <w:t> </w:t>
      </w:r>
      <w:r>
        <w:rPr/>
        <w:t>transactions taking place in goods and financial markets. This model predicts a real exchange</w:t>
      </w:r>
      <w:r>
        <w:rPr>
          <w:spacing w:val="1"/>
        </w:rPr>
        <w:t> </w:t>
      </w:r>
      <w:r>
        <w:rPr/>
        <w:t>rate-consumption</w:t>
      </w:r>
      <w:r>
        <w:rPr>
          <w:spacing w:val="-11"/>
        </w:rPr>
        <w:t> </w:t>
      </w:r>
      <w:r>
        <w:rPr/>
        <w:t>linkage.</w:t>
      </w:r>
      <w:r>
        <w:rPr>
          <w:spacing w:val="-11"/>
        </w:rPr>
        <w:t> </w:t>
      </w:r>
      <w:r>
        <w:rPr/>
        <w:t>Benigno</w:t>
      </w:r>
      <w:r>
        <w:rPr>
          <w:spacing w:val="-11"/>
        </w:rPr>
        <w:t> </w:t>
      </w:r>
      <w:r>
        <w:rPr/>
        <w:t>&amp;</w:t>
      </w:r>
      <w:r>
        <w:rPr>
          <w:spacing w:val="-10"/>
        </w:rPr>
        <w:t> </w:t>
      </w:r>
      <w:r>
        <w:rPr/>
        <w:t>Thoenissen</w:t>
      </w:r>
      <w:r>
        <w:rPr>
          <w:spacing w:val="-11"/>
        </w:rPr>
        <w:t> </w:t>
      </w:r>
      <w:r>
        <w:rPr/>
        <w:t>(2008)</w:t>
      </w:r>
      <w:r>
        <w:rPr>
          <w:spacing w:val="-11"/>
        </w:rPr>
        <w:t> </w:t>
      </w:r>
      <w:r>
        <w:rPr/>
        <w:t>stated</w:t>
      </w:r>
      <w:r>
        <w:rPr>
          <w:spacing w:val="-11"/>
        </w:rPr>
        <w:t> </w:t>
      </w:r>
      <w:r>
        <w:rPr/>
        <w:t>“a</w:t>
      </w:r>
      <w:r>
        <w:rPr>
          <w:spacing w:val="-10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real</w:t>
      </w:r>
      <w:r>
        <w:rPr>
          <w:spacing w:val="-57"/>
        </w:rPr>
        <w:t> </w:t>
      </w:r>
      <w:r>
        <w:rPr/>
        <w:t>exchange rate and consumption series exists even if the assumptions of standard IRBC models</w:t>
      </w:r>
      <w:r>
        <w:rPr>
          <w:spacing w:val="-57"/>
        </w:rPr>
        <w:t> </w:t>
      </w:r>
      <w:r>
        <w:rPr/>
        <w:t>are relaxed, and other features introduced into the model, such as incomplete capital markets,</w:t>
      </w:r>
      <w:r>
        <w:rPr>
          <w:spacing w:val="1"/>
        </w:rPr>
        <w:t> </w:t>
      </w:r>
      <w:r>
        <w:rPr/>
        <w:t>sticky prices in local currency pricing, nontraded goods sectors and habit persistence”. In spite</w:t>
      </w:r>
      <w:r>
        <w:rPr>
          <w:spacing w:val="-57"/>
        </w:rPr>
        <w:t> </w:t>
      </w:r>
      <w:r>
        <w:rPr/>
        <w:t>of a powerful theoretical premise the IRBC model is built on, the studies supporting the real</w:t>
      </w:r>
      <w:r>
        <w:rPr>
          <w:spacing w:val="1"/>
        </w:rPr>
        <w:t> </w:t>
      </w:r>
      <w:r>
        <w:rPr/>
        <w:t>exchange-consumption linkage is only incomplete (Head </w:t>
      </w:r>
      <w:r>
        <w:rPr>
          <w:i/>
        </w:rPr>
        <w:t>et al</w:t>
      </w:r>
      <w:r>
        <w:rPr/>
        <w:t>., 2004). In this model, however,</w:t>
      </w:r>
      <w:r>
        <w:rPr>
          <w:spacing w:val="-57"/>
        </w:rPr>
        <w:t> </w:t>
      </w:r>
      <w:r>
        <w:rPr/>
        <w:t>the functional nature of the relationship is silent. Indeed, a common characteristic of studies</w:t>
      </w:r>
      <w:r>
        <w:rPr>
          <w:spacing w:val="1"/>
        </w:rPr>
        <w:t> </w:t>
      </w:r>
      <w:r>
        <w:rPr/>
        <w:t>using</w:t>
      </w:r>
      <w:r>
        <w:rPr>
          <w:spacing w:val="-6"/>
        </w:rPr>
        <w:t> </w:t>
      </w:r>
      <w:r>
        <w:rPr/>
        <w:t>IRBC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relied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linear</w:t>
      </w:r>
      <w:r>
        <w:rPr>
          <w:spacing w:val="-5"/>
        </w:rPr>
        <w:t> </w:t>
      </w:r>
      <w:r>
        <w:rPr/>
        <w:t>functions.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nonlinear</w:t>
      </w:r>
      <w:r>
        <w:rPr>
          <w:spacing w:val="-58"/>
        </w:rPr>
        <w:t> </w:t>
      </w:r>
      <w:r>
        <w:rPr/>
        <w:t>characteristics,</w:t>
      </w:r>
      <w:r>
        <w:rPr>
          <w:spacing w:val="-8"/>
        </w:rPr>
        <w:t> </w:t>
      </w:r>
      <w:r>
        <w:rPr/>
        <w:t>recent</w:t>
      </w:r>
      <w:r>
        <w:rPr>
          <w:spacing w:val="-7"/>
        </w:rPr>
        <w:t> </w:t>
      </w:r>
      <w:r>
        <w:rPr/>
        <w:t>econometric</w:t>
      </w:r>
      <w:r>
        <w:rPr>
          <w:spacing w:val="-7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presents</w:t>
      </w:r>
      <w:r>
        <w:rPr>
          <w:spacing w:val="-7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nonlinearity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real</w:t>
      </w:r>
      <w:r>
        <w:rPr>
          <w:spacing w:val="-7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rate</w:t>
      </w:r>
      <w:r>
        <w:rPr>
          <w:spacing w:val="-2"/>
        </w:rPr>
        <w:t> </w:t>
      </w:r>
      <w:r>
        <w:rPr/>
        <w:t>with time</w:t>
      </w:r>
      <w:r>
        <w:rPr>
          <w:spacing w:val="-1"/>
        </w:rPr>
        <w:t> </w:t>
      </w:r>
      <w:r>
        <w:rPr/>
        <w:t>varying equilibrium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</w:t>
      </w:r>
      <w:r>
        <w:rPr/>
        <w:t>Lothian &amp; Taylor, 2012).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560" w:val="left" w:leader="none"/>
        </w:tabs>
        <w:spacing w:line="240" w:lineRule="auto" w:before="1" w:after="0"/>
        <w:ind w:left="559" w:right="0" w:hanging="421"/>
        <w:jc w:val="both"/>
      </w:pPr>
      <w:r>
        <w:rPr/>
        <w:t>Empirical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 wide range of literature has tried to examine and demonstrate the linear and nonlinear real</w:t>
      </w:r>
      <w:r>
        <w:rPr>
          <w:spacing w:val="-57"/>
        </w:rPr>
        <w:t> </w:t>
      </w:r>
      <w:r>
        <w:rPr/>
        <w:t>exchange rate-consumption relationship for developing and developed economies. Several</w:t>
      </w:r>
      <w:r>
        <w:rPr>
          <w:spacing w:val="1"/>
        </w:rPr>
        <w:t> </w:t>
      </w:r>
      <w:r>
        <w:rPr/>
        <w:t>studies have been conducted on the effect of exchange rate on consumption and real exchange</w:t>
      </w:r>
      <w:r>
        <w:rPr>
          <w:spacing w:val="1"/>
        </w:rPr>
        <w:t> </w:t>
      </w:r>
      <w:r>
        <w:rPr/>
        <w:t>rate-consumption</w:t>
      </w:r>
      <w:r>
        <w:rPr>
          <w:spacing w:val="48"/>
        </w:rPr>
        <w:t> </w:t>
      </w:r>
      <w:r>
        <w:rPr/>
        <w:t>puzzle.</w:t>
      </w:r>
      <w:r>
        <w:rPr>
          <w:spacing w:val="49"/>
        </w:rPr>
        <w:t> </w:t>
      </w:r>
      <w:r>
        <w:rPr/>
        <w:t>However,</w:t>
      </w:r>
      <w:r>
        <w:rPr>
          <w:spacing w:val="49"/>
        </w:rPr>
        <w:t> </w:t>
      </w:r>
      <w:r>
        <w:rPr/>
        <w:t>few</w:t>
      </w:r>
      <w:r>
        <w:rPr>
          <w:spacing w:val="49"/>
        </w:rPr>
        <w:t> </w:t>
      </w:r>
      <w:r>
        <w:rPr/>
        <w:t>studies</w:t>
      </w:r>
      <w:r>
        <w:rPr>
          <w:spacing w:val="49"/>
        </w:rPr>
        <w:t> </w:t>
      </w:r>
      <w:r>
        <w:rPr/>
        <w:t>were</w:t>
      </w:r>
      <w:r>
        <w:rPr>
          <w:spacing w:val="49"/>
        </w:rPr>
        <w:t> </w:t>
      </w:r>
      <w:r>
        <w:rPr/>
        <w:t>conducted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examine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nonlinear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relationship between the variables globally. Thus, the empirical results from the stack of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139" w:right="499"/>
        <w:jc w:val="both"/>
      </w:pPr>
      <w:r>
        <w:rPr/>
        <w:t>With a common objective of examining the nonlinear relationship and causality between real</w:t>
      </w:r>
      <w:r>
        <w:rPr>
          <w:spacing w:val="1"/>
        </w:rPr>
        <w:t> </w:t>
      </w:r>
      <w:r>
        <w:rPr/>
        <w:t>exchange rate and consumption, Pavlidis et al. (2017) re-examined the real exchange rate-</w:t>
      </w:r>
      <w:r>
        <w:rPr>
          <w:spacing w:val="1"/>
        </w:rPr>
        <w:t> </w:t>
      </w:r>
      <w:r>
        <w:rPr/>
        <w:t>consumption relationship for 14 OECD countries with varying time periods. This study was</w:t>
      </w:r>
      <w:r>
        <w:rPr>
          <w:spacing w:val="1"/>
        </w:rPr>
        <w:t> </w:t>
      </w:r>
      <w:r>
        <w:rPr/>
        <w:t>based on their findings of the nonlinear causality running from real consumption to exchange</w:t>
      </w:r>
      <w:r>
        <w:rPr>
          <w:spacing w:val="1"/>
        </w:rPr>
        <w:t> </w:t>
      </w:r>
      <w:r>
        <w:rPr/>
        <w:t>rate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vice</w:t>
      </w:r>
      <w:r>
        <w:rPr>
          <w:spacing w:val="-6"/>
        </w:rPr>
        <w:t> </w:t>
      </w:r>
      <w:r>
        <w:rPr/>
        <w:t>versa</w:t>
      </w:r>
      <w:r>
        <w:rPr>
          <w:spacing w:val="-5"/>
        </w:rPr>
        <w:t> </w:t>
      </w:r>
      <w:r>
        <w:rPr/>
        <w:t>(Pavlidis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6"/>
        </w:rPr>
        <w:t> </w:t>
      </w:r>
      <w:r>
        <w:rPr/>
        <w:t>2015).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allowed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smooth</w:t>
      </w:r>
      <w:r>
        <w:rPr>
          <w:spacing w:val="-6"/>
        </w:rPr>
        <w:t> </w:t>
      </w:r>
      <w:r>
        <w:rPr/>
        <w:t>transition,</w:t>
      </w:r>
      <w:r>
        <w:rPr>
          <w:spacing w:val="-5"/>
        </w:rPr>
        <w:t> </w:t>
      </w:r>
      <w:r>
        <w:rPr/>
        <w:t>extended</w:t>
      </w:r>
      <w:r>
        <w:rPr>
          <w:spacing w:val="-6"/>
        </w:rPr>
        <w:t> </w:t>
      </w:r>
      <w:r>
        <w:rPr/>
        <w:t>sample</w:t>
      </w:r>
      <w:r>
        <w:rPr>
          <w:spacing w:val="-57"/>
        </w:rPr>
        <w:t> </w:t>
      </w:r>
      <w:r>
        <w:rPr/>
        <w:t>period to overcome linear model limitations as well accounted for changes in volatility. Their</w:t>
      </w:r>
      <w:r>
        <w:rPr>
          <w:spacing w:val="1"/>
        </w:rPr>
        <w:t> </w:t>
      </w:r>
      <w:r>
        <w:rPr/>
        <w:t>finding was in line with Backus and Smith Puzzle that correlation among the variables vary</w:t>
      </w:r>
      <w:r>
        <w:rPr>
          <w:spacing w:val="1"/>
        </w:rPr>
        <w:t> </w:t>
      </w:r>
      <w:r>
        <w:rPr/>
        <w:t>widely with the presence of consumption-real exchange rate anomaly. They also found a</w:t>
      </w:r>
      <w:r>
        <w:rPr>
          <w:spacing w:val="1"/>
        </w:rPr>
        <w:t> </w:t>
      </w:r>
      <w:r>
        <w:rPr/>
        <w:t>powerful evidence in favour of nonlinear dynamics and the presence of long run consumption-</w:t>
      </w:r>
      <w:r>
        <w:rPr>
          <w:spacing w:val="-57"/>
        </w:rPr>
        <w:t> </w:t>
      </w:r>
      <w:r>
        <w:rPr/>
        <w:t>real exchange rate relationship which is in support of the IRBC models with a volatility shift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Bretton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“volatility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fundamentals”</w:t>
      </w:r>
      <w:r>
        <w:rPr>
          <w:spacing w:val="-11"/>
        </w:rPr>
        <w:t> </w:t>
      </w:r>
      <w:r>
        <w:rPr/>
        <w:t>play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role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explaining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behaviour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real</w:t>
      </w:r>
      <w:r>
        <w:rPr>
          <w:spacing w:val="-11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rates.</w:t>
      </w:r>
      <w:r>
        <w:rPr>
          <w:spacing w:val="-58"/>
        </w:rPr>
        <w:t> </w:t>
      </w:r>
      <w:r>
        <w:rPr/>
        <w:t>In light of this relationship, an earlier study by Pavlidis et al. (2015) extended the IRBC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varying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equilibrium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OECD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USA</w:t>
      </w:r>
      <w:r>
        <w:rPr>
          <w:spacing w:val="-57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reference</w:t>
      </w:r>
      <w:r>
        <w:rPr>
          <w:spacing w:val="-11"/>
        </w:rPr>
        <w:t> </w:t>
      </w:r>
      <w:r>
        <w:rPr/>
        <w:t>country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found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causal</w:t>
      </w:r>
      <w:r>
        <w:rPr>
          <w:spacing w:val="-11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exists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variables.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also</w:t>
      </w:r>
      <w:r>
        <w:rPr>
          <w:spacing w:val="-58"/>
        </w:rPr>
        <w:t> </w:t>
      </w:r>
      <w:r>
        <w:rPr/>
        <w:t>detected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 causality</w:t>
      </w:r>
      <w:r>
        <w:rPr>
          <w:spacing w:val="-1"/>
        </w:rPr>
        <w:t> </w:t>
      </w:r>
      <w:r>
        <w:rPr/>
        <w:t>and nonlinearities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generating process.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39" w:right="499"/>
        <w:jc w:val="both"/>
      </w:pPr>
      <w:r>
        <w:rPr/>
        <w:t>Other stacks of literature also examine the correlation puzzle between real exchange rate and</w:t>
      </w:r>
      <w:r>
        <w:rPr>
          <w:spacing w:val="1"/>
        </w:rPr>
        <w:t> </w:t>
      </w:r>
      <w:r>
        <w:rPr/>
        <w:t>consumption with varying restrictions. In their study, Backus &amp; Smith (1993) with “complete</w:t>
      </w:r>
      <w:r>
        <w:rPr>
          <w:spacing w:val="1"/>
        </w:rPr>
        <w:t> </w:t>
      </w:r>
      <w:r>
        <w:rPr/>
        <w:t>market</w:t>
      </w:r>
      <w:r>
        <w:rPr>
          <w:spacing w:val="15"/>
        </w:rPr>
        <w:t> </w:t>
      </w:r>
      <w:r>
        <w:rPr/>
        <w:t>assumption”,</w:t>
      </w:r>
      <w:r>
        <w:rPr>
          <w:spacing w:val="16"/>
        </w:rPr>
        <w:t> </w:t>
      </w:r>
      <w:r>
        <w:rPr/>
        <w:t>document</w:t>
      </w:r>
      <w:r>
        <w:rPr>
          <w:spacing w:val="16"/>
        </w:rPr>
        <w:t> </w:t>
      </w:r>
      <w:r>
        <w:rPr/>
        <w:t>failure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macroeconomic</w:t>
      </w:r>
      <w:r>
        <w:rPr>
          <w:spacing w:val="16"/>
        </w:rPr>
        <w:t> </w:t>
      </w:r>
      <w:r>
        <w:rPr/>
        <w:t>models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display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lack of correlation between growth rate of real consumption and real exchange rate. Similarly,</w:t>
      </w:r>
      <w:r>
        <w:rPr>
          <w:spacing w:val="-57"/>
        </w:rPr>
        <w:t> </w:t>
      </w:r>
      <w:r>
        <w:rPr/>
        <w:t>Corsetti, Dedola, &amp; Leduc (2008) show that there is evidence of small and negative cross</w:t>
      </w:r>
      <w:r>
        <w:rPr>
          <w:spacing w:val="1"/>
        </w:rPr>
        <w:t> </w:t>
      </w:r>
      <w:r>
        <w:rPr/>
        <w:t>correlations between real exchange rate for a selection of OECD countries from 1971 to 1990.</w:t>
      </w:r>
      <w:r>
        <w:rPr>
          <w:spacing w:val="-57"/>
        </w:rPr>
        <w:t> </w:t>
      </w:r>
      <w:r>
        <w:rPr/>
        <w:t>Using SVAR, they found that positive shock from productivity leads to improvement in terms</w:t>
      </w:r>
      <w:r>
        <w:rPr>
          <w:spacing w:val="1"/>
        </w:rPr>
        <w:t> </w:t>
      </w:r>
      <w:r>
        <w:rPr/>
        <w:t>of trade, stimulate exchange rate appreciation and lead to an rise in domestic consumption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Benigno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Thoenissen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exchange rate-consumption behaviour with incomplete financial market and non-traded goods</w:t>
      </w:r>
      <w:r>
        <w:rPr>
          <w:spacing w:val="-57"/>
        </w:rPr>
        <w:t> </w:t>
      </w:r>
      <w:r>
        <w:rPr/>
        <w:t>assumption using annual data from 1970 to 2000. Their results suggest that the combination of</w:t>
      </w:r>
      <w:r>
        <w:rPr>
          <w:spacing w:val="-57"/>
        </w:rPr>
        <w:t> </w:t>
      </w:r>
      <w:r>
        <w:rPr/>
        <w:t>incomplete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market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nontraded</w:t>
      </w:r>
      <w:r>
        <w:rPr>
          <w:spacing w:val="-5"/>
        </w:rPr>
        <w:t> </w:t>
      </w:r>
      <w:r>
        <w:rPr/>
        <w:t>goods</w:t>
      </w:r>
      <w:r>
        <w:rPr>
          <w:spacing w:val="-4"/>
        </w:rPr>
        <w:t> </w:t>
      </w:r>
      <w:r>
        <w:rPr/>
        <w:t>feature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promising</w:t>
      </w:r>
      <w:r>
        <w:rPr>
          <w:spacing w:val="-5"/>
        </w:rPr>
        <w:t> </w:t>
      </w:r>
      <w:r>
        <w:rPr/>
        <w:t>path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explaining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behaviour of consumption across countries and the real exchange rate. They found evidence of</w:t>
      </w:r>
      <w:r>
        <w:rPr>
          <w:spacing w:val="-57"/>
        </w:rPr>
        <w:t> </w:t>
      </w:r>
      <w:r>
        <w:rPr/>
        <w:t>cross-correlations between the real exchange rate and relative consumption. They concluded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non-traded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and incomplete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markets.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In the spirit of testing the empirical evidence between exchange rate and consumption with a</w:t>
      </w:r>
      <w:r>
        <w:rPr>
          <w:spacing w:val="1"/>
        </w:rPr>
        <w:t> </w:t>
      </w:r>
      <w:r>
        <w:rPr/>
        <w:t>wide range of versions on Backus and Smith model, Head </w:t>
      </w:r>
      <w:r>
        <w:rPr>
          <w:i/>
        </w:rPr>
        <w:t>et al</w:t>
      </w:r>
      <w:r>
        <w:rPr/>
        <w:t>. (2004) used data for some</w:t>
      </w:r>
      <w:r>
        <w:rPr>
          <w:spacing w:val="1"/>
        </w:rPr>
        <w:t> </w:t>
      </w:r>
      <w:r>
        <w:rPr/>
        <w:t>selected OECD countries between 1961 and 2001 to investigate the relationship between real</w:t>
      </w:r>
      <w:r>
        <w:rPr>
          <w:spacing w:val="1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rate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introducing</w:t>
      </w:r>
      <w:r>
        <w:rPr>
          <w:spacing w:val="-6"/>
        </w:rPr>
        <w:t> </w:t>
      </w:r>
      <w:r>
        <w:rPr/>
        <w:t>“money,</w:t>
      </w:r>
      <w:r>
        <w:rPr>
          <w:spacing w:val="-6"/>
        </w:rPr>
        <w:t> </w:t>
      </w:r>
      <w:r>
        <w:rPr/>
        <w:t>habit</w:t>
      </w:r>
      <w:r>
        <w:rPr>
          <w:spacing w:val="-6"/>
        </w:rPr>
        <w:t> </w:t>
      </w:r>
      <w:r>
        <w:rPr/>
        <w:t>persistence,</w:t>
      </w:r>
      <w:r>
        <w:rPr>
          <w:spacing w:val="-6"/>
        </w:rPr>
        <w:t> </w:t>
      </w:r>
      <w:r>
        <w:rPr/>
        <w:t>asset</w:t>
      </w:r>
      <w:r>
        <w:rPr>
          <w:spacing w:val="-6"/>
        </w:rPr>
        <w:t> </w:t>
      </w:r>
      <w:r>
        <w:rPr/>
        <w:t>market</w:t>
      </w:r>
      <w:r>
        <w:rPr>
          <w:spacing w:val="-58"/>
        </w:rPr>
        <w:t> </w:t>
      </w:r>
      <w:r>
        <w:rPr/>
        <w:t>frictions and alternative specification for aggregate consumption”. They found a negative</w:t>
      </w:r>
      <w:r>
        <w:rPr>
          <w:spacing w:val="1"/>
        </w:rPr>
        <w:t> </w:t>
      </w:r>
      <w:r>
        <w:rPr/>
        <w:t>relationship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model</w:t>
      </w:r>
      <w:r>
        <w:rPr>
          <w:spacing w:val="-15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perform</w:t>
      </w:r>
      <w:r>
        <w:rPr>
          <w:spacing w:val="-15"/>
        </w:rPr>
        <w:t> </w:t>
      </w:r>
      <w:r>
        <w:rPr/>
        <w:t>well</w:t>
      </w:r>
      <w:r>
        <w:rPr>
          <w:spacing w:val="-14"/>
        </w:rPr>
        <w:t> </w:t>
      </w:r>
      <w:r>
        <w:rPr/>
        <w:t>empirically.</w:t>
      </w:r>
      <w:r>
        <w:rPr>
          <w:spacing w:val="-58"/>
        </w:rPr>
        <w:t> </w:t>
      </w:r>
      <w:r>
        <w:rPr/>
        <w:t>Introducing the asset market frictions and preference shocks improves the performance of the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remains</w:t>
      </w:r>
      <w:r>
        <w:rPr>
          <w:spacing w:val="-3"/>
        </w:rPr>
        <w:t> </w:t>
      </w:r>
      <w:r>
        <w:rPr/>
        <w:t>empirically</w:t>
      </w:r>
      <w:r>
        <w:rPr>
          <w:spacing w:val="-3"/>
        </w:rPr>
        <w:t> </w:t>
      </w:r>
      <w:r>
        <w:rPr/>
        <w:t>weak.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conform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taste</w:t>
      </w:r>
      <w:r>
        <w:rPr>
          <w:spacing w:val="-58"/>
        </w:rPr>
        <w:t> </w:t>
      </w:r>
      <w:r>
        <w:rPr/>
        <w:t>shocks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asset</w:t>
      </w:r>
      <w:r>
        <w:rPr>
          <w:spacing w:val="-7"/>
        </w:rPr>
        <w:t> </w:t>
      </w:r>
      <w:r>
        <w:rPr/>
        <w:t>market</w:t>
      </w:r>
      <w:r>
        <w:rPr>
          <w:spacing w:val="-7"/>
        </w:rPr>
        <w:t> </w:t>
      </w:r>
      <w:r>
        <w:rPr/>
        <w:t>frictions</w:t>
      </w:r>
      <w:r>
        <w:rPr>
          <w:spacing w:val="-7"/>
        </w:rPr>
        <w:t> </w:t>
      </w:r>
      <w:r>
        <w:rPr/>
        <w:t>explaining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real</w:t>
      </w:r>
      <w:r>
        <w:rPr>
          <w:spacing w:val="-7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rate-consumption</w:t>
      </w:r>
      <w:r>
        <w:rPr>
          <w:spacing w:val="-7"/>
        </w:rPr>
        <w:t> </w:t>
      </w:r>
      <w:r>
        <w:rPr/>
        <w:t>puzzle.</w:t>
      </w:r>
      <w:r>
        <w:rPr>
          <w:spacing w:val="-7"/>
        </w:rPr>
        <w:t> </w:t>
      </w:r>
      <w:r>
        <w:rPr/>
        <w:t>Chari</w:t>
      </w:r>
      <w:r>
        <w:rPr>
          <w:spacing w:val="-7"/>
        </w:rPr>
        <w:t> </w:t>
      </w:r>
      <w:r>
        <w:rPr/>
        <w:t>et</w:t>
      </w:r>
      <w:r>
        <w:rPr>
          <w:spacing w:val="-58"/>
        </w:rPr>
        <w:t> </w:t>
      </w:r>
      <w:r>
        <w:rPr/>
        <w:t>al.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calibrated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“two-country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production,</w:t>
      </w:r>
      <w:r>
        <w:rPr>
          <w:spacing w:val="24"/>
        </w:rPr>
        <w:t> </w:t>
      </w:r>
      <w:r>
        <w:rPr/>
        <w:t>nominal</w:t>
      </w:r>
      <w:r>
        <w:rPr>
          <w:spacing w:val="24"/>
        </w:rPr>
        <w:t> </w:t>
      </w:r>
      <w:r>
        <w:rPr/>
        <w:t>rigidities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monetary</w:t>
      </w:r>
      <w:r>
        <w:rPr>
          <w:spacing w:val="24"/>
        </w:rPr>
        <w:t> </w:t>
      </w:r>
      <w:r>
        <w:rPr/>
        <w:t>shocks</w:t>
      </w:r>
      <w:r>
        <w:rPr>
          <w:spacing w:val="24"/>
        </w:rPr>
        <w:t> </w:t>
      </w:r>
      <w:r>
        <w:rPr/>
        <w:t>under</w:t>
      </w:r>
      <w:r>
        <w:rPr>
          <w:spacing w:val="25"/>
        </w:rPr>
        <w:t> </w:t>
      </w:r>
      <w:r>
        <w:rPr/>
        <w:t>two</w:t>
      </w:r>
      <w:r>
        <w:rPr>
          <w:spacing w:val="24"/>
        </w:rPr>
        <w:t> </w:t>
      </w:r>
      <w:r>
        <w:rPr/>
        <w:t>environments”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period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1973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“perfectly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consumption under both complete and incomplete markets for US and European countries”.</w:t>
      </w:r>
      <w:r>
        <w:rPr>
          <w:spacing w:val="1"/>
        </w:rPr>
        <w:t> </w:t>
      </w:r>
      <w:r>
        <w:rPr/>
        <w:t>Their calibrated models lead to the conclusion that theory and empirical evidence on the</w:t>
      </w:r>
      <w:r>
        <w:rPr>
          <w:spacing w:val="1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real</w:t>
      </w:r>
      <w:r>
        <w:rPr>
          <w:spacing w:val="-10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</w:t>
      </w:r>
      <w:r>
        <w:rPr>
          <w:spacing w:val="-10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reconciled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demand</w:t>
      </w:r>
      <w:r>
        <w:rPr>
          <w:spacing w:val="-9"/>
        </w:rPr>
        <w:t> </w:t>
      </w:r>
      <w:r>
        <w:rPr/>
        <w:t>shocks</w:t>
      </w:r>
      <w:r>
        <w:rPr>
          <w:spacing w:val="-58"/>
        </w:rPr>
        <w:t> </w:t>
      </w:r>
      <w:r>
        <w:rPr/>
        <w:t>or asset market frictions. Moreover, Nuntramas (2011) revisited the consumption and real</w:t>
      </w:r>
      <w:r>
        <w:rPr>
          <w:spacing w:val="1"/>
        </w:rPr>
        <w:t> </w:t>
      </w:r>
      <w:r>
        <w:rPr/>
        <w:t>exchange rate puzzle with the inclusion of non-traded goods in the model for some selected</w:t>
      </w:r>
      <w:r>
        <w:rPr>
          <w:spacing w:val="1"/>
        </w:rPr>
        <w:t> </w:t>
      </w:r>
      <w:r>
        <w:rPr/>
        <w:t>OECD countries and found evidence of weak relationship between relative consumption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 exchange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Other studies have equally challenged the assumption of financial market completeness: in</w:t>
      </w:r>
      <w:r>
        <w:rPr>
          <w:spacing w:val="1"/>
        </w:rPr>
        <w:t> </w:t>
      </w:r>
      <w:r>
        <w:rPr/>
        <w:t>particular, Selaive &amp; Tuesta (2003) consider a richer structure by modelling monetary policy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feedback</w:t>
      </w:r>
      <w:r>
        <w:rPr>
          <w:spacing w:val="-5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assuming</w:t>
      </w:r>
      <w:r>
        <w:rPr>
          <w:spacing w:val="-5"/>
        </w:rPr>
        <w:t> </w:t>
      </w:r>
      <w:r>
        <w:rPr/>
        <w:t>prices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sticky.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showed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cross</w:t>
      </w:r>
      <w:r>
        <w:rPr>
          <w:spacing w:val="-10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selected</w:t>
      </w:r>
      <w:r>
        <w:rPr>
          <w:spacing w:val="-10"/>
        </w:rPr>
        <w:t> </w:t>
      </w:r>
      <w:r>
        <w:rPr/>
        <w:t>OECD</w:t>
      </w:r>
      <w:r>
        <w:rPr>
          <w:spacing w:val="-9"/>
        </w:rPr>
        <w:t> </w:t>
      </w:r>
      <w:r>
        <w:rPr/>
        <w:t>countries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zero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small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often</w:t>
      </w:r>
      <w:r>
        <w:rPr>
          <w:spacing w:val="-9"/>
        </w:rPr>
        <w:t> </w:t>
      </w:r>
      <w:r>
        <w:rPr/>
        <w:t>negative.</w:t>
      </w:r>
      <w:r>
        <w:rPr>
          <w:spacing w:val="-10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the ability to replicate the empirical facts based on the assumption of distribution services</w:t>
      </w:r>
      <w:r>
        <w:rPr>
          <w:spacing w:val="1"/>
        </w:rPr>
        <w:t> </w:t>
      </w:r>
      <w:r>
        <w:rPr/>
        <w:t>and asset market incompleteness. They also emphasized the significance of net foreign assets.</w:t>
      </w:r>
      <w:r>
        <w:rPr>
          <w:spacing w:val="1"/>
        </w:rPr>
        <w:t> </w:t>
      </w:r>
      <w:r>
        <w:rPr/>
        <w:t>Choi (2005) was the first to present an empirical study with impressive results by examining</w:t>
      </w:r>
      <w:r>
        <w:rPr>
          <w:spacing w:val="1"/>
        </w:rPr>
        <w:t> </w:t>
      </w:r>
      <w:r>
        <w:rPr/>
        <w:t>the relationship between real exchange rates and relative consumption by augmenting the</w:t>
      </w:r>
      <w:r>
        <w:rPr>
          <w:spacing w:val="1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specification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trade</w:t>
      </w:r>
      <w:r>
        <w:rPr>
          <w:spacing w:val="-12"/>
        </w:rPr>
        <w:t> </w:t>
      </w:r>
      <w:r>
        <w:rPr/>
        <w:t>flows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traded</w:t>
      </w:r>
      <w:r>
        <w:rPr>
          <w:spacing w:val="-11"/>
        </w:rPr>
        <w:t> </w:t>
      </w:r>
      <w:r>
        <w:rPr/>
        <w:t>goods</w:t>
      </w:r>
      <w:r>
        <w:rPr>
          <w:spacing w:val="-11"/>
        </w:rPr>
        <w:t> </w:t>
      </w:r>
      <w:r>
        <w:rPr/>
        <w:t>consumption.</w:t>
      </w:r>
      <w:r>
        <w:rPr>
          <w:spacing w:val="-11"/>
        </w:rPr>
        <w:t> </w:t>
      </w:r>
      <w:r>
        <w:rPr/>
        <w:t>He</w:t>
      </w:r>
      <w:r>
        <w:rPr>
          <w:spacing w:val="-57"/>
        </w:rPr>
        <w:t> </w:t>
      </w:r>
      <w:r>
        <w:rPr/>
        <w:t>assumes incomplete market and finds a correlation in excess of 0.8 for the real exchange rate</w:t>
      </w:r>
      <w:r>
        <w:rPr>
          <w:spacing w:val="1"/>
        </w:rPr>
        <w:t> </w:t>
      </w:r>
      <w:r>
        <w:rPr/>
        <w:t>and consumption. However, other studies demonstrate how exchange rate volatility can also</w:t>
      </w:r>
      <w:r>
        <w:rPr>
          <w:spacing w:val="1"/>
        </w:rPr>
        <w:t> </w:t>
      </w:r>
      <w:r>
        <w:rPr/>
        <w:t>affect domestic consumption in the short run and whether it lasts through to the long run even</w:t>
      </w:r>
      <w:r>
        <w:rPr>
          <w:spacing w:val="1"/>
        </w:rPr>
        <w:t> </w:t>
      </w:r>
      <w:r>
        <w:rPr/>
        <w:t>as the previous literature dwell on exchange rate determination. (e.g., Bahmani-Oskooee &amp; Xi,</w:t>
      </w:r>
      <w:r>
        <w:rPr>
          <w:spacing w:val="-57"/>
        </w:rPr>
        <w:t> </w:t>
      </w:r>
      <w:r>
        <w:rPr/>
        <w:t>2012 and Iyke &amp; Ho, 2017). They revealed that exchange rate volatility has differential impact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consumption in the</w:t>
      </w:r>
      <w:r>
        <w:rPr>
          <w:spacing w:val="-1"/>
        </w:rPr>
        <w:t> </w:t>
      </w:r>
      <w:r>
        <w:rPr/>
        <w:t>short run lasting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 run.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In summary, there has been a lot of authors that have provided theoretical explanation for the</w:t>
      </w:r>
      <w:r>
        <w:rPr>
          <w:spacing w:val="1"/>
        </w:rPr>
        <w:t> </w:t>
      </w:r>
      <w:r>
        <w:rPr/>
        <w:t>anomaly behaviour between consumption and real exchange rate by relaxing the assumptions</w:t>
      </w:r>
      <w:r>
        <w:rPr>
          <w:spacing w:val="1"/>
        </w:rPr>
        <w:t> </w:t>
      </w:r>
      <w:r>
        <w:rPr/>
        <w:t>of the IRBC and introducing “incomplete asset markets, limited enforcement of international</w:t>
      </w:r>
      <w:r>
        <w:rPr>
          <w:spacing w:val="1"/>
        </w:rPr>
        <w:t> </w:t>
      </w:r>
      <w:r>
        <w:rPr/>
        <w:t>financial contracts, sticky prices in local currency pricing, nontraded goods production sectors</w:t>
      </w:r>
      <w:r>
        <w:rPr>
          <w:spacing w:val="-57"/>
        </w:rPr>
        <w:t> </w:t>
      </w:r>
      <w:r>
        <w:rPr/>
        <w:t>and distribution services, hand-to-mouth agents, and habit persistence” (see, Pavlidis et al.,</w:t>
      </w:r>
      <w:r>
        <w:rPr>
          <w:spacing w:val="1"/>
        </w:rPr>
        <w:t> </w:t>
      </w:r>
      <w:r>
        <w:rPr/>
        <w:t>2017; Benigno &amp; Thoenissen, 2008; Head </w:t>
      </w:r>
      <w:r>
        <w:rPr>
          <w:i/>
        </w:rPr>
        <w:t>et al</w:t>
      </w:r>
      <w:r>
        <w:rPr/>
        <w:t>., 2004; and Chari et al., 2002). The empirical</w:t>
      </w:r>
      <w:r>
        <w:rPr>
          <w:spacing w:val="1"/>
        </w:rPr>
        <w:t> </w:t>
      </w:r>
      <w:r>
        <w:rPr/>
        <w:t>findings demonstrated “some series of ambiguity in the nature of the underlying relationship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magnitude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theoretical</w:t>
      </w:r>
      <w:r>
        <w:rPr>
          <w:spacing w:val="-14"/>
        </w:rPr>
        <w:t> </w:t>
      </w:r>
      <w:r>
        <w:rPr/>
        <w:t>contemporaneous</w:t>
      </w:r>
      <w:r>
        <w:rPr>
          <w:spacing w:val="-13"/>
        </w:rPr>
        <w:t> </w:t>
      </w:r>
      <w:r>
        <w:rPr/>
        <w:t>correlation</w:t>
      </w:r>
      <w:r>
        <w:rPr>
          <w:spacing w:val="-14"/>
        </w:rPr>
        <w:t> </w:t>
      </w:r>
      <w:r>
        <w:rPr/>
        <w:t>taking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wide</w:t>
      </w:r>
      <w:r>
        <w:rPr>
          <w:spacing w:val="-14"/>
        </w:rPr>
        <w:t> </w:t>
      </w:r>
      <w:r>
        <w:rPr/>
        <w:t>range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values</w:t>
      </w:r>
      <w:r>
        <w:rPr>
          <w:spacing w:val="-57"/>
        </w:rPr>
        <w:t> </w:t>
      </w:r>
      <w:r>
        <w:rPr/>
        <w:t>(from large positive to negative) depending on model assumptions”. However, the crux of this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rate’s</w:t>
      </w:r>
      <w:r>
        <w:rPr>
          <w:spacing w:val="1"/>
        </w:rPr>
        <w:t> </w:t>
      </w:r>
      <w:r>
        <w:rPr/>
        <w:t>deviations as well as the pattern of reverting to the equilibrium. It is evident that there are</w:t>
      </w:r>
      <w:r>
        <w:rPr>
          <w:spacing w:val="1"/>
        </w:rPr>
        <w:t> </w:t>
      </w:r>
      <w:r>
        <w:rPr/>
        <w:t>numerous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consumption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real</w:t>
      </w:r>
      <w:r>
        <w:rPr>
          <w:spacing w:val="-8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7"/>
        </w:rPr>
        <w:t> </w:t>
      </w:r>
      <w:r>
        <w:rPr/>
        <w:t>but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few</w:t>
      </w:r>
      <w:r>
        <w:rPr>
          <w:spacing w:val="-58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nonlinear form</w:t>
      </w:r>
      <w:r>
        <w:rPr>
          <w:spacing w:val="-2"/>
        </w:rPr>
        <w:t> </w:t>
      </w:r>
      <w:r>
        <w:rPr/>
        <w:t>(e.g., Pavlidis et</w:t>
      </w:r>
      <w:r>
        <w:rPr>
          <w:spacing w:val="-1"/>
        </w:rPr>
        <w:t> </w:t>
      </w:r>
      <w:r>
        <w:rPr/>
        <w:t>al., 2017).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8"/>
        </w:numPr>
        <w:tabs>
          <w:tab w:pos="740" w:val="left" w:leader="none"/>
        </w:tabs>
        <w:spacing w:line="240" w:lineRule="auto" w:before="0" w:after="0"/>
        <w:ind w:left="739" w:right="0" w:hanging="601"/>
        <w:jc w:val="left"/>
      </w:pPr>
      <w:bookmarkStart w:name="_TOC_250021" w:id="21"/>
      <w:r>
        <w:rPr/>
        <w:t>Gap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1"/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39" w:right="500"/>
        <w:jc w:val="both"/>
      </w:pPr>
      <w:r>
        <w:rPr/>
        <w:t>It is clear from the literature reviewed, that previous studies relied heavily on linear models.</w:t>
      </w:r>
      <w:r>
        <w:rPr>
          <w:spacing w:val="1"/>
        </w:rPr>
        <w:t> </w:t>
      </w:r>
      <w:r>
        <w:rPr/>
        <w:t>However, studies from</w:t>
      </w:r>
      <w:r>
        <w:rPr>
          <w:spacing w:val="1"/>
        </w:rPr>
        <w:t> </w:t>
      </w:r>
      <w:r>
        <w:rPr/>
        <w:t>Pavlidis et al. (2015, 2017) show that the relationship could be</w:t>
      </w:r>
      <w:r>
        <w:rPr>
          <w:spacing w:val="1"/>
        </w:rPr>
        <w:t> </w:t>
      </w:r>
      <w:r>
        <w:rPr/>
        <w:t>nonlinear.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much</w:t>
      </w:r>
      <w:r>
        <w:rPr>
          <w:spacing w:val="-8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derived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allowing</w:t>
      </w:r>
      <w:r>
        <w:rPr>
          <w:spacing w:val="-9"/>
        </w:rPr>
        <w:t> </w:t>
      </w:r>
      <w:r>
        <w:rPr/>
        <w:t>nonlinear</w:t>
      </w:r>
      <w:r>
        <w:rPr>
          <w:spacing w:val="-9"/>
        </w:rPr>
        <w:t> </w:t>
      </w:r>
      <w:r>
        <w:rPr/>
        <w:t>specification</w:t>
      </w:r>
      <w:r>
        <w:rPr>
          <w:spacing w:val="-8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economic variables switch regimes in a frequent manner especially if they are policy variables</w:t>
      </w:r>
      <w:r>
        <w:rPr>
          <w:spacing w:val="-57"/>
        </w:rPr>
        <w:t> </w:t>
      </w:r>
      <w:r>
        <w:rPr/>
        <w:t>like the exchange rate. Therefore, not accounting for the nonlinearity can be misleading. The</w:t>
      </w:r>
      <w:r>
        <w:rPr>
          <w:spacing w:val="1"/>
        </w:rPr>
        <w:t> </w:t>
      </w:r>
      <w:r>
        <w:rPr/>
        <w:t>idea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switching</w:t>
      </w:r>
      <w:r>
        <w:rPr>
          <w:spacing w:val="-9"/>
        </w:rPr>
        <w:t> </w:t>
      </w:r>
      <w:r>
        <w:rPr/>
        <w:t>regime</w:t>
      </w:r>
      <w:r>
        <w:rPr>
          <w:spacing w:val="-9"/>
        </w:rPr>
        <w:t> </w:t>
      </w:r>
      <w:r>
        <w:rPr/>
        <w:t>switch</w:t>
      </w:r>
      <w:r>
        <w:rPr>
          <w:spacing w:val="-9"/>
        </w:rPr>
        <w:t> </w:t>
      </w:r>
      <w:r>
        <w:rPr/>
        <w:t>indicates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abrupt</w:t>
      </w:r>
      <w:r>
        <w:rPr>
          <w:spacing w:val="-9"/>
        </w:rPr>
        <w:t> </w:t>
      </w:r>
      <w:r>
        <w:rPr/>
        <w:t>change</w:t>
      </w:r>
      <w:r>
        <w:rPr>
          <w:spacing w:val="-10"/>
        </w:rPr>
        <w:t> </w:t>
      </w:r>
      <w:r>
        <w:rPr/>
        <w:t>depicting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variables</w:t>
      </w:r>
      <w:r>
        <w:rPr>
          <w:spacing w:val="-58"/>
        </w:rPr>
        <w:t> </w:t>
      </w:r>
      <w:r>
        <w:rPr/>
        <w:t>from one regime to another in a smooth manner within a particular period. It is evident from</w:t>
      </w:r>
      <w:r>
        <w:rPr>
          <w:spacing w:val="1"/>
        </w:rPr>
        <w:t> </w:t>
      </w:r>
      <w:r>
        <w:rPr/>
        <w:t>other</w:t>
      </w:r>
      <w:r>
        <w:rPr>
          <w:spacing w:val="16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nonlinear</w:t>
      </w:r>
      <w:r>
        <w:rPr>
          <w:spacing w:val="16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equilibrium</w:t>
      </w:r>
      <w:r>
        <w:rPr>
          <w:spacing w:val="16"/>
        </w:rPr>
        <w:t> </w:t>
      </w:r>
      <w:r>
        <w:rPr/>
        <w:t>exchange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best</w:t>
      </w:r>
      <w:r>
        <w:rPr>
          <w:spacing w:val="16"/>
        </w:rPr>
        <w:t> </w:t>
      </w:r>
      <w:r>
        <w:rPr/>
        <w:t>explains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behaviour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excessive</w:t>
      </w:r>
      <w:r>
        <w:rPr>
          <w:spacing w:val="-6"/>
        </w:rPr>
        <w:t> </w:t>
      </w:r>
      <w:r>
        <w:rPr/>
        <w:t>interventions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foreign</w:t>
      </w:r>
      <w:r>
        <w:rPr>
          <w:spacing w:val="-6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market,</w:t>
      </w:r>
      <w:r>
        <w:rPr>
          <w:spacing w:val="-6"/>
        </w:rPr>
        <w:t> </w:t>
      </w:r>
      <w:r>
        <w:rPr/>
        <w:t>over</w:t>
      </w:r>
      <w:r>
        <w:rPr>
          <w:spacing w:val="-57"/>
        </w:rPr>
        <w:t> </w:t>
      </w:r>
      <w:r>
        <w:rPr/>
        <w:t>reliance on imports for consumption and production among other factors. Moreover, most of</w:t>
      </w:r>
      <w:r>
        <w:rPr>
          <w:spacing w:val="1"/>
        </w:rPr>
        <w:t> </w:t>
      </w:r>
      <w:r>
        <w:rPr/>
        <w:t>the studies utilised correlation, VAR, SVAR, GMM, Three-stage Least Square, ARDL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rate-consumption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International Real Business Cycle. However, this study will utilise the STAR model to analyse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nonlinear</w:t>
      </w:r>
      <w:r>
        <w:rPr>
          <w:spacing w:val="-4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spacing w:line="480" w:lineRule="auto"/>
        <w:ind w:left="3651" w:right="4012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Heading1"/>
        <w:numPr>
          <w:ilvl w:val="1"/>
          <w:numId w:val="9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20" w:id="22"/>
      <w:bookmarkEnd w:id="22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This chapter consists of the theoretical framework, model specification, estimation techniques</w:t>
      </w:r>
      <w:r>
        <w:rPr>
          <w:spacing w:val="1"/>
        </w:rPr>
        <w:t> </w:t>
      </w:r>
      <w:r>
        <w:rPr/>
        <w:t>and description of data that will aid in analysing real exchange rate-domestic consumption</w:t>
      </w:r>
      <w:r>
        <w:rPr>
          <w:spacing w:val="1"/>
        </w:rPr>
        <w:t> </w:t>
      </w:r>
      <w:r>
        <w:rPr/>
        <w:t>relationship.</w:t>
      </w:r>
    </w:p>
    <w:p>
      <w:pPr>
        <w:pStyle w:val="Heading1"/>
        <w:numPr>
          <w:ilvl w:val="1"/>
          <w:numId w:val="9"/>
        </w:numPr>
        <w:tabs>
          <w:tab w:pos="560" w:val="left" w:leader="none"/>
        </w:tabs>
        <w:spacing w:line="240" w:lineRule="auto" w:before="38" w:after="0"/>
        <w:ind w:left="559" w:right="0" w:hanging="421"/>
        <w:jc w:val="both"/>
      </w:pPr>
      <w:bookmarkStart w:name="_TOC_250019" w:id="23"/>
      <w:r>
        <w:rPr/>
        <w:t>Theoretical</w:t>
      </w:r>
      <w:r>
        <w:rPr>
          <w:spacing w:val="-5"/>
        </w:rPr>
        <w:t> </w:t>
      </w:r>
      <w:bookmarkEnd w:id="23"/>
      <w:r>
        <w:rPr/>
        <w:t>Framework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There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numerous</w:t>
      </w:r>
      <w:r>
        <w:rPr>
          <w:spacing w:val="-12"/>
        </w:rPr>
        <w:t> </w:t>
      </w:r>
      <w:r>
        <w:rPr/>
        <w:t>theoretical</w:t>
      </w:r>
      <w:r>
        <w:rPr>
          <w:spacing w:val="-12"/>
        </w:rPr>
        <w:t> </w:t>
      </w:r>
      <w:r>
        <w:rPr/>
        <w:t>models</w:t>
      </w:r>
      <w:r>
        <w:rPr>
          <w:spacing w:val="-11"/>
        </w:rPr>
        <w:t> </w:t>
      </w:r>
      <w:r>
        <w:rPr/>
        <w:t>linking</w:t>
      </w:r>
      <w:r>
        <w:rPr>
          <w:spacing w:val="-12"/>
        </w:rPr>
        <w:t> </w:t>
      </w:r>
      <w:r>
        <w:rPr/>
        <w:t>real</w:t>
      </w:r>
      <w:r>
        <w:rPr>
          <w:spacing w:val="-12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rate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(e.g.,</w:t>
      </w:r>
      <w:r>
        <w:rPr>
          <w:spacing w:val="-58"/>
        </w:rPr>
        <w:t> </w:t>
      </w:r>
      <w:r>
        <w:rPr/>
        <w:t>Pavlidis et al., 2017; Benigno &amp; Thoenissen, 2008; Head </w:t>
      </w:r>
      <w:r>
        <w:rPr>
          <w:i/>
        </w:rPr>
        <w:t>et al</w:t>
      </w:r>
      <w:r>
        <w:rPr/>
        <w:t>., 2004; and Chari et al., 2002).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aim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analyse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generic</w:t>
      </w:r>
      <w:r>
        <w:rPr>
          <w:spacing w:val="-6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in a nonlinear form and the causality between the variables. Although the study does not place</w:t>
      </w:r>
      <w:r>
        <w:rPr>
          <w:spacing w:val="-57"/>
        </w:rPr>
        <w:t> </w:t>
      </w:r>
      <w:r>
        <w:rPr/>
        <w:t>any restriction to a specific theoretical background. Under this subsection, the study briefly</w:t>
      </w:r>
      <w:r>
        <w:rPr>
          <w:spacing w:val="1"/>
        </w:rPr>
        <w:t> </w:t>
      </w:r>
      <w:r>
        <w:rPr/>
        <w:t>synthesizes and outlines the Standard IRBC and Purchasing Power Parity models to provide a</w:t>
      </w:r>
      <w:r>
        <w:rPr>
          <w:spacing w:val="1"/>
        </w:rPr>
        <w:t> </w:t>
      </w:r>
      <w:r>
        <w:rPr/>
        <w:t>premise for results interpretation. The PPP links the exchange rate and consumer prices while</w:t>
      </w:r>
      <w:r>
        <w:rPr>
          <w:spacing w:val="1"/>
        </w:rPr>
        <w:t> </w:t>
      </w:r>
      <w:r>
        <w:rPr/>
        <w:t>the standard “International Real Business Cycle models connects relative prices to the ratio of</w:t>
      </w:r>
      <w:r>
        <w:rPr>
          <w:spacing w:val="1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country”</w:t>
      </w:r>
      <w:r>
        <w:rPr>
          <w:spacing w:val="-3"/>
        </w:rPr>
        <w:t> </w:t>
      </w:r>
      <w:r>
        <w:rPr/>
        <w:t>(Backus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Smith,</w:t>
      </w:r>
      <w:r>
        <w:rPr>
          <w:spacing w:val="-2"/>
        </w:rPr>
        <w:t> </w:t>
      </w:r>
      <w:r>
        <w:rPr/>
        <w:t>1993).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extended</w:t>
      </w:r>
      <w:r>
        <w:rPr>
          <w:spacing w:val="-58"/>
        </w:rPr>
        <w:t> </w:t>
      </w:r>
      <w:r>
        <w:rPr/>
        <w:t>in two directions. Firstly, by employing the macroeconomic fundamentals suggested by the</w:t>
      </w:r>
      <w:r>
        <w:rPr>
          <w:spacing w:val="1"/>
        </w:rPr>
        <w:t> </w:t>
      </w:r>
      <w:r>
        <w:rPr/>
        <w:t>standard IRBC Model in a nonlinear context which may help in explaining the misleading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studies.</w:t>
      </w:r>
      <w:r>
        <w:rPr>
          <w:spacing w:val="-5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Cycle</w:t>
      </w:r>
      <w:r>
        <w:rPr>
          <w:spacing w:val="-4"/>
        </w:rPr>
        <w:t> </w:t>
      </w:r>
      <w:r>
        <w:rPr/>
        <w:t>predicts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long</w:t>
      </w:r>
      <w:r>
        <w:rPr>
          <w:spacing w:val="-5"/>
        </w:rPr>
        <w:t> </w:t>
      </w:r>
      <w:r>
        <w:rPr/>
        <w:t>run</w:t>
      </w:r>
      <w:r>
        <w:rPr>
          <w:spacing w:val="-57"/>
        </w:rPr>
        <w:t> </w:t>
      </w:r>
      <w:r>
        <w:rPr/>
        <w:t>linkage between real exchange rates and consumption without making predictions in regards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functional</w:t>
      </w:r>
      <w:r>
        <w:rPr>
          <w:spacing w:val="-9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adjustment</w:t>
      </w:r>
      <w:r>
        <w:rPr>
          <w:spacing w:val="-9"/>
        </w:rPr>
        <w:t> </w:t>
      </w:r>
      <w:r>
        <w:rPr/>
        <w:t>process</w:t>
      </w:r>
      <w:r>
        <w:rPr>
          <w:spacing w:val="-8"/>
        </w:rPr>
        <w:t> </w:t>
      </w:r>
      <w:r>
        <w:rPr/>
        <w:t>(Pavlidis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2017).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IRBC</w:t>
      </w:r>
      <w:r>
        <w:rPr>
          <w:spacing w:val="-9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two-</w:t>
      </w:r>
      <w:r>
        <w:rPr>
          <w:spacing w:val="-58"/>
        </w:rPr>
        <w:t> </w:t>
      </w:r>
      <w:r>
        <w:rPr/>
        <w:t>country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economy (home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foreign) is expressed: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spacing w:before="78"/>
        <w:ind w:left="299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80"/>
          <w:sz w:val="17"/>
        </w:rPr>
        <w:t>$</w:t>
      </w:r>
    </w:p>
    <w:p>
      <w:pPr>
        <w:pStyle w:val="BodyText"/>
        <w:tabs>
          <w:tab w:pos="2987" w:val="left" w:leader="none"/>
        </w:tabs>
        <w:spacing w:before="90"/>
        <w:ind w:right="360"/>
        <w:jc w:val="center"/>
        <w:rPr>
          <w:rFonts w:ascii="Cambria Math" w:eastAsia="Cambria Math"/>
        </w:rPr>
      </w:pPr>
      <w:r>
        <w:rPr/>
        <w:pict>
          <v:shape style="position:absolute;margin-left:248.374268pt;margin-top:10.800694pt;width:5.1pt;height:9.85pt;mso-position-horizontal-relative:page;mso-position-vertical-relative:paragraph;z-index:-17457664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𝑘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pacing w:val="-15"/>
        </w:rPr>
        <w:t>𝑈</w:t>
      </w:r>
      <w:r>
        <w:rPr>
          <w:rFonts w:ascii="Cambria Math" w:eastAsia="Cambria Math"/>
          <w:w w:val="113"/>
          <w:vertAlign w:val="subscript"/>
        </w:rPr>
        <w:t>𝑘</w:t>
      </w:r>
      <w:r>
        <w:rPr>
          <w:rFonts w:ascii="Cambria Math" w:eastAsia="Cambria Math"/>
          <w:vertAlign w:val="baseline"/>
        </w:rPr>
        <w:t> </w:t>
      </w:r>
      <w:r>
        <w:rPr>
          <w:rFonts w:ascii="Cambria Math" w:eastAsia="Cambria Math"/>
          <w:spacing w:val="-2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𝐸</w:t>
      </w:r>
      <w:r>
        <w:rPr>
          <w:rFonts w:ascii="Cambria Math" w:eastAsia="Cambria Math"/>
          <w:spacing w:val="-5"/>
          <w:vertAlign w:val="baseline"/>
        </w:rPr>
        <w:t> </w:t>
      </w:r>
      <w:r>
        <w:rPr>
          <w:rFonts w:ascii="Cambria Math" w:eastAsia="Cambria Math"/>
          <w:w w:val="78"/>
          <w:vertAlign w:val="baseline"/>
        </w:rPr>
        <w:t>$</w:t>
      </w:r>
      <w:r>
        <w:rPr>
          <w:rFonts w:ascii="Cambria Math" w:eastAsia="Cambria Math"/>
          <w:w w:val="149"/>
          <w:vertAlign w:val="baseline"/>
        </w:rPr>
        <w:t>%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spacing w:val="7"/>
          <w:vertAlign w:val="baseline"/>
        </w:rPr>
        <w:t>𝛽</w:t>
      </w:r>
      <w:r>
        <w:rPr>
          <w:rFonts w:ascii="Cambria Math" w:eastAsia="Cambria Math"/>
          <w:spacing w:val="21"/>
          <w:w w:val="115"/>
          <w:vertAlign w:val="superscript"/>
        </w:rPr>
        <w:t>𝑡</w:t>
      </w:r>
      <w:r>
        <w:rPr>
          <w:rFonts w:ascii="Cambria Math" w:eastAsia="Cambria Math"/>
          <w:vertAlign w:val="baseline"/>
        </w:rPr>
        <w:t>𝑢</w:t>
      </w:r>
      <w:r>
        <w:rPr>
          <w:rFonts w:ascii="Cambria Math" w:eastAsia="Cambria Math"/>
          <w:spacing w:val="6"/>
          <w:w w:val="113"/>
          <w:vertAlign w:val="subscript"/>
        </w:rPr>
        <w:t>𝑘</w:t>
      </w:r>
      <w:r>
        <w:rPr>
          <w:rFonts w:ascii="Cambria Math" w:eastAsia="Cambria Math"/>
          <w:w w:val="103"/>
          <w:vertAlign w:val="subscript"/>
        </w:rPr>
        <w:t>,</w:t>
      </w:r>
      <w:r>
        <w:rPr>
          <w:rFonts w:ascii="Cambria Math" w:eastAsia="Cambria Math"/>
          <w:spacing w:val="13"/>
          <w:w w:val="115"/>
          <w:vertAlign w:val="subscript"/>
        </w:rPr>
        <w:t>𝑡</w:t>
      </w:r>
      <w:r>
        <w:rPr>
          <w:rFonts w:ascii="Cambria Math" w:eastAsia="Cambria Math"/>
          <w:spacing w:val="2"/>
          <w:w w:val="108"/>
          <w:vertAlign w:val="baseline"/>
        </w:rPr>
        <w:t>(</w:t>
      </w:r>
      <w:r>
        <w:rPr>
          <w:rFonts w:ascii="Cambria Math" w:eastAsia="Cambria Math"/>
          <w:spacing w:val="-15"/>
          <w:vertAlign w:val="baseline"/>
        </w:rPr>
        <w:t>𝐶</w:t>
      </w:r>
      <w:r>
        <w:rPr>
          <w:rFonts w:ascii="Cambria Math" w:eastAsia="Cambria Math"/>
          <w:spacing w:val="6"/>
          <w:w w:val="113"/>
          <w:vertAlign w:val="subscript"/>
        </w:rPr>
        <w:t>𝑘</w:t>
      </w:r>
      <w:r>
        <w:rPr>
          <w:rFonts w:ascii="Cambria Math" w:eastAsia="Cambria Math"/>
          <w:w w:val="103"/>
          <w:vertAlign w:val="subscript"/>
        </w:rPr>
        <w:t>,</w:t>
      </w:r>
      <w:r>
        <w:rPr>
          <w:rFonts w:ascii="Cambria Math" w:eastAsia="Cambria Math"/>
          <w:spacing w:val="14"/>
          <w:w w:val="115"/>
          <w:vertAlign w:val="subscript"/>
        </w:rPr>
        <w:t>𝑡</w:t>
      </w:r>
      <w:r>
        <w:rPr>
          <w:rFonts w:ascii="Cambria Math" w:eastAsia="Cambria Math"/>
          <w:spacing w:val="2"/>
          <w:w w:val="105"/>
          <w:vertAlign w:val="baseline"/>
        </w:rPr>
        <w:t>*</w:t>
      </w:r>
      <w:r>
        <w:rPr>
          <w:rFonts w:ascii="Cambria Math" w:eastAsia="Cambria Math"/>
          <w:w w:val="53"/>
          <w:vertAlign w:val="baseline"/>
        </w:rPr>
        <w:t>+</w:t>
      </w:r>
      <w:r>
        <w:rPr>
          <w:rFonts w:ascii="Cambria Math" w:eastAsia="Cambria Math"/>
          <w:vertAlign w:val="baseline"/>
        </w:rPr>
        <w:tab/>
        <w:t>𝑘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2   .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.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baseline"/>
        </w:rPr>
        <w:t>1</w:t>
      </w:r>
    </w:p>
    <w:p>
      <w:pPr>
        <w:spacing w:before="92"/>
        <w:ind w:left="292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𝑡%&amp;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7" w:lineRule="auto" w:before="252"/>
        <w:ind w:left="139" w:right="499"/>
        <w:jc w:val="both"/>
      </w:pPr>
      <w:r>
        <w:rPr>
          <w:spacing w:val="-1"/>
          <w:position w:val="2"/>
        </w:rPr>
        <w:t>Where E[.] </w:t>
      </w:r>
      <w:r>
        <w:rPr>
          <w:position w:val="2"/>
        </w:rPr>
        <w:t>and </w:t>
      </w:r>
      <w:r>
        <w:rPr>
          <w:rFonts w:ascii="Symbol" w:hAnsi="Symbol"/>
          <w:position w:val="3"/>
          <w:sz w:val="27"/>
        </w:rPr>
        <w:t></w:t>
      </w:r>
      <w:r>
        <w:rPr>
          <w:position w:val="3"/>
          <w:sz w:val="27"/>
        </w:rPr>
        <w:t> </w:t>
      </w:r>
      <w:r>
        <w:rPr>
          <w:sz w:val="16"/>
        </w:rPr>
        <w:t>k </w:t>
      </w:r>
      <w:r>
        <w:rPr>
          <w:rFonts w:ascii="Symbol" w:hAnsi="Symbol"/>
          <w:position w:val="3"/>
          <w:sz w:val="26"/>
        </w:rPr>
        <w:t></w:t>
      </w:r>
      <w:r>
        <w:rPr>
          <w:position w:val="2"/>
        </w:rPr>
        <w:t>(0,1) are the expectations operator and country k’s subjective “discount</w:t>
      </w:r>
      <w:r>
        <w:rPr>
          <w:spacing w:val="1"/>
          <w:position w:val="2"/>
        </w:rPr>
        <w:t> </w:t>
      </w:r>
      <w:r>
        <w:rPr/>
        <w:t>factor”</w:t>
      </w:r>
      <w:r>
        <w:rPr>
          <w:spacing w:val="4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K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country</w:t>
      </w:r>
      <w:r>
        <w:rPr>
          <w:spacing w:val="4"/>
        </w:rPr>
        <w:t> </w:t>
      </w:r>
      <w:r>
        <w:rPr>
          <w:i/>
        </w:rPr>
        <w:t>i</w:t>
      </w:r>
      <w:r>
        <w:rPr>
          <w:i/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i/>
        </w:rPr>
        <w:t>j</w:t>
      </w:r>
      <w:r>
        <w:rPr/>
        <w:t>,</w:t>
      </w:r>
      <w:r>
        <w:rPr>
          <w:spacing w:val="37"/>
        </w:rPr>
        <w:t> </w:t>
      </w:r>
      <w:r>
        <w:rPr>
          <w:i/>
        </w:rPr>
        <w:t>u</w:t>
      </w:r>
      <w:r>
        <w:rPr>
          <w:i/>
          <w:position w:val="-5"/>
          <w:sz w:val="14"/>
        </w:rPr>
        <w:t>k</w:t>
      </w:r>
      <w:r>
        <w:rPr>
          <w:i/>
          <w:spacing w:val="-13"/>
          <w:position w:val="-5"/>
          <w:sz w:val="14"/>
        </w:rPr>
        <w:t> 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4"/>
          <w:position w:val="-5"/>
          <w:sz w:val="14"/>
        </w:rPr>
        <w:t> </w:t>
      </w:r>
      <w:r>
        <w:rPr/>
        <w:t>(.)</w:t>
      </w:r>
      <w:r>
        <w:rPr>
          <w:spacing w:val="5"/>
        </w:rPr>
        <w:t> </w:t>
      </w:r>
      <w:r>
        <w:rPr/>
        <w:t>and</w:t>
      </w:r>
      <w:r>
        <w:rPr>
          <w:spacing w:val="37"/>
        </w:rPr>
        <w:t> </w:t>
      </w:r>
      <w:r>
        <w:rPr>
          <w:i/>
        </w:rPr>
        <w:t>C</w:t>
      </w:r>
      <w:r>
        <w:rPr>
          <w:i/>
          <w:position w:val="-5"/>
          <w:sz w:val="14"/>
        </w:rPr>
        <w:t>k</w:t>
      </w:r>
      <w:r>
        <w:rPr>
          <w:i/>
          <w:spacing w:val="-12"/>
          <w:position w:val="-5"/>
          <w:sz w:val="14"/>
        </w:rPr>
        <w:t> 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33"/>
          <w:position w:val="-5"/>
          <w:sz w:val="14"/>
        </w:rPr>
        <w:t> </w:t>
      </w:r>
      <w:r>
        <w:rPr/>
        <w:t>are</w:t>
      </w:r>
      <w:r>
        <w:rPr>
          <w:spacing w:val="4"/>
        </w:rPr>
        <w:t> </w:t>
      </w:r>
      <w:r>
        <w:rPr/>
        <w:t>“country</w:t>
      </w:r>
      <w:r>
        <w:rPr>
          <w:spacing w:val="5"/>
        </w:rPr>
        <w:t> </w:t>
      </w:r>
      <w:r>
        <w:rPr/>
        <w:t>k’s</w:t>
      </w:r>
      <w:r>
        <w:rPr>
          <w:spacing w:val="4"/>
        </w:rPr>
        <w:t> </w:t>
      </w:r>
      <w:r>
        <w:rPr/>
        <w:t>instantaneous</w:t>
      </w:r>
      <w:r>
        <w:rPr>
          <w:spacing w:val="4"/>
        </w:rPr>
        <w:t> </w:t>
      </w:r>
      <w:r>
        <w:rPr/>
        <w:t>utility</w:t>
      </w:r>
    </w:p>
    <w:p>
      <w:pPr>
        <w:pStyle w:val="BodyText"/>
        <w:spacing w:line="480" w:lineRule="auto" w:before="35"/>
        <w:ind w:left="139" w:right="499"/>
        <w:jc w:val="both"/>
      </w:pPr>
      <w:r>
        <w:rPr/>
        <w:t>function in period t and consumption in country k respectively". Each representative agent</w:t>
      </w:r>
      <w:r>
        <w:rPr>
          <w:spacing w:val="1"/>
        </w:rPr>
        <w:t> </w:t>
      </w:r>
      <w:r>
        <w:rPr/>
        <w:t>lifespan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infinite</w:t>
      </w:r>
      <w:r>
        <w:rPr>
          <w:spacing w:val="-6"/>
        </w:rPr>
        <w:t> </w:t>
      </w:r>
      <w:r>
        <w:rPr/>
        <w:t>starting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0</w:t>
      </w:r>
      <w:r>
        <w:rPr>
          <w:spacing w:val="-7"/>
        </w:rPr>
        <w:t> </w:t>
      </w:r>
      <w:r>
        <w:rPr/>
        <w:t>(i.e.,</w:t>
      </w:r>
      <w:r>
        <w:rPr>
          <w:spacing w:val="-6"/>
        </w:rPr>
        <w:t> </w:t>
      </w:r>
      <w:r>
        <w:rPr/>
        <w:t>t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0,1,</w:t>
      </w:r>
      <w:r>
        <w:rPr>
          <w:spacing w:val="-6"/>
        </w:rPr>
        <w:t> </w:t>
      </w:r>
      <w:r>
        <w:rPr/>
        <w:t>….,</w:t>
      </w:r>
      <w:r>
        <w:rPr>
          <w:spacing w:val="-6"/>
        </w:rPr>
        <w:t> </w:t>
      </w:r>
      <w:r>
        <w:rPr/>
        <w:t>∞).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benchmark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highlights</w:t>
      </w:r>
      <w:r>
        <w:rPr>
          <w:spacing w:val="-57"/>
        </w:rPr>
        <w:t> </w:t>
      </w:r>
      <w:r>
        <w:rPr/>
        <w:t>the key characteristics of individuals that lead to the relationship between real exchange rate</w:t>
      </w:r>
      <w:r>
        <w:rPr>
          <w:spacing w:val="1"/>
        </w:rPr>
        <w:t> </w:t>
      </w:r>
      <w:r>
        <w:rPr/>
        <w:t>and consumption. According to Backus and Smith (1993), each country as an agent with iso-</w:t>
      </w:r>
      <w:r>
        <w:rPr>
          <w:spacing w:val="1"/>
        </w:rPr>
        <w:t> </w:t>
      </w:r>
      <w:r>
        <w:rPr/>
        <w:t>elastic preferences maximises utility over consumption of multiple goods. The iso-elastic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is specified as</w:t>
      </w:r>
    </w:p>
    <w:p>
      <w:pPr>
        <w:pStyle w:val="BodyText"/>
        <w:spacing w:before="1"/>
        <w:rPr>
          <w:sz w:val="14"/>
        </w:rPr>
      </w:pPr>
    </w:p>
    <w:p>
      <w:pPr>
        <w:spacing w:line="168" w:lineRule="auto" w:before="129"/>
        <w:ind w:left="437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position w:val="-11"/>
          <w:sz w:val="24"/>
        </w:rPr>
        <w:t>𝐶</w:t>
      </w:r>
      <w:r>
        <w:rPr>
          <w:rFonts w:ascii="Cambria Math" w:eastAsia="Cambria Math"/>
          <w:w w:val="120"/>
          <w:sz w:val="17"/>
        </w:rPr>
        <w:t>1(𝑦</w:t>
      </w:r>
    </w:p>
    <w:p>
      <w:pPr>
        <w:pStyle w:val="BodyText"/>
        <w:tabs>
          <w:tab w:pos="4895" w:val="left" w:leader="none"/>
        </w:tabs>
        <w:spacing w:line="134" w:lineRule="auto" w:before="57"/>
        <w:ind w:left="4344" w:right="3776" w:hanging="929"/>
        <w:rPr>
          <w:rFonts w:ascii="Cambria Math" w:hAnsi="Cambria Math" w:eastAsia="Cambria Math"/>
        </w:rPr>
      </w:pPr>
      <w:r>
        <w:rPr/>
        <w:pict>
          <v:shape style="position:absolute;margin-left:268.733276pt;margin-top:3.653667pt;width:5.1pt;height:9.85pt;mso-position-horizontal-relative:page;mso-position-vertical-relative:paragraph;z-index:-17457152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𝑘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𝑈(𝐶</w:t>
      </w:r>
      <w:r>
        <w:rPr>
          <w:rFonts w:ascii="Cambria Math" w:hAnsi="Cambria Math" w:eastAsia="Cambria Math"/>
          <w:spacing w:val="55"/>
        </w:rPr>
        <w:t> 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 </w:t>
      </w:r>
      <w:r>
        <w:rPr>
          <w:rFonts w:ascii="Cambria Math" w:hAnsi="Cambria Math" w:eastAsia="Cambria Math"/>
          <w:u w:val="single"/>
          <w:vertAlign w:val="superscript"/>
        </w:rPr>
        <w:t> </w:t>
      </w:r>
      <w:r>
        <w:rPr>
          <w:rFonts w:ascii="Cambria Math" w:hAnsi="Cambria Math" w:eastAsia="Cambria Math"/>
          <w:u w:val="single"/>
          <w:vertAlign w:val="baseline"/>
        </w:rPr>
        <w:t> </w:t>
      </w:r>
      <w:r>
        <w:rPr>
          <w:rFonts w:ascii="Cambria Math" w:hAnsi="Cambria Math" w:eastAsia="Cambria Math"/>
          <w:spacing w:val="21"/>
          <w:u w:val="single"/>
          <w:vertAlign w:val="baseline"/>
        </w:rPr>
        <w:t> </w:t>
      </w:r>
      <w:r>
        <w:rPr>
          <w:rFonts w:ascii="Cambria Math" w:hAnsi="Cambria Math" w:eastAsia="Cambria Math"/>
          <w:u w:val="single"/>
          <w:vertAlign w:val="superscript"/>
        </w:rPr>
        <w:t>𝑘</w:t>
      </w:r>
      <w:r>
        <w:rPr>
          <w:rFonts w:ascii="Cambria Math" w:hAnsi="Cambria Math" w:eastAsia="Cambria Math"/>
          <w:u w:val="single"/>
          <w:vertAlign w:val="baseline"/>
        </w:rPr>
        <w:tab/>
      </w:r>
      <w:r>
        <w:rPr>
          <w:rFonts w:ascii="Cambria Math" w:hAnsi="Cambria Math" w:eastAsia="Cambria Math"/>
          <w:spacing w:val="-2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2</w:t>
      </w:r>
      <w:r>
        <w:rPr>
          <w:rFonts w:ascii="Cambria Math" w:hAnsi="Cambria Math" w:eastAsia="Cambria Math"/>
          <w:spacing w:val="-5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1 − 𝜂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2"/>
        </w:rPr>
      </w:pPr>
    </w:p>
    <w:p>
      <w:pPr>
        <w:pStyle w:val="BodyText"/>
        <w:spacing w:line="480" w:lineRule="auto" w:before="90"/>
        <w:ind w:left="139" w:right="257"/>
      </w:pPr>
      <w:r>
        <w:rPr/>
        <w:t>The</w:t>
      </w:r>
      <w:r>
        <w:rPr>
          <w:spacing w:val="5"/>
        </w:rPr>
        <w:t> </w:t>
      </w:r>
      <w:r>
        <w:rPr/>
        <w:t>iso-elastic</w:t>
      </w:r>
      <w:r>
        <w:rPr>
          <w:spacing w:val="6"/>
        </w:rPr>
        <w:t> </w:t>
      </w:r>
      <w:r>
        <w:rPr/>
        <w:t>utility</w:t>
      </w:r>
      <w:r>
        <w:rPr>
          <w:spacing w:val="6"/>
        </w:rPr>
        <w:t> </w:t>
      </w:r>
      <w:r>
        <w:rPr/>
        <w:t>function</w:t>
      </w:r>
      <w:r>
        <w:rPr>
          <w:spacing w:val="6"/>
        </w:rPr>
        <w:t> </w:t>
      </w:r>
      <w:r>
        <w:rPr/>
        <w:t>displays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constant</w:t>
      </w:r>
      <w:r>
        <w:rPr>
          <w:spacing w:val="6"/>
        </w:rPr>
        <w:t> </w:t>
      </w:r>
      <w:r>
        <w:rPr/>
        <w:t>relative</w:t>
      </w:r>
      <w:r>
        <w:rPr>
          <w:spacing w:val="6"/>
        </w:rPr>
        <w:t> </w:t>
      </w:r>
      <w:r>
        <w:rPr/>
        <w:t>risk</w:t>
      </w:r>
      <w:r>
        <w:rPr>
          <w:spacing w:val="6"/>
        </w:rPr>
        <w:t> </w:t>
      </w:r>
      <w:r>
        <w:rPr/>
        <w:t>aversion.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condition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risk</w:t>
      </w:r>
      <w:r>
        <w:rPr>
          <w:spacing w:val="-1"/>
        </w:rPr>
        <w:t> </w:t>
      </w:r>
      <w:r>
        <w:rPr/>
        <w:t>sharing for the</w:t>
      </w:r>
      <w:r>
        <w:rPr>
          <w:spacing w:val="-2"/>
        </w:rPr>
        <w:t> </w:t>
      </w:r>
      <w:r>
        <w:rPr/>
        <w:t>country pair (</w:t>
      </w:r>
      <w:r>
        <w:rPr>
          <w:i/>
        </w:rPr>
        <w:t>i,</w:t>
      </w:r>
      <w:r>
        <w:rPr>
          <w:i/>
          <w:spacing w:val="-1"/>
        </w:rPr>
        <w:t> </w:t>
      </w:r>
      <w:r>
        <w:rPr>
          <w:i/>
        </w:rPr>
        <w:t>j</w:t>
      </w:r>
      <w:r>
        <w:rPr/>
        <w:t>) for all periods</w:t>
      </w:r>
      <w:r>
        <w:rPr>
          <w:spacing w:val="-1"/>
        </w:rPr>
        <w:t> </w:t>
      </w:r>
      <w:r>
        <w:rPr/>
        <w:t>and states is</w:t>
      </w:r>
      <w:r>
        <w:rPr>
          <w:spacing w:val="-1"/>
        </w:rPr>
        <w:t> </w:t>
      </w:r>
      <w:r>
        <w:rPr/>
        <w:t>given as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977" w:top="1320" w:bottom="1240" w:left="1560" w:right="940"/>
        </w:sectPr>
      </w:pPr>
    </w:p>
    <w:p>
      <w:pPr>
        <w:pStyle w:val="BodyText"/>
        <w:rPr>
          <w:sz w:val="27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𝑅𝐸𝑅</w:t>
      </w: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 𝑒</w:t>
      </w:r>
      <w:r>
        <w:rPr>
          <w:rFonts w:ascii="Cambria Math" w:eastAsia="Cambria Math"/>
          <w:w w:val="105"/>
          <w:vertAlign w:val="subscript"/>
        </w:rPr>
        <w:t>𝑡</w:t>
      </w:r>
    </w:p>
    <w:p>
      <w:pPr>
        <w:spacing w:before="126"/>
        <w:ind w:left="24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"/>
          <w:position w:val="5"/>
          <w:sz w:val="24"/>
        </w:rPr>
        <w:t>𝑝</w:t>
      </w:r>
      <w:r>
        <w:rPr>
          <w:rFonts w:ascii="Cambria Math" w:eastAsia="Cambria Math"/>
          <w:spacing w:val="-1"/>
          <w:sz w:val="17"/>
        </w:rPr>
        <w:t>*,𝑡</w:t>
      </w:r>
    </w:p>
    <w:p>
      <w:pPr>
        <w:pStyle w:val="BodyText"/>
        <w:spacing w:line="20" w:lineRule="exact"/>
        <w:ind w:left="14" w:right="-8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6.8pt;height:.75pt;mso-position-horizontal-relative:char;mso-position-vertical-relative:line" coordorigin="0,0" coordsize="336,15">
            <v:rect style="position:absolute;left:0;top:0;width:336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0"/>
        <w:ind w:left="1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85"/>
          <w:position w:val="5"/>
          <w:sz w:val="24"/>
        </w:rPr>
        <w:t>𝑝</w:t>
      </w:r>
      <w:r>
        <w:rPr>
          <w:rFonts w:ascii="Cambria Math" w:eastAsia="Cambria Math"/>
          <w:w w:val="85"/>
          <w:sz w:val="17"/>
        </w:rPr>
        <w:t>+,𝑡</w:t>
      </w:r>
    </w:p>
    <w:p>
      <w:pPr>
        <w:spacing w:line="274" w:lineRule="exact" w:before="102"/>
        <w:ind w:left="676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145"/>
          <w:position w:val="6"/>
          <w:sz w:val="24"/>
        </w:rPr>
        <w:t>𝛽</w:t>
      </w:r>
      <w:r>
        <w:rPr>
          <w:rFonts w:ascii="Cambria Math" w:eastAsia="Cambria Math"/>
          <w:spacing w:val="119"/>
          <w:sz w:val="24"/>
        </w:rPr>
        <w:t> </w:t>
      </w:r>
      <w:r>
        <w:rPr>
          <w:rFonts w:ascii="Cambria Math" w:eastAsia="Cambria Math"/>
          <w:position w:val="15"/>
          <w:sz w:val="17"/>
        </w:rPr>
        <w:t>𝑡</w:t>
      </w:r>
      <w:r>
        <w:rPr>
          <w:rFonts w:ascii="Cambria Math" w:eastAsia="Cambria Math"/>
          <w:position w:val="6"/>
          <w:sz w:val="24"/>
        </w:rPr>
        <w:t>𝑚</w:t>
      </w:r>
      <w:r>
        <w:rPr>
          <w:rFonts w:ascii="Cambria Math" w:eastAsia="Cambria Math"/>
          <w:position w:val="1"/>
          <w:sz w:val="17"/>
        </w:rPr>
        <w:t>*,𝑡</w:t>
      </w:r>
    </w:p>
    <w:p>
      <w:pPr>
        <w:pStyle w:val="BodyText"/>
        <w:tabs>
          <w:tab w:pos="2374" w:val="right" w:leader="dot"/>
        </w:tabs>
        <w:spacing w:line="216" w:lineRule="exact"/>
        <w:ind w:left="42"/>
        <w:rPr>
          <w:rFonts w:ascii="Cambria Math" w:hAnsi="Cambria Math"/>
        </w:rPr>
      </w:pPr>
      <w:r>
        <w:rPr/>
        <w:pict>
          <v:shape style="position:absolute;margin-left:323.252411pt;margin-top:3.745324pt;width:30.85pt;height:17.05pt;mso-position-horizontal-relative:page;mso-position-vertical-relative:paragraph;z-index:-17456640" type="#_x0000_t202" filled="false" stroked="false">
            <v:textbox inset="0,0,0,0">
              <w:txbxContent>
                <w:p>
                  <w:pPr>
                    <w:spacing w:line="339" w:lineRule="exact" w:before="2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90"/>
                      <w:position w:val="5"/>
                      <w:sz w:val="24"/>
                    </w:rPr>
                    <w:t>𝛽</w:t>
                  </w:r>
                  <w:r>
                    <w:rPr>
                      <w:rFonts w:ascii="Cambria Math" w:eastAsia="Cambria Math"/>
                      <w:w w:val="90"/>
                      <w:position w:val="14"/>
                      <w:sz w:val="17"/>
                    </w:rPr>
                    <w:t>𝑡</w:t>
                  </w:r>
                  <w:r>
                    <w:rPr>
                      <w:rFonts w:ascii="Cambria Math" w:eastAsia="Cambria Math"/>
                      <w:w w:val="90"/>
                      <w:position w:val="5"/>
                      <w:sz w:val="24"/>
                    </w:rPr>
                    <w:t>𝑚</w:t>
                  </w:r>
                  <w:r>
                    <w:rPr>
                      <w:rFonts w:ascii="Cambria Math" w:eastAsia="Cambria Math"/>
                      <w:w w:val="90"/>
                      <w:sz w:val="17"/>
                    </w:rPr>
                    <w:t>+,𝑡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747772pt;margin-top:-6.094676pt;width:25.25pt;height:9.85pt;mso-position-horizontal-relative:page;mso-position-vertical-relative:paragraph;z-index:-17456128" type="#_x0000_t202" filled="false" stroked="false">
            <v:textbox inset="0,0,0,0">
              <w:txbxContent>
                <w:p>
                  <w:pPr>
                    <w:tabs>
                      <w:tab w:pos="504" w:val="left" w:leader="none"/>
                    </w:tabs>
                    <w:spacing w:line="197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90"/>
                      <w:sz w:val="17"/>
                      <w:u w:val="single"/>
                    </w:rPr>
                    <w:t>*</w:t>
                  </w:r>
                  <w:r>
                    <w:rPr>
                      <w:rFonts w:ascii="Cambria Math"/>
                      <w:sz w:val="17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position w:val="5"/>
        </w:rPr>
        <w:t>=</w:t>
      </w:r>
      <w:r>
        <w:rPr>
          <w:rFonts w:ascii="Cambria Math" w:hAnsi="Cambria Math"/>
          <w:spacing w:val="11"/>
          <w:position w:val="5"/>
        </w:rPr>
        <w:t> </w:t>
      </w:r>
      <w:r>
        <w:rPr>
          <w:rFonts w:ascii="Cambria Math" w:hAnsi="Cambria Math"/>
          <w:position w:val="5"/>
        </w:rPr>
        <w:t>Λ</w:t>
      </w:r>
      <w:r>
        <w:rPr>
          <w:rFonts w:ascii="Cambria Math" w:hAnsi="Cambria Math"/>
          <w:position w:val="5"/>
          <w:vertAlign w:val="subscript"/>
        </w:rPr>
        <w:t>*,+</w:t>
      </w:r>
      <w:r>
        <w:rPr>
          <w:vertAlign w:val="baseline"/>
        </w:rPr>
        <w:tab/>
      </w:r>
      <w:r>
        <w:rPr>
          <w:rFonts w:ascii="Cambria Math" w:hAnsi="Cambria Math"/>
          <w:position w:val="5"/>
          <w:vertAlign w:val="baseline"/>
        </w:rPr>
        <w:t>3</w:t>
      </w:r>
    </w:p>
    <w:p>
      <w:pPr>
        <w:spacing w:before="16"/>
        <w:ind w:left="798" w:right="0" w:firstLine="0"/>
        <w:jc w:val="left"/>
        <w:rPr>
          <w:rFonts w:ascii="Cambria Math"/>
          <w:sz w:val="17"/>
        </w:rPr>
      </w:pPr>
      <w:r>
        <w:rPr>
          <w:rFonts w:ascii="Cambria Math"/>
          <w:w w:val="62"/>
          <w:sz w:val="17"/>
        </w:rPr>
        <w:t>+</w:t>
      </w:r>
    </w:p>
    <w:p>
      <w:pPr>
        <w:spacing w:after="0"/>
        <w:jc w:val="left"/>
        <w:rPr>
          <w:rFonts w:ascii="Cambria Math"/>
          <w:sz w:val="17"/>
        </w:rPr>
        <w:sectPr>
          <w:type w:val="continuous"/>
          <w:pgSz w:w="12240" w:h="15840"/>
          <w:pgMar w:top="1360" w:bottom="1240" w:left="1560" w:right="940"/>
          <w:cols w:num="3" w:equalWidth="0">
            <w:col w:w="3815" w:space="40"/>
            <w:col w:w="335" w:space="39"/>
            <w:col w:w="5511"/>
          </w:cols>
        </w:sectPr>
      </w:pPr>
    </w:p>
    <w:p>
      <w:pPr>
        <w:pStyle w:val="BodyText"/>
        <w:spacing w:before="597"/>
        <w:ind w:left="139"/>
      </w:pPr>
      <w:r>
        <w:rPr>
          <w:spacing w:val="-1"/>
        </w:rPr>
        <w:t>Where</w:t>
      </w:r>
    </w:p>
    <w:p>
      <w:pPr>
        <w:pStyle w:val="BodyText"/>
        <w:spacing w:before="578"/>
        <w:ind w:left="88"/>
      </w:pPr>
      <w:r>
        <w:rPr/>
        <w:br w:type="column"/>
      </w:r>
      <w:r>
        <w:rPr>
          <w:i/>
          <w:sz w:val="26"/>
        </w:rPr>
        <w:t>RER</w:t>
      </w:r>
      <w:r>
        <w:rPr>
          <w:i/>
          <w:position w:val="-6"/>
          <w:sz w:val="15"/>
        </w:rPr>
        <w:t>t</w:t>
      </w:r>
      <w:r>
        <w:rPr>
          <w:i/>
          <w:spacing w:val="45"/>
          <w:position w:val="-6"/>
          <w:sz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real</w:t>
      </w:r>
      <w:r>
        <w:rPr>
          <w:spacing w:val="17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rate,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nominal</w:t>
      </w:r>
      <w:r>
        <w:rPr>
          <w:spacing w:val="16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</w:t>
      </w:r>
      <w:r>
        <w:rPr>
          <w:spacing w:val="17"/>
        </w:rPr>
        <w:t> </w:t>
      </w:r>
      <w:r>
        <w:rPr/>
        <w:t>(expressed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units</w:t>
      </w:r>
      <w:r>
        <w:rPr>
          <w:spacing w:val="17"/>
        </w:rPr>
        <w:t> </w:t>
      </w:r>
      <w:r>
        <w:rPr/>
        <w:t>of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2" w:equalWidth="0">
            <w:col w:w="779" w:space="40"/>
            <w:col w:w="8921"/>
          </w:cols>
        </w:sectPr>
      </w:pPr>
    </w:p>
    <w:p>
      <w:pPr>
        <w:pStyle w:val="BodyText"/>
        <w:spacing w:line="484" w:lineRule="auto" w:before="294"/>
        <w:ind w:left="139" w:right="499"/>
        <w:jc w:val="both"/>
      </w:pPr>
      <w:r>
        <w:rPr/>
        <w:t>home country i’s currency per unit of country j’s currency, say Nigeria ₦/ US $). </w:t>
      </w:r>
      <w:r>
        <w:rPr>
          <w:rFonts w:ascii="Cambria Math" w:hAnsi="Cambria Math" w:eastAsia="Cambria Math"/>
        </w:rPr>
        <w:t>𝑝</w:t>
      </w:r>
      <w:r>
        <w:rPr>
          <w:rFonts w:ascii="Cambria Math" w:hAnsi="Cambria Math" w:eastAsia="Cambria Math"/>
          <w:vertAlign w:val="subscript"/>
        </w:rPr>
        <w:t>𝑘,𝑡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 price level for country k (</w:t>
      </w:r>
      <w:r>
        <w:rPr>
          <w:i/>
          <w:vertAlign w:val="baseline"/>
        </w:rPr>
        <w:t>i, j</w:t>
      </w:r>
      <w:r>
        <w:rPr>
          <w:vertAlign w:val="baseline"/>
        </w:rPr>
        <w:t>). The price level will be denoted with P* for country j</w:t>
      </w:r>
      <w:r>
        <w:rPr>
          <w:spacing w:val="1"/>
          <w:vertAlign w:val="baseline"/>
        </w:rPr>
        <w:t> </w:t>
      </w:r>
      <w:r>
        <w:rPr>
          <w:vertAlign w:val="baseline"/>
        </w:rPr>
        <w:t>(i.e., foreign country) and P for country i (i.e., domestic). Common measure of the price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-14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2"/>
          <w:vertAlign w:val="baseline"/>
        </w:rPr>
        <w:t> </w:t>
      </w:r>
      <w:r>
        <w:rPr>
          <w:vertAlign w:val="baseline"/>
        </w:rPr>
        <w:t>index</w:t>
      </w:r>
      <w:r>
        <w:rPr>
          <w:spacing w:val="-13"/>
          <w:vertAlign w:val="baseline"/>
        </w:rPr>
        <w:t> </w:t>
      </w:r>
      <w:r>
        <w:rPr>
          <w:vertAlign w:val="baseline"/>
        </w:rPr>
        <w:t>or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4"/>
          <w:vertAlign w:val="baseline"/>
        </w:rPr>
        <w:t> </w:t>
      </w:r>
      <w:r>
        <w:rPr>
          <w:vertAlign w:val="baseline"/>
        </w:rPr>
        <w:t>deflator</w:t>
      </w:r>
      <w:r>
        <w:rPr>
          <w:spacing w:val="-13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-14"/>
          <w:vertAlign w:val="baseline"/>
        </w:rPr>
        <w:t> </w:t>
      </w:r>
      <w:r>
        <w:rPr>
          <w:vertAlign w:val="baseline"/>
        </w:rPr>
        <w:t>as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3"/>
          <w:vertAlign w:val="baseline"/>
        </w:rPr>
        <w:t> </w:t>
      </w:r>
      <w:r>
        <w:rPr>
          <w:vertAlign w:val="baseline"/>
        </w:rPr>
        <w:t>level</w:t>
      </w:r>
    </w:p>
    <w:p>
      <w:pPr>
        <w:spacing w:after="0" w:line="484" w:lineRule="auto"/>
        <w:jc w:val="both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4" w:lineRule="auto" w:before="82"/>
        <w:ind w:left="139" w:right="499"/>
        <w:jc w:val="both"/>
      </w:pPr>
      <w:r>
        <w:rPr/>
        <w:t>(Volberg, 2005). </w:t>
      </w:r>
      <w:r>
        <w:rPr>
          <w:rFonts w:ascii="Cambria Math" w:hAnsi="Cambria Math" w:eastAsia="Cambria Math"/>
        </w:rPr>
        <w:t>𝑚</w:t>
      </w:r>
      <w:r>
        <w:rPr>
          <w:rFonts w:ascii="Cambria Math" w:hAnsi="Cambria Math" w:eastAsia="Cambria Math"/>
          <w:vertAlign w:val="subscript"/>
        </w:rPr>
        <w:t>𝑘,𝑡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the marginal utility for country k=i, j. The marginal utilities are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countries in equilibrium which give a direct theoretical linkage between “the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ratio of consumption to their bilateral real exchange rate”. Thus, Backus and Smith</w:t>
      </w:r>
      <w:r>
        <w:rPr>
          <w:spacing w:val="1"/>
          <w:vertAlign w:val="baseline"/>
        </w:rPr>
        <w:t> </w:t>
      </w:r>
      <w:r>
        <w:rPr>
          <w:vertAlign w:val="baseline"/>
        </w:rPr>
        <w:t>(1993) further show the linkage between real exchange rate and relative consumption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2"/>
          <w:vertAlign w:val="baseline"/>
        </w:rPr>
        <w:t> </w:t>
      </w:r>
      <w:r>
        <w:rPr>
          <w:vertAlign w:val="baseline"/>
        </w:rPr>
        <w:t>market via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 relation.</w:t>
      </w:r>
    </w:p>
    <w:p>
      <w:pPr>
        <w:pStyle w:val="BodyText"/>
        <w:spacing w:before="1"/>
        <w:rPr>
          <w:sz w:val="16"/>
        </w:rPr>
      </w:pPr>
    </w:p>
    <w:p>
      <w:pPr>
        <w:spacing w:line="228" w:lineRule="exact" w:before="100"/>
        <w:ind w:left="244" w:right="2856" w:firstLine="0"/>
        <w:jc w:val="center"/>
        <w:rPr>
          <w:rFonts w:ascii="Symbol" w:hAnsi="Symbol"/>
          <w:sz w:val="15"/>
        </w:rPr>
      </w:pPr>
      <w:r>
        <w:rPr>
          <w:rFonts w:ascii="Symbol" w:hAnsi="Symbol"/>
          <w:position w:val="1"/>
          <w:sz w:val="24"/>
        </w:rPr>
        <w:t></w:t>
      </w:r>
      <w:r>
        <w:rPr>
          <w:spacing w:val="-19"/>
          <w:position w:val="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> </w:t>
      </w:r>
      <w:r>
        <w:rPr>
          <w:rFonts w:ascii="Symbol" w:hAnsi="Symbol"/>
          <w:position w:val="1"/>
          <w:sz w:val="24"/>
        </w:rPr>
        <w:t></w:t>
      </w:r>
      <w:r>
        <w:rPr>
          <w:rFonts w:ascii="Symbol" w:hAnsi="Symbol"/>
          <w:position w:val="18"/>
          <w:sz w:val="15"/>
        </w:rPr>
        <w:t></w:t>
      </w:r>
    </w:p>
    <w:p>
      <w:pPr>
        <w:spacing w:after="0" w:line="228" w:lineRule="exact"/>
        <w:jc w:val="center"/>
        <w:rPr>
          <w:rFonts w:ascii="Symbol" w:hAnsi="Symbol"/>
          <w:sz w:val="15"/>
        </w:rPr>
        <w:sectPr>
          <w:pgSz w:w="12240" w:h="15840"/>
          <w:pgMar w:header="0" w:footer="977" w:top="1360" w:bottom="1240" w:left="1560" w:right="940"/>
        </w:sectPr>
      </w:pPr>
    </w:p>
    <w:p>
      <w:pPr>
        <w:spacing w:line="238" w:lineRule="exact" w:before="41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RER</w:t>
      </w:r>
    </w:p>
    <w:p>
      <w:pPr>
        <w:tabs>
          <w:tab w:pos="1638" w:val="left" w:leader="none"/>
          <w:tab w:pos="4115" w:val="left" w:leader="none"/>
        </w:tabs>
        <w:spacing w:line="254" w:lineRule="exact" w:before="4"/>
        <w:ind w:left="10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pacing w:val="21"/>
          <w:sz w:val="25"/>
        </w:rPr>
        <w:t></w:t>
      </w:r>
      <w:r>
        <w:rPr>
          <w:rFonts w:ascii="Symbol" w:hAnsi="Symbol"/>
          <w:spacing w:val="21"/>
          <w:position w:val="2"/>
          <w:sz w:val="24"/>
        </w:rPr>
        <w:t></w:t>
      </w:r>
      <w:r>
        <w:rPr>
          <w:spacing w:val="21"/>
          <w:position w:val="2"/>
          <w:sz w:val="24"/>
          <w:u w:val="single"/>
          <w:vertAlign w:val="baseline"/>
        </w:rPr>
        <w:t> </w:t>
      </w:r>
      <w:r>
        <w:rPr>
          <w:spacing w:val="37"/>
          <w:position w:val="2"/>
          <w:sz w:val="24"/>
          <w:u w:val="single"/>
          <w:vertAlign w:val="baseline"/>
        </w:rPr>
        <w:t> </w:t>
      </w:r>
      <w:r>
        <w:rPr>
          <w:i/>
          <w:position w:val="2"/>
          <w:sz w:val="24"/>
          <w:u w:val="single"/>
          <w:vertAlign w:val="superscript"/>
        </w:rPr>
        <w:t>t</w:t>
      </w:r>
      <w:r>
        <w:rPr>
          <w:i/>
          <w:spacing w:val="61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</w:t>
      </w:r>
      <w:r>
        <w:rPr>
          <w:position w:val="2"/>
          <w:sz w:val="24"/>
          <w:vertAlign w:val="baseline"/>
        </w:rPr>
        <w:tab/>
      </w:r>
      <w:r>
        <w:rPr>
          <w:w w:val="102"/>
          <w:position w:val="2"/>
          <w:sz w:val="24"/>
          <w:u w:val="dotted"/>
          <w:vertAlign w:val="baseline"/>
        </w:rPr>
        <w:t> </w:t>
      </w:r>
      <w:r>
        <w:rPr>
          <w:position w:val="2"/>
          <w:sz w:val="24"/>
          <w:u w:val="dotted"/>
          <w:vertAlign w:val="baseline"/>
        </w:rPr>
        <w:tab/>
      </w:r>
      <w:r>
        <w:rPr>
          <w:position w:val="2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4</w:t>
      </w:r>
    </w:p>
    <w:p>
      <w:pPr>
        <w:tabs>
          <w:tab w:pos="584" w:val="left" w:leader="none"/>
        </w:tabs>
        <w:spacing w:line="21" w:lineRule="exact" w:before="0"/>
        <w:ind w:left="-36" w:right="0" w:firstLine="0"/>
        <w:jc w:val="left"/>
        <w:rPr>
          <w:sz w:val="14"/>
        </w:rPr>
      </w:pPr>
      <w:r>
        <w:rPr>
          <w:i/>
          <w:sz w:val="14"/>
        </w:rPr>
        <w:t>t</w:t>
        <w:tab/>
      </w:r>
      <w:r>
        <w:rPr>
          <w:i/>
          <w:position w:val="-12"/>
          <w:sz w:val="24"/>
        </w:rPr>
        <w:t>C</w:t>
      </w:r>
      <w:r>
        <w:rPr>
          <w:i/>
          <w:spacing w:val="-38"/>
          <w:position w:val="-12"/>
          <w:sz w:val="24"/>
        </w:rPr>
        <w:t> </w:t>
      </w:r>
      <w:r>
        <w:rPr>
          <w:position w:val="-1"/>
          <w:sz w:val="14"/>
        </w:rPr>
        <w:t>*</w:t>
      </w:r>
    </w:p>
    <w:p>
      <w:pPr>
        <w:spacing w:after="0" w:line="21" w:lineRule="exact"/>
        <w:jc w:val="left"/>
        <w:rPr>
          <w:sz w:val="14"/>
        </w:rPr>
        <w:sectPr>
          <w:type w:val="continuous"/>
          <w:pgSz w:w="12240" w:h="15840"/>
          <w:pgMar w:top="1360" w:bottom="1240" w:left="1560" w:right="940"/>
          <w:cols w:num="2" w:equalWidth="0">
            <w:col w:w="2762" w:space="40"/>
            <w:col w:w="6938"/>
          </w:cols>
        </w:sectPr>
      </w:pPr>
    </w:p>
    <w:p>
      <w:pPr>
        <w:tabs>
          <w:tab w:pos="305" w:val="left" w:leader="none"/>
        </w:tabs>
        <w:spacing w:before="5"/>
        <w:ind w:left="0" w:right="2681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i/>
          <w:sz w:val="14"/>
        </w:rPr>
        <w:t>t</w:t>
      </w:r>
      <w:r>
        <w:rPr>
          <w:i/>
          <w:spacing w:val="14"/>
          <w:sz w:val="14"/>
        </w:rPr>
        <w:t> </w:t>
      </w:r>
      <w:r>
        <w:rPr>
          <w:rFonts w:ascii="Symbol" w:hAnsi="Symbol"/>
          <w:sz w:val="24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spacing w:after="0"/>
        <w:rPr>
          <w:rFonts w:ascii="Symbol" w:hAnsi="Symbol"/>
          <w:sz w:val="2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1"/>
        <w:rPr>
          <w:rFonts w:ascii="Symbol" w:hAnsi="Symbol"/>
          <w:sz w:val="23"/>
        </w:rPr>
      </w:pPr>
    </w:p>
    <w:p>
      <w:pPr>
        <w:pStyle w:val="BodyText"/>
        <w:ind w:left="139"/>
        <w:rPr>
          <w:rFonts w:ascii="Symbol" w:hAnsi="Symbol"/>
          <w:sz w:val="25"/>
        </w:rPr>
      </w:pPr>
      <w:r>
        <w:rPr>
          <w:spacing w:val="-1"/>
        </w:rPr>
        <w:t>Where</w:t>
      </w:r>
      <w:r>
        <w:rPr>
          <w:spacing w:val="23"/>
        </w:rPr>
        <w:t> </w:t>
      </w:r>
      <w:r>
        <w:rPr>
          <w:rFonts w:ascii="Symbol" w:hAnsi="Symbol"/>
          <w:sz w:val="25"/>
        </w:rPr>
        <w:t></w:t>
      </w:r>
      <w:r>
        <w:rPr>
          <w:spacing w:val="-15"/>
          <w:sz w:val="25"/>
        </w:rPr>
        <w:t> </w:t>
      </w:r>
      <w:r>
        <w:rPr/>
        <w:t>is</w:t>
      </w:r>
      <w:r>
        <w:rPr>
          <w:spacing w:val="-9"/>
        </w:rPr>
        <w:t> </w:t>
      </w:r>
      <w:r>
        <w:rPr/>
        <w:t>constant,</w:t>
      </w:r>
      <w:r>
        <w:rPr>
          <w:spacing w:val="23"/>
        </w:rPr>
        <w:t> </w:t>
      </w:r>
      <w:r>
        <w:rPr>
          <w:rFonts w:ascii="Symbol" w:hAnsi="Symbol"/>
          <w:sz w:val="25"/>
        </w:rPr>
        <w:t></w:t>
      </w:r>
    </w:p>
    <w:p>
      <w:pPr>
        <w:pStyle w:val="BodyText"/>
        <w:spacing w:before="3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ind w:left="89"/>
      </w:pPr>
      <w:r>
        <w:rPr>
          <w:position w:val="2"/>
        </w:rPr>
        <w:t>is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8"/>
          <w:position w:val="2"/>
        </w:rPr>
        <w:t> </w:t>
      </w:r>
      <w:r>
        <w:rPr>
          <w:position w:val="2"/>
        </w:rPr>
        <w:t>risk</w:t>
      </w:r>
      <w:r>
        <w:rPr>
          <w:spacing w:val="-7"/>
          <w:position w:val="2"/>
        </w:rPr>
        <w:t> </w:t>
      </w:r>
      <w:r>
        <w:rPr>
          <w:position w:val="2"/>
        </w:rPr>
        <w:t>aversion</w:t>
      </w:r>
      <w:r>
        <w:rPr>
          <w:spacing w:val="-7"/>
          <w:position w:val="2"/>
        </w:rPr>
        <w:t> </w:t>
      </w:r>
      <w:r>
        <w:rPr>
          <w:position w:val="2"/>
        </w:rPr>
        <w:t>parameter,</w:t>
      </w:r>
      <w:r>
        <w:rPr>
          <w:spacing w:val="-7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t</w:t>
      </w:r>
      <w:r>
        <w:rPr>
          <w:spacing w:val="13"/>
          <w:sz w:val="16"/>
        </w:rPr>
        <w:t> </w:t>
      </w:r>
      <w:r>
        <w:rPr>
          <w:position w:val="2"/>
        </w:rPr>
        <w:t>is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8"/>
          <w:position w:val="2"/>
        </w:rPr>
        <w:t> </w:t>
      </w:r>
      <w:r>
        <w:rPr>
          <w:position w:val="2"/>
        </w:rPr>
        <w:t>home</w:t>
      </w:r>
      <w:r>
        <w:rPr>
          <w:spacing w:val="-8"/>
          <w:position w:val="2"/>
        </w:rPr>
        <w:t> </w:t>
      </w:r>
      <w:r>
        <w:rPr>
          <w:position w:val="2"/>
        </w:rPr>
        <w:t>consumption</w:t>
      </w:r>
      <w:r>
        <w:rPr>
          <w:spacing w:val="-7"/>
          <w:position w:val="2"/>
        </w:rPr>
        <w:t> </w:t>
      </w:r>
      <w:r>
        <w:rPr>
          <w:position w:val="2"/>
        </w:rPr>
        <w:t>at</w:t>
      </w:r>
      <w:r>
        <w:rPr>
          <w:spacing w:val="-7"/>
          <w:position w:val="2"/>
        </w:rPr>
        <w:t> </w:t>
      </w:r>
      <w:r>
        <w:rPr>
          <w:position w:val="2"/>
        </w:rPr>
        <w:t>time</w:t>
      </w:r>
      <w:r>
        <w:rPr>
          <w:spacing w:val="-8"/>
          <w:position w:val="2"/>
        </w:rPr>
        <w:t> </w:t>
      </w:r>
      <w:r>
        <w:rPr>
          <w:position w:val="2"/>
        </w:rPr>
        <w:t>t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2" w:equalWidth="0">
            <w:col w:w="2318" w:space="40"/>
            <w:col w:w="7382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9"/>
        <w:ind w:left="139" w:right="500"/>
        <w:jc w:val="both"/>
      </w:pPr>
      <w:r>
        <w:rPr/>
        <w:t>C</w:t>
      </w:r>
      <w:r>
        <w:rPr>
          <w:vertAlign w:val="superscript"/>
        </w:rPr>
        <w:t>*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-4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denoting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two-country</w:t>
      </w:r>
      <w:r>
        <w:rPr>
          <w:spacing w:val="-3"/>
          <w:vertAlign w:val="baseline"/>
        </w:rPr>
        <w:t> </w:t>
      </w:r>
      <w:r>
        <w:rPr>
          <w:vertAlign w:val="baseline"/>
        </w:rPr>
        <w:t>model.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3"/>
          <w:vertAlign w:val="baseline"/>
        </w:rPr>
        <w:t> </w:t>
      </w:r>
      <w:r>
        <w:rPr>
          <w:vertAlign w:val="baseline"/>
        </w:rPr>
        <w:t>holds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labour 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frictions, sticky prices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sticky wages.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39" w:right="499"/>
        <w:jc w:val="both"/>
      </w:pPr>
      <w:r>
        <w:rPr/>
        <w:t>Following the extension of Purchasing Power Parity (PPP) puzzle by Pavlidis </w:t>
      </w:r>
      <w:r>
        <w:rPr>
          <w:i/>
        </w:rPr>
        <w:t>et al. </w:t>
      </w:r>
      <w:r>
        <w:rPr/>
        <w:t>(2017)</w:t>
      </w:r>
      <w:r>
        <w:rPr>
          <w:spacing w:val="1"/>
        </w:rPr>
        <w:t> </w:t>
      </w:r>
      <w:r>
        <w:rPr/>
        <w:t>regarding the weak mean reversion of real exchange rate, they established a link between</w:t>
      </w:r>
      <w:r>
        <w:rPr>
          <w:spacing w:val="1"/>
        </w:rPr>
        <w:t> </w:t>
      </w:r>
      <w:r>
        <w:rPr/>
        <w:t>volatility</w:t>
      </w:r>
      <w:r>
        <w:rPr>
          <w:spacing w:val="-1"/>
        </w:rPr>
        <w:t> </w:t>
      </w:r>
      <w:r>
        <w:rPr/>
        <w:t>shifts and speed of adjustment.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7"/>
      </w:pPr>
    </w:p>
    <w:p>
      <w:pPr>
        <w:pStyle w:val="BodyText"/>
        <w:spacing w:line="11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𝑅𝐸𝑅</w:t>
      </w:r>
    </w:p>
    <w:p>
      <w:pPr>
        <w:pStyle w:val="BodyText"/>
        <w:spacing w:before="1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line="116" w:lineRule="exact" w:before="1"/>
        <w:ind w:left="112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  <w:spacing w:val="-181"/>
        </w:rPr>
        <w:t>𝑒</w:t>
      </w:r>
    </w:p>
    <w:p>
      <w:pPr>
        <w:pStyle w:val="BodyText"/>
        <w:spacing w:before="101"/>
        <w:ind w:left="9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3"/>
          <w:w w:val="105"/>
          <w:u w:val="single"/>
        </w:rPr>
        <w:t>𝑝</w:t>
      </w:r>
      <w:r>
        <w:rPr>
          <w:rFonts w:ascii="Cambria Math" w:eastAsia="Cambria Math"/>
          <w:spacing w:val="-3"/>
          <w:w w:val="105"/>
          <w:u w:val="single"/>
          <w:vertAlign w:val="subscript"/>
        </w:rPr>
        <w:t>𝑡</w:t>
      </w:r>
    </w:p>
    <w:p>
      <w:pPr>
        <w:pStyle w:val="BodyText"/>
        <w:spacing w:before="1"/>
        <w:rPr>
          <w:rFonts w:ascii="Cambria Math"/>
        </w:rPr>
      </w:pPr>
      <w:r>
        <w:rPr/>
        <w:br w:type="column"/>
      </w:r>
      <w:r>
        <w:rPr>
          <w:rFonts w:ascii="Cambria Math"/>
        </w:rPr>
      </w:r>
    </w:p>
    <w:p>
      <w:pPr>
        <w:pStyle w:val="BodyText"/>
        <w:spacing w:line="116" w:lineRule="exact" w:before="1"/>
        <w:ind w:left="83"/>
        <w:rPr>
          <w:rFonts w:ascii="Cambria Math"/>
        </w:rPr>
      </w:pP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.</w:t>
      </w:r>
      <w:r>
        <w:rPr>
          <w:rFonts w:ascii="Cambria Math"/>
          <w:spacing w:val="-13"/>
        </w:rPr>
        <w:t> </w:t>
      </w:r>
      <w:r>
        <w:rPr>
          <w:rFonts w:ascii="Cambria Math"/>
        </w:rPr>
        <w:t>5</w:t>
      </w:r>
    </w:p>
    <w:p>
      <w:pPr>
        <w:spacing w:after="0" w:line="116" w:lineRule="exact"/>
        <w:rPr>
          <w:rFonts w:ascii="Cambria Math"/>
        </w:rPr>
        <w:sectPr>
          <w:type w:val="continuous"/>
          <w:pgSz w:w="12240" w:h="15840"/>
          <w:pgMar w:top="1360" w:bottom="1240" w:left="1560" w:right="940"/>
          <w:cols w:num="4" w:equalWidth="0">
            <w:col w:w="3290" w:space="40"/>
            <w:col w:w="478" w:space="39"/>
            <w:col w:w="299" w:space="40"/>
            <w:col w:w="5554"/>
          </w:cols>
        </w:sectPr>
      </w:pPr>
    </w:p>
    <w:p>
      <w:pPr>
        <w:tabs>
          <w:tab w:pos="513" w:val="left" w:leader="none"/>
          <w:tab w:pos="798" w:val="left" w:leader="none"/>
        </w:tabs>
        <w:spacing w:line="194" w:lineRule="exact" w:before="0"/>
        <w:ind w:left="0" w:right="5572" w:firstLine="0"/>
        <w:jc w:val="right"/>
        <w:rPr>
          <w:rFonts w:ascii="Cambria Math" w:hAnsi="Cambria Math" w:eastAsia="Cambria Math"/>
          <w:sz w:val="17"/>
        </w:rPr>
      </w:pPr>
      <w:r>
        <w:rPr/>
        <w:pict>
          <v:shape style="position:absolute;margin-left:274.469055pt;margin-top:2.097334pt;width:7.45pt;height:14.1pt;mso-position-horizontal-relative:page;mso-position-vertical-relative:paragraph;z-index:-174556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𝑃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17"/>
        </w:rPr>
        <w:t>𝑡</w:t>
        <w:tab/>
        <w:t>𝑡</w:t>
        <w:tab/>
      </w:r>
      <w:r>
        <w:rPr>
          <w:rFonts w:ascii="Cambria Math" w:hAnsi="Cambria Math" w:eastAsia="Cambria Math"/>
          <w:w w:val="105"/>
          <w:position w:val="-1"/>
          <w:sz w:val="17"/>
        </w:rPr>
        <w:t>∗</w:t>
      </w:r>
    </w:p>
    <w:p>
      <w:pPr>
        <w:spacing w:line="176" w:lineRule="exact" w:before="0"/>
        <w:ind w:left="0" w:right="5632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6"/>
        </w:rPr>
      </w:pPr>
    </w:p>
    <w:p>
      <w:pPr>
        <w:pStyle w:val="BodyText"/>
        <w:spacing w:line="480" w:lineRule="auto" w:before="90"/>
        <w:ind w:left="139" w:right="500"/>
        <w:jc w:val="both"/>
      </w:pPr>
      <w:r>
        <w:rPr/>
        <w:t>Real exchange rates typically feature large and persistent deviations from the PPP. Indeed,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15"/>
        </w:rPr>
        <w:t> </w:t>
      </w:r>
      <w:r>
        <w:rPr>
          <w:spacing w:val="-1"/>
        </w:rPr>
        <w:t>standard</w:t>
      </w:r>
      <w:r>
        <w:rPr>
          <w:spacing w:val="-15"/>
        </w:rPr>
        <w:t> </w:t>
      </w:r>
      <w:r>
        <w:rPr>
          <w:spacing w:val="-1"/>
        </w:rPr>
        <w:t>theory,</w:t>
      </w:r>
      <w:r>
        <w:rPr>
          <w:spacing w:val="-15"/>
        </w:rPr>
        <w:t> </w:t>
      </w:r>
      <w:r>
        <w:rPr/>
        <w:t>where</w:t>
      </w:r>
      <w:r>
        <w:rPr>
          <w:spacing w:val="-15"/>
        </w:rPr>
        <w:t> </w:t>
      </w:r>
      <w:r>
        <w:rPr/>
        <w:t>PPP</w:t>
      </w:r>
      <w:r>
        <w:rPr>
          <w:spacing w:val="-15"/>
        </w:rPr>
        <w:t> </w:t>
      </w:r>
      <w:r>
        <w:rPr/>
        <w:t>holds,</w:t>
      </w:r>
      <w:r>
        <w:rPr>
          <w:spacing w:val="-15"/>
        </w:rPr>
        <w:t> </w:t>
      </w:r>
      <w:r>
        <w:rPr/>
        <w:t>relative</w:t>
      </w:r>
      <w:r>
        <w:rPr>
          <w:spacing w:val="-15"/>
        </w:rPr>
        <w:t> </w:t>
      </w:r>
      <w:r>
        <w:rPr/>
        <w:t>price</w:t>
      </w:r>
      <w:r>
        <w:rPr>
          <w:spacing w:val="-15"/>
        </w:rPr>
        <w:t> </w:t>
      </w:r>
      <w:r>
        <w:rPr/>
        <w:t>movements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offset</w:t>
      </w:r>
      <w:r>
        <w:rPr>
          <w:spacing w:val="-15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nominal</w:t>
      </w:r>
      <w:r>
        <w:rPr>
          <w:spacing w:val="-58"/>
        </w:rPr>
        <w:t> </w:t>
      </w:r>
      <w:r>
        <w:rPr/>
        <w:t>exchange rate, resulting in unitary real exchange rates. In developing economies like Nigeria,</w:t>
      </w:r>
      <w:r>
        <w:rPr>
          <w:spacing w:val="1"/>
        </w:rPr>
        <w:t> </w:t>
      </w:r>
      <w:r>
        <w:rPr/>
        <w:t>which is the focus of this study, where two-digit inflation abounds, nominal exchange rate</w:t>
      </w:r>
      <w:r>
        <w:rPr>
          <w:spacing w:val="1"/>
        </w:rPr>
        <w:t> </w:t>
      </w:r>
      <w:r>
        <w:rPr/>
        <w:t>would</w:t>
      </w:r>
      <w:r>
        <w:rPr>
          <w:spacing w:val="-5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modest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fluctuations</w:t>
      </w:r>
      <w:r>
        <w:rPr>
          <w:spacing w:val="-4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deviations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r>
        <w:rPr/>
        <w:t>PPP in Nigeria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and persistent.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0" w:lineRule="auto" w:before="61"/>
        <w:ind w:left="139"/>
      </w:pP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equation</w:t>
      </w:r>
      <w:r>
        <w:rPr>
          <w:spacing w:val="17"/>
        </w:rPr>
        <w:t> </w:t>
      </w:r>
      <w:r>
        <w:rPr/>
        <w:t>4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5,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implication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IRBC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bilateral</w:t>
      </w:r>
      <w:r>
        <w:rPr>
          <w:spacing w:val="16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real 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and consumption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approximated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182" w:lineRule="exact" w:before="137"/>
        <w:jc w:val="right"/>
        <w:rPr>
          <w:rFonts w:ascii="Cambria Math" w:eastAsia="Cambria Math"/>
        </w:rPr>
      </w:pPr>
      <w:r>
        <w:rPr>
          <w:rFonts w:ascii="Cambria Math" w:eastAsia="Cambria Math"/>
          <w:w w:val="110"/>
          <w:u w:val="single"/>
        </w:rPr>
        <w:t>𝑝</w:t>
      </w:r>
      <w:r>
        <w:rPr>
          <w:rFonts w:ascii="Cambria Math" w:eastAsia="Cambria Math"/>
          <w:w w:val="110"/>
          <w:u w:val="single"/>
          <w:vertAlign w:val="subscript"/>
        </w:rPr>
        <w:t>𝑡</w:t>
      </w:r>
    </w:p>
    <w:p>
      <w:pPr>
        <w:spacing w:line="74" w:lineRule="auto" w:before="162"/>
        <w:ind w:left="578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3"/>
          <w:w w:val="125"/>
          <w:position w:val="-10"/>
          <w:sz w:val="24"/>
          <w:u w:val="single"/>
        </w:rPr>
        <w:t>𝐶</w:t>
      </w:r>
      <w:r>
        <w:rPr>
          <w:rFonts w:ascii="Cambria Math" w:eastAsia="Cambria Math"/>
          <w:spacing w:val="-3"/>
          <w:w w:val="125"/>
          <w:position w:val="-14"/>
          <w:sz w:val="17"/>
          <w:u w:val="single"/>
        </w:rPr>
        <w:t>𝑡</w:t>
      </w:r>
      <w:r>
        <w:rPr>
          <w:rFonts w:ascii="Cambria Math" w:eastAsia="Cambria Math"/>
          <w:spacing w:val="34"/>
          <w:w w:val="125"/>
          <w:position w:val="-14"/>
          <w:sz w:val="17"/>
        </w:rPr>
        <w:t> </w:t>
      </w:r>
      <w:r>
        <w:rPr>
          <w:rFonts w:ascii="Cambria Math" w:eastAsia="Cambria Math"/>
          <w:spacing w:val="-2"/>
          <w:w w:val="155"/>
          <w:sz w:val="17"/>
        </w:rPr>
        <w:t>-</w:t>
      </w:r>
    </w:p>
    <w:p>
      <w:pPr>
        <w:spacing w:after="0" w:line="74" w:lineRule="auto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1240" w:left="1560" w:right="940"/>
          <w:cols w:num="2" w:equalWidth="0">
            <w:col w:w="3658" w:space="40"/>
            <w:col w:w="6042"/>
          </w:cols>
        </w:sectPr>
      </w:pPr>
    </w:p>
    <w:p>
      <w:pPr>
        <w:pStyle w:val="BodyText"/>
        <w:spacing w:line="158" w:lineRule="exact"/>
        <w:ind w:left="244" w:right="60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5"/>
        </w:rPr>
        <w:t>𝑅𝐸𝑅</w:t>
      </w:r>
      <w:r>
        <w:rPr>
          <w:rFonts w:ascii="Cambria Math" w:hAnsi="Cambria Math" w:eastAsia="Cambria Math"/>
          <w:w w:val="95"/>
          <w:vertAlign w:val="subscript"/>
        </w:rPr>
        <w:t>𝑡</w:t>
      </w:r>
      <w:r>
        <w:rPr>
          <w:rFonts w:ascii="Cambria Math" w:hAnsi="Cambria Math" w:eastAsia="Cambria Math"/>
          <w:spacing w:val="35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=</w:t>
      </w:r>
      <w:r>
        <w:rPr>
          <w:rFonts w:ascii="Cambria Math" w:hAnsi="Cambria Math" w:eastAsia="Cambria Math"/>
          <w:spacing w:val="1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𝑒</w:t>
      </w:r>
      <w:r>
        <w:rPr>
          <w:rFonts w:ascii="Cambria Math" w:hAnsi="Cambria Math" w:eastAsia="Cambria Math"/>
          <w:w w:val="95"/>
          <w:vertAlign w:val="subscript"/>
        </w:rPr>
        <w:t>𝑡</w:t>
      </w:r>
      <w:r>
        <w:rPr>
          <w:rFonts w:ascii="Cambria Math" w:hAnsi="Cambria Math" w:eastAsia="Cambria Math"/>
          <w:spacing w:val="7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position w:val="-15"/>
          <w:vertAlign w:val="baseline"/>
        </w:rPr>
        <w:t>𝑃</w:t>
      </w:r>
      <w:r>
        <w:rPr>
          <w:rFonts w:ascii="Cambria Math" w:hAnsi="Cambria Math" w:eastAsia="Cambria Math"/>
          <w:w w:val="95"/>
          <w:position w:val="-6"/>
          <w:sz w:val="17"/>
          <w:vertAlign w:val="baseline"/>
        </w:rPr>
        <w:t>∗</w:t>
      </w:r>
      <w:r>
        <w:rPr>
          <w:rFonts w:ascii="Cambria Math" w:hAnsi="Cambria Math" w:eastAsia="Cambria Math"/>
          <w:spacing w:val="44"/>
          <w:position w:val="-6"/>
          <w:sz w:val="17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=</w:t>
      </w:r>
      <w:r>
        <w:rPr>
          <w:rFonts w:ascii="Cambria Math" w:hAnsi="Cambria Math" w:eastAsia="Cambria Math"/>
          <w:spacing w:val="1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𝜆</w:t>
      </w:r>
      <w:r>
        <w:rPr>
          <w:rFonts w:ascii="Cambria Math" w:hAnsi="Cambria Math" w:eastAsia="Cambria Math"/>
          <w:spacing w:val="-4"/>
          <w:w w:val="95"/>
          <w:vertAlign w:val="baseline"/>
        </w:rPr>
        <w:t> </w:t>
      </w:r>
      <w:r>
        <w:rPr>
          <w:rFonts w:ascii="Cambria Math" w:hAnsi="Cambria Math" w:eastAsia="Cambria Math"/>
          <w:w w:val="90"/>
          <w:vertAlign w:val="baseline"/>
        </w:rPr>
        <w:t>&gt;</w:t>
      </w:r>
      <w:r>
        <w:rPr>
          <w:rFonts w:ascii="Cambria Math" w:hAnsi="Cambria Math" w:eastAsia="Cambria Math"/>
          <w:spacing w:val="64"/>
          <w:vertAlign w:val="baseline"/>
        </w:rPr>
        <w:t> </w:t>
      </w:r>
      <w:r>
        <w:rPr>
          <w:rFonts w:ascii="Cambria Math" w:hAnsi="Cambria Math" w:eastAsia="Cambria Math"/>
          <w:w w:val="95"/>
          <w:position w:val="-6"/>
          <w:sz w:val="17"/>
          <w:vertAlign w:val="baseline"/>
        </w:rPr>
        <w:t>∗</w:t>
      </w:r>
      <w:r>
        <w:rPr>
          <w:rFonts w:ascii="Cambria Math" w:hAnsi="Cambria Math" w:eastAsia="Cambria Math"/>
          <w:w w:val="95"/>
          <w:vertAlign w:val="baseline"/>
        </w:rPr>
        <w:t>?</w:t>
      </w:r>
      <w:r>
        <w:rPr>
          <w:rFonts w:ascii="Cambria Math" w:hAnsi="Cambria Math" w:eastAsia="Cambria Math"/>
          <w:spacing w:val="108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6</w:t>
      </w:r>
    </w:p>
    <w:p>
      <w:pPr>
        <w:tabs>
          <w:tab w:pos="716" w:val="left" w:leader="none"/>
        </w:tabs>
        <w:spacing w:before="2"/>
        <w:ind w:left="0" w:right="173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</w:r>
      <w:r>
        <w:rPr>
          <w:rFonts w:ascii="Cambria Math" w:eastAsia="Cambria Math"/>
          <w:w w:val="110"/>
          <w:position w:val="6"/>
          <w:sz w:val="24"/>
        </w:rPr>
        <w:t>𝐶</w:t>
      </w:r>
      <w:r>
        <w:rPr>
          <w:rFonts w:ascii="Cambria Math" w:eastAsia="Cambria Math"/>
          <w:w w:val="110"/>
          <w:sz w:val="17"/>
        </w:rPr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7"/>
        </w:rPr>
      </w:pPr>
    </w:p>
    <w:p>
      <w:pPr>
        <w:pStyle w:val="BodyText"/>
        <w:spacing w:line="480" w:lineRule="auto" w:before="90"/>
        <w:ind w:left="139" w:right="500"/>
        <w:jc w:val="both"/>
      </w:pPr>
      <w:r>
        <w:rPr/>
        <w:t>From equation 3, the risk sharing equilibrium condition for home and foreign countries for all</w:t>
      </w:r>
      <w:r>
        <w:rPr>
          <w:spacing w:val="1"/>
        </w:rPr>
        <w:t> </w:t>
      </w:r>
      <w:r>
        <w:rPr/>
        <w:t>periods and for all states can be derived by equating the real exchange rate to a factor of the</w:t>
      </w:r>
      <w:r>
        <w:rPr>
          <w:spacing w:val="1"/>
        </w:rPr>
        <w:t> </w:t>
      </w:r>
      <w:r>
        <w:rPr/>
        <w:t>ratio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marginal utilities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countries (Pavlidis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2017).</w:t>
      </w:r>
      <w:r>
        <w:rPr>
          <w:spacing w:val="-1"/>
        </w:rPr>
        <w:t> </w:t>
      </w:r>
      <w:r>
        <w:rPr/>
        <w:t>So that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804" w:val="left" w:leader="none"/>
        </w:tabs>
        <w:spacing w:line="182" w:lineRule="exact" w:before="147"/>
        <w:ind w:right="1133"/>
        <w:jc w:val="center"/>
        <w:rPr>
          <w:rFonts w:ascii="Cambria Math" w:eastAsia="Cambria Math"/>
        </w:rPr>
      </w:pPr>
      <w:r>
        <w:rPr>
          <w:rFonts w:ascii="Cambria Math" w:eastAsia="Cambria Math"/>
          <w:w w:val="115"/>
          <w:u w:val="single"/>
        </w:rPr>
        <w:t>𝑝</w:t>
      </w:r>
      <w:r>
        <w:rPr>
          <w:rFonts w:ascii="Cambria Math" w:eastAsia="Cambria Math"/>
          <w:w w:val="115"/>
          <w:u w:val="single"/>
          <w:vertAlign w:val="subscript"/>
        </w:rPr>
        <w:t>𝑡</w:t>
      </w:r>
      <w:r>
        <w:rPr>
          <w:rFonts w:ascii="Cambria Math" w:eastAsia="Cambria Math"/>
          <w:w w:val="115"/>
          <w:vertAlign w:val="baseline"/>
        </w:rPr>
        <w:tab/>
      </w:r>
      <w:r>
        <w:rPr>
          <w:rFonts w:ascii="Cambria Math" w:eastAsia="Cambria Math"/>
          <w:w w:val="115"/>
          <w:u w:val="single"/>
          <w:vertAlign w:val="baseline"/>
        </w:rPr>
        <w:t>𝛽𝐶</w:t>
      </w:r>
      <w:r>
        <w:rPr>
          <w:rFonts w:ascii="Cambria Math" w:eastAsia="Cambria Math"/>
          <w:w w:val="115"/>
          <w:u w:val="single"/>
          <w:vertAlign w:val="subscript"/>
        </w:rPr>
        <w:t>𝑡</w:t>
      </w:r>
      <w:r>
        <w:rPr>
          <w:rFonts w:ascii="Cambria Math" w:eastAsia="Cambria Math"/>
          <w:spacing w:val="21"/>
          <w:w w:val="115"/>
          <w:vertAlign w:val="baseline"/>
        </w:rPr>
        <w:t> </w:t>
      </w:r>
      <w:r>
        <w:rPr>
          <w:rFonts w:ascii="Cambria Math" w:eastAsia="Cambria Math"/>
          <w:w w:val="155"/>
          <w:vertAlign w:val="superscript"/>
        </w:rPr>
        <w:t>-</w:t>
      </w:r>
    </w:p>
    <w:p>
      <w:pPr>
        <w:pStyle w:val="BodyText"/>
        <w:spacing w:line="158" w:lineRule="exact"/>
        <w:ind w:left="244" w:right="60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95"/>
        </w:rPr>
        <w:t>𝑅𝐸𝑅</w:t>
      </w:r>
      <w:r>
        <w:rPr>
          <w:rFonts w:ascii="Cambria Math" w:hAnsi="Cambria Math" w:eastAsia="Cambria Math"/>
          <w:w w:val="95"/>
          <w:vertAlign w:val="subscript"/>
        </w:rPr>
        <w:t>𝑡</w:t>
      </w:r>
      <w:r>
        <w:rPr>
          <w:rFonts w:ascii="Cambria Math" w:hAnsi="Cambria Math" w:eastAsia="Cambria Math"/>
          <w:spacing w:val="35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=</w:t>
      </w:r>
      <w:r>
        <w:rPr>
          <w:rFonts w:ascii="Cambria Math" w:hAnsi="Cambria Math" w:eastAsia="Cambria Math"/>
          <w:spacing w:val="1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𝑒</w:t>
      </w:r>
      <w:r>
        <w:rPr>
          <w:rFonts w:ascii="Cambria Math" w:hAnsi="Cambria Math" w:eastAsia="Cambria Math"/>
          <w:w w:val="95"/>
          <w:vertAlign w:val="subscript"/>
        </w:rPr>
        <w:t>𝑡</w:t>
      </w:r>
      <w:r>
        <w:rPr>
          <w:rFonts w:ascii="Cambria Math" w:hAnsi="Cambria Math" w:eastAsia="Cambria Math"/>
          <w:spacing w:val="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position w:val="-15"/>
          <w:vertAlign w:val="baseline"/>
        </w:rPr>
        <w:t>𝑃</w:t>
      </w:r>
      <w:r>
        <w:rPr>
          <w:rFonts w:ascii="Cambria Math" w:hAnsi="Cambria Math" w:eastAsia="Cambria Math"/>
          <w:w w:val="95"/>
          <w:position w:val="-6"/>
          <w:sz w:val="17"/>
          <w:vertAlign w:val="baseline"/>
        </w:rPr>
        <w:t>∗</w:t>
      </w:r>
      <w:r>
        <w:rPr>
          <w:rFonts w:ascii="Cambria Math" w:hAnsi="Cambria Math" w:eastAsia="Cambria Math"/>
          <w:spacing w:val="43"/>
          <w:position w:val="-6"/>
          <w:sz w:val="17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=</w:t>
      </w:r>
      <w:r>
        <w:rPr>
          <w:rFonts w:ascii="Cambria Math" w:hAnsi="Cambria Math" w:eastAsia="Cambria Math"/>
          <w:spacing w:val="1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𝜆</w:t>
      </w:r>
      <w:r>
        <w:rPr>
          <w:rFonts w:ascii="Cambria Math" w:hAnsi="Cambria Math" w:eastAsia="Cambria Math"/>
          <w:spacing w:val="-3"/>
          <w:w w:val="95"/>
          <w:vertAlign w:val="baseline"/>
        </w:rPr>
        <w:t> </w:t>
      </w:r>
      <w:r>
        <w:rPr>
          <w:rFonts w:ascii="Cambria Math" w:hAnsi="Cambria Math" w:eastAsia="Cambria Math"/>
          <w:w w:val="90"/>
          <w:vertAlign w:val="baseline"/>
        </w:rPr>
        <w:t>&gt;</w:t>
      </w:r>
      <w:r>
        <w:rPr>
          <w:rFonts w:ascii="Cambria Math" w:hAnsi="Cambria Math" w:eastAsia="Cambria Math"/>
          <w:spacing w:val="105"/>
          <w:vertAlign w:val="baseline"/>
        </w:rPr>
        <w:t> </w:t>
      </w:r>
      <w:r>
        <w:rPr>
          <w:rFonts w:ascii="Cambria Math" w:hAnsi="Cambria Math" w:eastAsia="Cambria Math"/>
          <w:w w:val="95"/>
          <w:position w:val="-8"/>
          <w:sz w:val="17"/>
          <w:vertAlign w:val="baseline"/>
        </w:rPr>
        <w:t>∗</w:t>
      </w:r>
      <w:r>
        <w:rPr>
          <w:rFonts w:ascii="Cambria Math" w:hAnsi="Cambria Math" w:eastAsia="Cambria Math"/>
          <w:spacing w:val="104"/>
          <w:position w:val="-8"/>
          <w:sz w:val="17"/>
          <w:vertAlign w:val="baseline"/>
        </w:rPr>
        <w:t> </w:t>
      </w:r>
      <w:r>
        <w:rPr>
          <w:rFonts w:ascii="Cambria Math" w:hAnsi="Cambria Math" w:eastAsia="Cambria Math"/>
          <w:w w:val="95"/>
          <w:position w:val="-6"/>
          <w:sz w:val="17"/>
          <w:vertAlign w:val="baseline"/>
        </w:rPr>
        <w:t>∗</w:t>
      </w:r>
      <w:r>
        <w:rPr>
          <w:rFonts w:ascii="Cambria Math" w:hAnsi="Cambria Math" w:eastAsia="Cambria Math"/>
          <w:w w:val="95"/>
          <w:vertAlign w:val="baseline"/>
        </w:rPr>
        <w:t>?</w:t>
      </w:r>
      <w:r>
        <w:rPr>
          <w:rFonts w:ascii="Cambria Math" w:hAnsi="Cambria Math" w:eastAsia="Cambria Math"/>
          <w:spacing w:val="106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.</w:t>
      </w:r>
      <w:r>
        <w:rPr>
          <w:rFonts w:ascii="Cambria Math" w:hAnsi="Cambria Math" w:eastAsia="Cambria Math"/>
          <w:spacing w:val="-9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7</w:t>
      </w:r>
    </w:p>
    <w:p>
      <w:pPr>
        <w:pStyle w:val="BodyText"/>
        <w:tabs>
          <w:tab w:pos="716" w:val="left" w:leader="none"/>
        </w:tabs>
        <w:ind w:right="1284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w w:val="105"/>
          <w:vertAlign w:val="baseline"/>
        </w:rPr>
        <w:tab/>
        <w:t>𝛽</w:t>
      </w:r>
      <w:r>
        <w:rPr>
          <w:rFonts w:ascii="Cambria Math" w:eastAsia="Cambria Math"/>
          <w:spacing w:val="2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</w:t>
      </w:r>
      <w:r>
        <w:rPr>
          <w:rFonts w:ascii="Cambria Math" w:eastAsia="Cambria Math"/>
          <w:w w:val="105"/>
          <w:position w:val="-5"/>
          <w:sz w:val="17"/>
          <w:vertAlign w:val="baseline"/>
        </w:rPr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BodyText"/>
        <w:spacing w:before="100"/>
        <w:ind w:left="139"/>
      </w:pPr>
      <w:r>
        <w:rPr/>
        <w:t>The</w:t>
      </w:r>
      <w:r>
        <w:rPr>
          <w:spacing w:val="-2"/>
        </w:rPr>
        <w:t> </w:t>
      </w:r>
      <w:r>
        <w:rPr/>
        <w:t>log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7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assumption</w:t>
      </w:r>
      <w:r>
        <w:rPr>
          <w:spacing w:val="-1"/>
        </w:rPr>
        <w:t> </w:t>
      </w:r>
      <w:r>
        <w:rPr/>
        <w:t>of iso-elasticity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 2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exponent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𝜂</w:t>
      </w:r>
      <w:r>
        <w:rPr>
          <w:rFonts w:ascii="Cambria Math" w:hAnsi="Cambria Math" w:eastAsia="Cambria Math"/>
          <w:spacing w:val="13"/>
        </w:rPr>
        <w:t> </w:t>
      </w:r>
      <w:r>
        <w:rPr/>
        <w:t>gives</w:t>
      </w:r>
    </w:p>
    <w:p>
      <w:pPr>
        <w:pStyle w:val="BodyText"/>
        <w:spacing w:before="4"/>
      </w:pPr>
    </w:p>
    <w:p>
      <w:pPr>
        <w:pStyle w:val="BodyText"/>
        <w:spacing w:before="1"/>
        <w:ind w:left="244" w:right="604"/>
        <w:jc w:val="center"/>
        <w:rPr>
          <w:rFonts w:ascii="Cambria Math" w:hAnsi="Cambria Math" w:eastAsia="Cambria Math"/>
        </w:rPr>
      </w:pPr>
      <w:r>
        <w:rPr/>
        <w:pict>
          <v:shape style="position:absolute;margin-left:357.099121pt;margin-top:5.870712pt;width:3.7pt;height:9.85pt;mso-position-horizontal-relative:page;mso-position-vertical-relative:paragraph;z-index:-17455104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9.366943pt;margin-top:30.317966pt;width:5.35pt;height:13.35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0"/>
                      <w:sz w:val="2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𝑟𝑒𝑟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𝜆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𝑙𝑛(𝛽/𝛽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∗)𝑡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𝜂𝑐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𝜂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∗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8</w:t>
      </w:r>
    </w:p>
    <w:p>
      <w:pPr>
        <w:pStyle w:val="BodyText"/>
        <w:spacing w:before="4"/>
        <w:rPr>
          <w:rFonts w:ascii="Cambria Math"/>
          <w:sz w:val="15"/>
        </w:rPr>
      </w:pPr>
    </w:p>
    <w:p>
      <w:pPr>
        <w:spacing w:after="0"/>
        <w:rPr>
          <w:rFonts w:ascii="Cambria Math"/>
          <w:sz w:val="15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138"/>
        <w:ind w:left="139"/>
      </w:pPr>
      <w:r>
        <w:rPr>
          <w:spacing w:val="-1"/>
        </w:rPr>
        <w:t>Where</w:t>
      </w:r>
    </w:p>
    <w:p>
      <w:pPr>
        <w:spacing w:before="110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95"/>
          <w:sz w:val="26"/>
        </w:rPr>
        <w:t>rer</w:t>
      </w:r>
      <w:r>
        <w:rPr>
          <w:i/>
          <w:spacing w:val="-3"/>
          <w:w w:val="95"/>
          <w:position w:val="-6"/>
          <w:sz w:val="15"/>
        </w:rPr>
        <w:t>t</w:t>
      </w:r>
      <w:r>
        <w:rPr>
          <w:i/>
          <w:spacing w:val="5"/>
          <w:w w:val="95"/>
          <w:position w:val="-6"/>
          <w:sz w:val="15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21"/>
          <w:w w:val="95"/>
          <w:sz w:val="24"/>
        </w:rPr>
        <w:t> </w:t>
      </w:r>
      <w:r>
        <w:rPr>
          <w:rFonts w:ascii="Symbol" w:hAnsi="Symbol"/>
          <w:spacing w:val="-2"/>
          <w:w w:val="95"/>
          <w:sz w:val="25"/>
        </w:rPr>
        <w:t></w:t>
      </w:r>
      <w:r>
        <w:rPr>
          <w:spacing w:val="-11"/>
          <w:w w:val="95"/>
          <w:sz w:val="25"/>
        </w:rPr>
        <w:t> </w:t>
      </w:r>
      <w:r>
        <w:rPr>
          <w:spacing w:val="-2"/>
          <w:w w:val="95"/>
          <w:sz w:val="24"/>
        </w:rPr>
        <w:t>,</w:t>
      </w:r>
    </w:p>
    <w:p>
      <w:pPr>
        <w:spacing w:before="118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5"/>
        </w:rPr>
        <w:t>c</w:t>
      </w:r>
      <w:r>
        <w:rPr>
          <w:i/>
          <w:position w:val="1"/>
          <w:sz w:val="25"/>
          <w:vertAlign w:val="subscript"/>
        </w:rPr>
        <w:t>t</w:t>
      </w:r>
      <w:r>
        <w:rPr>
          <w:i/>
          <w:spacing w:val="12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before="110"/>
        <w:ind w:left="148"/>
        <w:rPr>
          <w:rFonts w:ascii="Symbol" w:hAnsi="Symbol"/>
          <w:sz w:val="25"/>
        </w:rPr>
      </w:pPr>
      <w:r>
        <w:rPr/>
        <w:br w:type="column"/>
      </w:r>
      <w:r>
        <w:rPr>
          <w:vertAlign w:val="superscript"/>
        </w:rPr>
        <w:t>*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  <w:r>
        <w:rPr>
          <w:spacing w:val="11"/>
          <w:vertAlign w:val="baseline"/>
        </w:rPr>
        <w:t> </w:t>
      </w:r>
      <w:r>
        <w:rPr>
          <w:vertAlign w:val="baseline"/>
        </w:rPr>
        <w:t>logs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1"/>
          <w:vertAlign w:val="baseline"/>
        </w:rPr>
        <w:t> </w:t>
      </w:r>
      <w:r>
        <w:rPr>
          <w:vertAlign w:val="baseline"/>
        </w:rPr>
        <w:t>identities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7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</w:t>
      </w:r>
    </w:p>
    <w:p>
      <w:pPr>
        <w:pStyle w:val="BodyText"/>
        <w:spacing w:before="138"/>
        <w:ind w:left="82"/>
      </w:pPr>
      <w:r>
        <w:rPr/>
        <w:br w:type="column"/>
      </w:r>
      <w:r>
        <w:rPr/>
        <w:t>is</w:t>
      </w:r>
      <w:r>
        <w:rPr>
          <w:spacing w:val="12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5" w:equalWidth="0">
            <w:col w:w="779" w:space="40"/>
            <w:col w:w="787" w:space="39"/>
            <w:col w:w="669" w:space="79"/>
            <w:col w:w="6198" w:space="39"/>
            <w:col w:w="1110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139" w:right="499"/>
        <w:jc w:val="both"/>
      </w:pPr>
      <w:r>
        <w:rPr/>
        <w:pict>
          <v:shape style="position:absolute;margin-left:204.566208pt;margin-top:-18.684566pt;width:1.95pt;height:7.8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aversion.</w:t>
      </w:r>
      <w:r>
        <w:rPr>
          <w:spacing w:val="-2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implies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fall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lead</w:t>
      </w:r>
      <w:r>
        <w:rPr>
          <w:spacing w:val="-57"/>
        </w:rPr>
        <w:t> </w:t>
      </w:r>
      <w:r>
        <w:rPr/>
        <w:t>to a rise in home currency that is, domestic currency depreciation. While and a rise in foreign</w:t>
      </w:r>
      <w:r>
        <w:rPr>
          <w:spacing w:val="1"/>
        </w:rPr>
        <w:t> </w:t>
      </w:r>
      <w:r>
        <w:rPr/>
        <w:t>consumption will result in the home currency depreciation. The implications of this theory are</w:t>
      </w:r>
      <w:r>
        <w:rPr>
          <w:spacing w:val="1"/>
        </w:rPr>
        <w:t> </w:t>
      </w:r>
      <w:r>
        <w:rPr/>
        <w:t>that “the growth rates of consumption ratios and of real exchange rate should have identical</w:t>
      </w:r>
      <w:r>
        <w:rPr>
          <w:spacing w:val="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and should perfectly correlate”</w:t>
      </w:r>
      <w:r>
        <w:rPr>
          <w:spacing w:val="-1"/>
        </w:rPr>
        <w:t> </w:t>
      </w:r>
      <w:r>
        <w:rPr/>
        <w:t>(Backus &amp; Smith, 1993).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9"/>
        </w:numPr>
        <w:tabs>
          <w:tab w:pos="560" w:val="left" w:leader="none"/>
        </w:tabs>
        <w:spacing w:line="240" w:lineRule="auto" w:before="0" w:after="0"/>
        <w:ind w:left="559" w:right="0" w:hanging="421"/>
        <w:jc w:val="left"/>
      </w:pPr>
      <w:bookmarkStart w:name="_TOC_250018" w:id="24"/>
      <w:r>
        <w:rPr/>
        <w:t>Model</w:t>
      </w:r>
      <w:r>
        <w:rPr>
          <w:spacing w:val="-3"/>
        </w:rPr>
        <w:t> </w:t>
      </w:r>
      <w:bookmarkEnd w:id="24"/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In</w:t>
      </w:r>
      <w:r>
        <w:rPr>
          <w:spacing w:val="-15"/>
        </w:rPr>
        <w:t> </w:t>
      </w:r>
      <w:r>
        <w:rPr/>
        <w:t>order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ascertain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form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relationship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exists</w:t>
      </w:r>
      <w:r>
        <w:rPr>
          <w:spacing w:val="-15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real</w:t>
      </w:r>
      <w:r>
        <w:rPr>
          <w:spacing w:val="-15"/>
        </w:rPr>
        <w:t> </w:t>
      </w:r>
      <w:r>
        <w:rPr/>
        <w:t>exchange</w:t>
      </w:r>
      <w:r>
        <w:rPr>
          <w:spacing w:val="-14"/>
        </w:rPr>
        <w:t> </w:t>
      </w:r>
      <w:r>
        <w:rPr/>
        <w:t>rate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domestic</w:t>
      </w:r>
      <w:r>
        <w:rPr>
          <w:spacing w:val="-58"/>
        </w:rPr>
        <w:t> </w:t>
      </w:r>
      <w:r>
        <w:rPr/>
        <w:t>consumption, the study utilizes a STAR model in line with Pavlidis </w:t>
      </w:r>
      <w:r>
        <w:rPr>
          <w:i/>
        </w:rPr>
        <w:t>et al</w:t>
      </w:r>
      <w:r>
        <w:rPr/>
        <w:t>. (2017)</w:t>
      </w:r>
      <w:r>
        <w:rPr>
          <w:spacing w:val="1"/>
        </w:rPr>
        <w:t> </w:t>
      </w:r>
      <w:r>
        <w:rPr/>
        <w:t>but extended</w:t>
      </w:r>
      <w:r>
        <w:rPr>
          <w:spacing w:val="-57"/>
        </w:rPr>
        <w:t> </w:t>
      </w:r>
      <w:r>
        <w:rPr/>
        <w:t>it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domestic</w:t>
      </w:r>
      <w:r>
        <w:rPr>
          <w:spacing w:val="-13"/>
        </w:rPr>
        <w:t> </w:t>
      </w:r>
      <w:r>
        <w:rPr/>
        <w:t>consumption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multivariate</w:t>
      </w:r>
      <w:r>
        <w:rPr>
          <w:spacing w:val="-12"/>
        </w:rPr>
        <w:t> </w:t>
      </w:r>
      <w:r>
        <w:rPr/>
        <w:t>context.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argued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Pavlidis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>
          <w:i/>
          <w:spacing w:val="-13"/>
        </w:rPr>
        <w:t> </w:t>
      </w:r>
      <w:r>
        <w:rPr/>
        <w:t>(2017),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STAR is the widely used nonlinear model in analysing exchange rate behaviour due to its</w:t>
      </w:r>
      <w:r>
        <w:rPr>
          <w:spacing w:val="1"/>
        </w:rPr>
        <w:t> </w:t>
      </w:r>
      <w:r>
        <w:rPr/>
        <w:t>capability to parsimoniously fit a number of real exchange rate regimes (see Taylor &amp; Kilian,</w:t>
      </w:r>
      <w:r>
        <w:rPr>
          <w:spacing w:val="1"/>
        </w:rPr>
        <w:t> </w:t>
      </w:r>
      <w:r>
        <w:rPr/>
        <w:t>2003).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differs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establishes</w:t>
      </w:r>
      <w:r>
        <w:rPr>
          <w:spacing w:val="-1"/>
        </w:rPr>
        <w:t> </w:t>
      </w:r>
      <w:r>
        <w:rPr/>
        <w:t>nonlinear</w:t>
      </w:r>
      <w:r>
        <w:rPr>
          <w:spacing w:val="-1"/>
        </w:rPr>
        <w:t> </w:t>
      </w:r>
      <w:r>
        <w:rPr/>
        <w:t>relationship.</w:t>
      </w:r>
    </w:p>
    <w:p>
      <w:pPr>
        <w:pStyle w:val="BodyText"/>
        <w:ind w:left="139"/>
        <w:jc w:val="both"/>
      </w:pPr>
      <w:r>
        <w:rPr/>
        <w:t>The</w:t>
      </w:r>
      <w:r>
        <w:rPr>
          <w:spacing w:val="-2"/>
        </w:rPr>
        <w:t> </w:t>
      </w:r>
      <w:r>
        <w:rPr/>
        <w:t>generic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STAR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specified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9"/>
        <w:rPr>
          <w:sz w:val="18"/>
        </w:rPr>
      </w:pPr>
    </w:p>
    <w:p>
      <w:pPr>
        <w:tabs>
          <w:tab w:pos="3797" w:val="left" w:leader="none"/>
        </w:tabs>
        <w:spacing w:line="126" w:lineRule="exact" w:before="109"/>
        <w:ind w:left="0" w:right="360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𝑦</w:t>
      </w:r>
      <w:r>
        <w:rPr>
          <w:rFonts w:ascii="Cambria Math" w:eastAsia="Cambria Math"/>
          <w:sz w:val="22"/>
          <w:vertAlign w:val="subscript"/>
        </w:rPr>
        <w:t>𝑡</w:t>
      </w:r>
      <w:r>
        <w:rPr>
          <w:rFonts w:ascii="Cambria Math" w:eastAsia="Cambria Math"/>
          <w:spacing w:val="32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=</w:t>
      </w:r>
      <w:r>
        <w:rPr>
          <w:rFonts w:ascii="Cambria Math" w:eastAsia="Cambria Math"/>
          <w:spacing w:val="17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𝛽</w:t>
      </w:r>
      <w:r>
        <w:rPr>
          <w:rFonts w:ascii="Cambria Math" w:eastAsia="Cambria Math"/>
          <w:sz w:val="22"/>
          <w:vertAlign w:val="superscript"/>
        </w:rPr>
        <w:t>#</w:t>
      </w:r>
      <w:r>
        <w:rPr>
          <w:rFonts w:ascii="Cambria Math" w:eastAsia="Cambria Math"/>
          <w:spacing w:val="-27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𝑤</w:t>
      </w:r>
      <w:r>
        <w:rPr>
          <w:rFonts w:ascii="Cambria Math" w:eastAsia="Cambria Math"/>
          <w:sz w:val="22"/>
          <w:vertAlign w:val="subscript"/>
        </w:rPr>
        <w:t>𝑡</w:t>
      </w:r>
      <w:r>
        <w:rPr>
          <w:rFonts w:ascii="Cambria Math" w:eastAsia="Cambria Math"/>
          <w:spacing w:val="19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</w:t>
      </w:r>
      <w:r>
        <w:rPr>
          <w:rFonts w:ascii="Cambria Math" w:eastAsia="Cambria Math"/>
          <w:spacing w:val="5"/>
          <w:sz w:val="22"/>
          <w:vertAlign w:val="baseline"/>
        </w:rPr>
        <w:t> </w:t>
      </w:r>
      <w:r>
        <w:rPr>
          <w:rFonts w:ascii="Cambria Math" w:eastAsia="Cambria Math"/>
          <w:position w:val="1"/>
          <w:sz w:val="22"/>
          <w:vertAlign w:val="baseline"/>
        </w:rPr>
        <w:t>(</w:t>
      </w:r>
      <w:r>
        <w:rPr>
          <w:rFonts w:ascii="Cambria Math" w:eastAsia="Cambria Math"/>
          <w:sz w:val="22"/>
          <w:vertAlign w:val="baseline"/>
        </w:rPr>
        <w:t>𝜑</w:t>
      </w:r>
      <w:r>
        <w:rPr>
          <w:rFonts w:ascii="Cambria Math" w:eastAsia="Cambria Math"/>
          <w:sz w:val="22"/>
          <w:vertAlign w:val="subscript"/>
        </w:rPr>
        <w:t>$</w:t>
      </w:r>
      <w:r>
        <w:rPr>
          <w:rFonts w:ascii="Cambria Math" w:eastAsia="Cambria Math"/>
          <w:spacing w:val="14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</w:t>
      </w:r>
      <w:r>
        <w:rPr>
          <w:rFonts w:ascii="Cambria Math" w:eastAsia="Cambria Math"/>
          <w:spacing w:val="3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𝜑</w:t>
      </w:r>
      <w:r>
        <w:rPr>
          <w:rFonts w:ascii="Cambria Math" w:eastAsia="Cambria Math"/>
          <w:sz w:val="22"/>
          <w:vertAlign w:val="superscript"/>
        </w:rPr>
        <w:t>#</w:t>
      </w:r>
      <w:r>
        <w:rPr>
          <w:rFonts w:ascii="Cambria Math" w:eastAsia="Cambria Math"/>
          <w:spacing w:val="-13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𝑤</w:t>
      </w:r>
      <w:r>
        <w:rPr>
          <w:rFonts w:ascii="Cambria Math" w:eastAsia="Cambria Math"/>
          <w:sz w:val="22"/>
          <w:vertAlign w:val="subscript"/>
        </w:rPr>
        <w:t>𝑡</w:t>
      </w:r>
      <w:r>
        <w:rPr>
          <w:rFonts w:ascii="Cambria Math" w:eastAsia="Cambria Math"/>
          <w:position w:val="1"/>
          <w:sz w:val="22"/>
          <w:vertAlign w:val="baseline"/>
        </w:rPr>
        <w:t>)</w:t>
      </w:r>
      <w:r>
        <w:rPr>
          <w:rFonts w:ascii="Cambria Math" w:eastAsia="Cambria Math"/>
          <w:sz w:val="22"/>
          <w:vertAlign w:val="baseline"/>
        </w:rPr>
        <w:t>𝐺 *𝑠</w:t>
      </w:r>
      <w:r>
        <w:rPr>
          <w:rFonts w:ascii="Cambria Math" w:eastAsia="Cambria Math"/>
          <w:sz w:val="22"/>
          <w:vertAlign w:val="subscript"/>
        </w:rPr>
        <w:t>𝑡%𝑝</w:t>
      </w:r>
      <w:r>
        <w:rPr>
          <w:rFonts w:ascii="Cambria Math" w:eastAsia="Cambria Math"/>
          <w:sz w:val="22"/>
          <w:vertAlign w:val="baseline"/>
        </w:rPr>
        <w:t>,</w:t>
      </w:r>
      <w:r>
        <w:rPr>
          <w:rFonts w:ascii="Cambria Math" w:eastAsia="Cambria Math"/>
          <w:spacing w:val="-9"/>
          <w:sz w:val="22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𝛾,</w:t>
      </w:r>
      <w:r>
        <w:rPr>
          <w:rFonts w:ascii="Cambria Math" w:eastAsia="Cambria Math"/>
          <w:spacing w:val="-14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𝜇</w:t>
        <w:tab/>
      </w:r>
      <w:r>
        <w:rPr>
          <w:rFonts w:ascii="Cambria Math" w:eastAsia="Cambria Math"/>
          <w:sz w:val="22"/>
          <w:vertAlign w:val="baseline"/>
        </w:rPr>
        <w:t>-</w:t>
      </w:r>
      <w:r>
        <w:rPr>
          <w:rFonts w:ascii="Cambria Math" w:eastAsia="Cambria Math"/>
          <w:spacing w:val="6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+</w:t>
      </w:r>
      <w:r>
        <w:rPr>
          <w:rFonts w:ascii="Cambria Math" w:eastAsia="Cambria Math"/>
          <w:spacing w:val="4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𝜀</w:t>
      </w:r>
      <w:r>
        <w:rPr>
          <w:rFonts w:ascii="Cambria Math" w:eastAsia="Cambria Math"/>
          <w:sz w:val="22"/>
          <w:vertAlign w:val="subscript"/>
        </w:rPr>
        <w:t>𝑡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9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9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9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8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.</w:t>
      </w:r>
      <w:r>
        <w:rPr>
          <w:rFonts w:ascii="Cambria Math" w:eastAsia="Cambria Math"/>
          <w:spacing w:val="-9"/>
          <w:sz w:val="22"/>
          <w:vertAlign w:val="baseline"/>
        </w:rPr>
        <w:t> </w:t>
      </w:r>
      <w:r>
        <w:rPr>
          <w:rFonts w:ascii="Cambria Math" w:eastAsia="Cambria Math"/>
          <w:sz w:val="22"/>
          <w:vertAlign w:val="baseline"/>
        </w:rPr>
        <w:t>9</w:t>
      </w:r>
    </w:p>
    <w:p>
      <w:pPr>
        <w:tabs>
          <w:tab w:pos="3914" w:val="left" w:leader="none"/>
          <w:tab w:pos="5463" w:val="left" w:leader="none"/>
        </w:tabs>
        <w:spacing w:before="2"/>
        <w:ind w:left="2563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03"/>
          <w:position w:val="3"/>
          <w:sz w:val="16"/>
        </w:rPr>
        <w:t>1</w:t>
      </w:r>
      <w:r>
        <w:rPr>
          <w:rFonts w:ascii="Cambria Math" w:hAnsi="Cambria Math" w:eastAsia="Cambria Math"/>
          <w:position w:val="3"/>
          <w:sz w:val="16"/>
        </w:rPr>
        <w:tab/>
      </w:r>
      <w:r>
        <w:rPr>
          <w:rFonts w:ascii="Cambria Math" w:hAnsi="Cambria Math" w:eastAsia="Cambria Math"/>
          <w:w w:val="103"/>
          <w:position w:val="3"/>
          <w:sz w:val="16"/>
        </w:rPr>
        <w:t>1</w:t>
      </w:r>
      <w:r>
        <w:rPr>
          <w:rFonts w:ascii="Cambria Math" w:hAnsi="Cambria Math" w:eastAsia="Cambria Math"/>
          <w:position w:val="3"/>
          <w:sz w:val="16"/>
        </w:rPr>
        <w:tab/>
      </w:r>
      <w:r>
        <w:rPr>
          <w:rFonts w:ascii="Cambria Math" w:hAnsi="Cambria Math" w:eastAsia="Cambria Math"/>
          <w:w w:val="98"/>
          <w:sz w:val="17"/>
        </w:rPr>
        <w:t>𝑡</w:t>
      </w:r>
      <w:r>
        <w:rPr>
          <w:rFonts w:ascii="Cambria Math" w:hAnsi="Cambria Math" w:eastAsia="Cambria Math"/>
          <w:spacing w:val="1"/>
          <w:w w:val="98"/>
          <w:sz w:val="17"/>
        </w:rPr>
        <w:t>−</w:t>
      </w:r>
      <w:r>
        <w:rPr>
          <w:rFonts w:ascii="Cambria Math" w:hAnsi="Cambria Math" w:eastAsia="Cambria Math"/>
          <w:spacing w:val="-93"/>
          <w:w w:val="98"/>
          <w:sz w:val="17"/>
        </w:rPr>
        <w:t>𝑝</w:t>
      </w:r>
      <w:r>
        <w:rPr>
          <w:rFonts w:ascii="Cambria Math" w:hAnsi="Cambria Math" w:eastAsia="Cambria Math"/>
          <w:w w:val="236"/>
          <w:sz w:val="16"/>
        </w:rPr>
        <w:t>'</w:t>
      </w:r>
    </w:p>
    <w:p>
      <w:pPr>
        <w:pStyle w:val="BodyText"/>
        <w:spacing w:before="3"/>
        <w:rPr>
          <w:rFonts w:ascii="Cambria Math"/>
          <w:sz w:val="14"/>
        </w:rPr>
      </w:pPr>
    </w:p>
    <w:p>
      <w:pPr>
        <w:pStyle w:val="BodyText"/>
        <w:spacing w:before="90"/>
        <w:ind w:left="139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38"/>
        <w:ind w:left="244" w:right="604"/>
        <w:jc w:val="center"/>
      </w:pPr>
      <w:r>
        <w:rPr/>
        <w:pict>
          <v:shape style="position:absolute;margin-left:195.560806pt;margin-top:18.220713pt;width:3.7pt;height:9.85pt;mso-position-horizontal-relative:page;mso-position-vertical-relative:paragraph;z-index:-17453056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76123pt;margin-top:18.220713pt;width:3.7pt;height:9.85pt;mso-position-horizontal-relative:page;mso-position-vertical-relative:paragraph;z-index:-17452544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95"/>
        </w:rPr>
        <w:t>𝑤</w:t>
      </w:r>
      <w:r>
        <w:rPr>
          <w:rFonts w:ascii="Cambria Math" w:hAnsi="Cambria Math" w:eastAsia="Cambria Math"/>
          <w:w w:val="95"/>
          <w:vertAlign w:val="subscript"/>
        </w:rPr>
        <w:t>𝑡</w:t>
      </w:r>
      <w:r>
        <w:rPr>
          <w:rFonts w:ascii="Cambria Math" w:hAnsi="Cambria Math" w:eastAsia="Cambria Math"/>
          <w:spacing w:val="2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=</w:t>
      </w:r>
      <w:r>
        <w:rPr>
          <w:rFonts w:ascii="Cambria Math" w:hAnsi="Cambria Math" w:eastAsia="Cambria Math"/>
          <w:spacing w:val="31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(𝑧</w:t>
      </w:r>
      <w:r>
        <w:rPr>
          <w:rFonts w:ascii="Cambria Math" w:hAnsi="Cambria Math" w:eastAsia="Cambria Math"/>
          <w:w w:val="95"/>
          <w:vertAlign w:val="superscript"/>
        </w:rPr>
        <w:t>1</w:t>
      </w:r>
      <w:r>
        <w:rPr>
          <w:rFonts w:ascii="Cambria Math" w:hAnsi="Cambria Math" w:eastAsia="Cambria Math"/>
          <w:w w:val="95"/>
          <w:vertAlign w:val="baseline"/>
        </w:rPr>
        <w:t>, 𝑥</w:t>
      </w:r>
      <w:r>
        <w:rPr>
          <w:rFonts w:ascii="Cambria Math" w:hAnsi="Cambria Math" w:eastAsia="Cambria Math"/>
          <w:w w:val="95"/>
          <w:vertAlign w:val="superscript"/>
        </w:rPr>
        <w:t>1</w:t>
      </w:r>
      <w:r>
        <w:rPr>
          <w:rFonts w:ascii="Cambria Math" w:hAnsi="Cambria Math" w:eastAsia="Cambria Math"/>
          <w:w w:val="95"/>
          <w:vertAlign w:val="baseline"/>
        </w:rPr>
        <w:t>)</w:t>
      </w:r>
      <w:r>
        <w:rPr>
          <w:rFonts w:ascii="Cambria Math" w:hAnsi="Cambria Math" w:eastAsia="Cambria Math"/>
          <w:w w:val="95"/>
          <w:vertAlign w:val="superscript"/>
        </w:rPr>
        <w:t>1</w:t>
      </w:r>
      <w:r>
        <w:rPr>
          <w:rFonts w:ascii="Cambria Math" w:hAnsi="Cambria Math" w:eastAsia="Cambria Math"/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an</w:t>
      </w:r>
      <w:r>
        <w:rPr>
          <w:spacing w:val="18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position w:val="1"/>
          <w:vertAlign w:val="baseline"/>
        </w:rPr>
        <w:t>(</w:t>
      </w:r>
      <w:r>
        <w:rPr>
          <w:rFonts w:ascii="Cambria Math" w:hAnsi="Cambria Math" w:eastAsia="Cambria Math"/>
          <w:w w:val="95"/>
          <w:vertAlign w:val="baseline"/>
        </w:rPr>
        <w:t>𝑚</w:t>
      </w:r>
      <w:r>
        <w:rPr>
          <w:rFonts w:ascii="Cambria Math" w:hAnsi="Cambria Math" w:eastAsia="Cambria Math"/>
          <w:spacing w:val="20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+</w:t>
      </w:r>
      <w:r>
        <w:rPr>
          <w:rFonts w:ascii="Cambria Math" w:hAnsi="Cambria Math" w:eastAsia="Cambria Math"/>
          <w:spacing w:val="16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1</w:t>
      </w:r>
      <w:r>
        <w:rPr>
          <w:rFonts w:ascii="Cambria Math" w:hAnsi="Cambria Math" w:eastAsia="Cambria Math"/>
          <w:w w:val="9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3"/>
          <w:w w:val="95"/>
          <w:position w:val="1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×</w:t>
      </w:r>
      <w:r>
        <w:rPr>
          <w:rFonts w:ascii="Cambria Math" w:hAnsi="Cambria Math" w:eastAsia="Cambria Math"/>
          <w:spacing w:val="16"/>
          <w:w w:val="95"/>
          <w:vertAlign w:val="baseline"/>
        </w:rPr>
        <w:t> </w:t>
      </w:r>
      <w:r>
        <w:rPr>
          <w:rFonts w:ascii="Cambria Math" w:hAnsi="Cambria Math" w:eastAsia="Cambria Math"/>
          <w:w w:val="95"/>
          <w:vertAlign w:val="baseline"/>
        </w:rPr>
        <w:t>1</w:t>
      </w:r>
      <w:r>
        <w:rPr>
          <w:rFonts w:ascii="Cambria Math" w:hAnsi="Cambria Math" w:eastAsia="Cambria Math"/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vector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explanatory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variables,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504" w:lineRule="auto" w:before="1"/>
        <w:ind w:left="139" w:right="257"/>
      </w:pPr>
      <w:r>
        <w:rPr/>
        <w:pict>
          <v:shape style="position:absolute;margin-left:269.272308pt;margin-top:5.870709pt;width:3.7pt;height:9.85pt;mso-position-horizontal-relative:page;mso-position-vertical-relative:paragraph;z-index:-17453568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/>
        <w:t>with </w:t>
      </w:r>
      <w:r>
        <w:rPr>
          <w:spacing w:val="2"/>
        </w:rPr>
        <w:t> </w:t>
      </w:r>
      <w:r>
        <w:rPr>
          <w:rFonts w:ascii="Cambria Math" w:hAnsi="Cambria Math" w:eastAsia="Cambria Math"/>
          <w:spacing w:val="11"/>
        </w:rPr>
        <w:t>𝑧</w:t>
      </w:r>
      <w:r>
        <w:rPr>
          <w:rFonts w:ascii="Cambria Math" w:hAnsi="Cambria Math" w:eastAsia="Cambria Math"/>
          <w:w w:val="66"/>
          <w:vertAlign w:val="superscript"/>
        </w:rPr>
        <w:t>1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(1,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8"/>
          <w:vertAlign w:val="baseline"/>
        </w:rPr>
        <w:t>𝑦</w:t>
      </w:r>
      <w:r>
        <w:rPr>
          <w:rFonts w:ascii="Cambria Math" w:hAnsi="Cambria Math" w:eastAsia="Cambria Math"/>
          <w:spacing w:val="5"/>
          <w:w w:val="115"/>
          <w:vertAlign w:val="subscript"/>
        </w:rPr>
        <w:t>𝑡</w:t>
      </w:r>
      <w:r>
        <w:rPr>
          <w:rFonts w:ascii="Cambria Math" w:hAnsi="Cambria Math" w:eastAsia="Cambria Math"/>
          <w:spacing w:val="1"/>
          <w:w w:val="181"/>
          <w:vertAlign w:val="subscript"/>
        </w:rPr>
        <w:t>(</w:t>
      </w:r>
      <w:r>
        <w:rPr>
          <w:rFonts w:ascii="Cambria Math" w:hAnsi="Cambria Math" w:eastAsia="Cambria Math"/>
          <w:spacing w:val="11"/>
          <w:w w:val="108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8"/>
          <w:vertAlign w:val="baseline"/>
        </w:rPr>
        <w:t>𝑦</w:t>
      </w:r>
      <w:r>
        <w:rPr>
          <w:rFonts w:ascii="Cambria Math" w:hAnsi="Cambria Math" w:eastAsia="Cambria Math"/>
          <w:spacing w:val="5"/>
          <w:w w:val="115"/>
          <w:vertAlign w:val="subscript"/>
        </w:rPr>
        <w:t>𝑡</w:t>
      </w:r>
      <w:r>
        <w:rPr>
          <w:rFonts w:ascii="Cambria Math" w:hAnsi="Cambria Math" w:eastAsia="Cambria Math"/>
          <w:spacing w:val="1"/>
          <w:w w:val="181"/>
          <w:vertAlign w:val="subscript"/>
        </w:rPr>
        <w:t>(</w:t>
      </w:r>
      <w:r>
        <w:rPr>
          <w:rFonts w:ascii="Cambria Math" w:hAnsi="Cambria Math" w:eastAsia="Cambria Math"/>
          <w:spacing w:val="13"/>
          <w:w w:val="117"/>
          <w:vertAlign w:val="subscript"/>
        </w:rPr>
        <w:t>𝑝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w w:val="66"/>
          <w:vertAlign w:val="superscript"/>
        </w:rPr>
        <w:t>1</w:t>
      </w:r>
      <w:r>
        <w:rPr>
          <w:rFonts w:ascii="Cambria Math" w:hAnsi="Cambria Math" w:eastAsia="Cambria Math"/>
          <w:vertAlign w:val="baseline"/>
        </w:rPr>
        <w:t>  </w:t>
      </w:r>
      <w:r>
        <w:rPr>
          <w:rFonts w:ascii="Cambria Math" w:hAnsi="Cambria Math" w:eastAsia="Cambria Math"/>
          <w:spacing w:val="-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spacing w:val="13"/>
          <w:vertAlign w:val="baseline"/>
        </w:rPr>
        <w:t>𝑥</w:t>
      </w:r>
      <w:r>
        <w:rPr>
          <w:rFonts w:ascii="Cambria Math" w:hAnsi="Cambria Math" w:eastAsia="Cambria Math"/>
          <w:w w:val="66"/>
          <w:vertAlign w:val="superscript"/>
        </w:rPr>
        <w:t>1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</w:t>
      </w:r>
      <w:r>
        <w:rPr>
          <w:rFonts w:ascii="Cambria Math" w:hAnsi="Cambria Math" w:eastAsia="Cambria Math"/>
          <w:spacing w:val="-3"/>
          <w:vertAlign w:val="baseline"/>
        </w:rPr>
        <w:t>𝑥</w:t>
      </w:r>
      <w:r>
        <w:rPr>
          <w:rFonts w:ascii="Cambria Math" w:hAnsi="Cambria Math" w:eastAsia="Cambria Math"/>
          <w:spacing w:val="15"/>
          <w:w w:val="115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spacing w:val="-3"/>
          <w:vertAlign w:val="baseline"/>
        </w:rPr>
        <w:t>𝑥</w:t>
      </w:r>
      <w:r>
        <w:rPr>
          <w:rFonts w:ascii="Cambria Math" w:hAnsi="Cambria Math" w:eastAsia="Cambria Math"/>
          <w:spacing w:val="1"/>
          <w:w w:val="114"/>
          <w:vertAlign w:val="subscript"/>
        </w:rPr>
        <w:t>𝑘</w:t>
      </w:r>
      <w:r>
        <w:rPr>
          <w:rFonts w:ascii="Cambria Math" w:hAnsi="Cambria Math" w:eastAsia="Cambria Math"/>
          <w:spacing w:val="15"/>
          <w:w w:val="114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10"/>
          <w:w w:val="66"/>
          <w:vertAlign w:val="superscript"/>
        </w:rPr>
        <w:t>1</w:t>
      </w:r>
      <w:r>
        <w:rPr>
          <w:vertAlign w:val="baseline"/>
        </w:rPr>
        <w:t>. </w:t>
      </w:r>
      <w:r>
        <w:rPr>
          <w:spacing w:val="2"/>
          <w:vertAlign w:val="baseline"/>
        </w:rPr>
        <w:t> </w:t>
      </w:r>
      <w:r>
        <w:rPr>
          <w:vertAlign w:val="baseline"/>
        </w:rPr>
        <w:t>m </w:t>
      </w:r>
      <w:r>
        <w:rPr>
          <w:spacing w:val="2"/>
          <w:vertAlign w:val="baseline"/>
        </w:rPr>
        <w:t> </w:t>
      </w:r>
      <w:r>
        <w:rPr>
          <w:vertAlign w:val="baseline"/>
        </w:rPr>
        <w:t>is </w:t>
      </w:r>
      <w:r>
        <w:rPr>
          <w:spacing w:val="2"/>
          <w:vertAlign w:val="baseline"/>
        </w:rPr>
        <w:t> </w:t>
      </w:r>
      <w:r>
        <w:rPr>
          <w:vertAlign w:val="baseline"/>
        </w:rPr>
        <w:t>the </w:t>
      </w:r>
      <w:r>
        <w:rPr>
          <w:spacing w:val="2"/>
          <w:vertAlign w:val="baseline"/>
        </w:rPr>
        <w:t> </w:t>
      </w:r>
      <w:r>
        <w:rPr>
          <w:vertAlign w:val="baseline"/>
        </w:rPr>
        <w:t>nu</w:t>
      </w:r>
      <w:r>
        <w:rPr>
          <w:spacing w:val="-1"/>
          <w:vertAlign w:val="baseline"/>
        </w:rPr>
        <w:t>m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2"/>
          <w:vertAlign w:val="baseline"/>
        </w:rPr>
        <w:t> </w:t>
      </w:r>
      <w:r>
        <w:rPr>
          <w:vertAlign w:val="baseline"/>
        </w:rPr>
        <w:t>of 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xp</w:t>
      </w:r>
      <w:r>
        <w:rPr>
          <w:spacing w:val="-1"/>
          <w:vertAlign w:val="baseline"/>
        </w:rPr>
        <w:t>la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tory </w:t>
      </w:r>
      <w:r>
        <w:rPr>
          <w:vertAlign w:val="baseline"/>
        </w:rPr>
        <w:t>variables.</w:t>
      </w:r>
      <w:r>
        <w:rPr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𝑎𝑛𝑑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𝜑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“the</w:t>
      </w:r>
      <w:r>
        <w:rPr>
          <w:spacing w:val="7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8"/>
          <w:vertAlign w:val="baseline"/>
        </w:rPr>
        <w:t> </w:t>
      </w:r>
      <w:r>
        <w:rPr>
          <w:vertAlign w:val="baseline"/>
        </w:rPr>
        <w:t>vectors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linear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nonlinear</w:t>
      </w:r>
      <w:r>
        <w:rPr>
          <w:spacing w:val="7"/>
          <w:vertAlign w:val="baseline"/>
        </w:rPr>
        <w:t> </w:t>
      </w:r>
      <w:r>
        <w:rPr>
          <w:vertAlign w:val="baseline"/>
        </w:rPr>
        <w:t>parts,</w:t>
      </w:r>
      <w:r>
        <w:rPr>
          <w:spacing w:val="8"/>
          <w:vertAlign w:val="baseline"/>
        </w:rPr>
        <w:t> </w:t>
      </w:r>
      <w:r>
        <w:rPr>
          <w:vertAlign w:val="baseline"/>
        </w:rPr>
        <w:t>respectively”.</w:t>
      </w:r>
    </w:p>
    <w:p>
      <w:pPr>
        <w:pStyle w:val="BodyText"/>
        <w:spacing w:line="315" w:lineRule="exact"/>
        <w:ind w:left="139"/>
      </w:pPr>
      <w:r>
        <w:rPr>
          <w:rFonts w:ascii="Cambria Math" w:hAnsi="Cambria Math" w:eastAsia="Cambria Math"/>
          <w:position w:val="1"/>
        </w:rPr>
        <w:t>𝜀</w:t>
      </w:r>
      <w:r>
        <w:rPr>
          <w:rFonts w:ascii="Cambria Math" w:hAnsi="Cambria Math" w:eastAsia="Cambria Math"/>
          <w:position w:val="1"/>
          <w:vertAlign w:val="subscript"/>
        </w:rPr>
        <w:t>𝑡</w:t>
      </w:r>
      <w:r>
        <w:rPr>
          <w:rFonts w:ascii="Cambria Math" w:hAnsi="Cambria Math" w:eastAsia="Cambria Math"/>
          <w:spacing w:val="37"/>
          <w:position w:val="1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11"/>
          <w:position w:val="1"/>
          <w:vertAlign w:val="baseline"/>
        </w:rPr>
        <w:t> </w:t>
      </w:r>
      <w:r>
        <w:rPr>
          <w:i/>
          <w:position w:val="1"/>
          <w:vertAlign w:val="baseline"/>
        </w:rPr>
        <w:t>iid</w:t>
      </w:r>
      <w:r>
        <w:rPr>
          <w:i/>
          <w:spacing w:val="57"/>
          <w:position w:val="1"/>
          <w:vertAlign w:val="baseline"/>
        </w:rPr>
        <w:t> </w:t>
      </w:r>
      <w:r>
        <w:rPr>
          <w:sz w:val="26"/>
          <w:vertAlign w:val="baseline"/>
        </w:rPr>
        <w:t>(0,</w:t>
      </w:r>
      <w:r>
        <w:rPr>
          <w:rFonts w:ascii="Symbol" w:hAnsi="Symbol" w:eastAsia="Symbol"/>
          <w:sz w:val="28"/>
          <w:vertAlign w:val="baseline"/>
        </w:rPr>
        <w:t></w:t>
      </w:r>
      <w:r>
        <w:rPr>
          <w:spacing w:val="4"/>
          <w:sz w:val="28"/>
          <w:vertAlign w:val="baseline"/>
        </w:rPr>
        <w:t> </w:t>
      </w:r>
      <w:r>
        <w:rPr>
          <w:position w:val="12"/>
          <w:sz w:val="15"/>
          <w:vertAlign w:val="baseline"/>
        </w:rPr>
        <w:t>2</w:t>
      </w:r>
      <w:r>
        <w:rPr>
          <w:spacing w:val="8"/>
          <w:position w:val="12"/>
          <w:sz w:val="15"/>
          <w:vertAlign w:val="baseline"/>
        </w:rPr>
        <w:t> </w:t>
      </w:r>
      <w:r>
        <w:rPr>
          <w:sz w:val="26"/>
          <w:vertAlign w:val="baseline"/>
        </w:rPr>
        <w:t>)</w:t>
      </w:r>
      <w:r>
        <w:rPr>
          <w:position w:val="1"/>
          <w:vertAlign w:val="baseline"/>
        </w:rPr>
        <w:t>;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1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𝐺(𝑠</w:t>
      </w:r>
      <w:r>
        <w:rPr>
          <w:rFonts w:ascii="Cambria Math" w:hAnsi="Cambria Math" w:eastAsia="Cambria Math"/>
          <w:position w:val="1"/>
          <w:vertAlign w:val="subscript"/>
        </w:rPr>
        <w:t>𝑡(𝑝</w:t>
      </w:r>
      <w:r>
        <w:rPr>
          <w:rFonts w:ascii="Cambria Math" w:hAnsi="Cambria Math" w:eastAsia="Cambria Math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𝛾,</w:t>
      </w:r>
      <w:r>
        <w:rPr>
          <w:rFonts w:ascii="Cambria Math" w:hAnsi="Cambria Math" w:eastAsia="Cambria Math"/>
          <w:spacing w:val="-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𝜇</w:t>
      </w:r>
      <w:r>
        <w:rPr>
          <w:rFonts w:ascii="Cambria Math" w:hAnsi="Cambria Math" w:eastAsia="Cambria Math"/>
          <w:position w:val="1"/>
          <w:vertAlign w:val="subscript"/>
        </w:rPr>
        <w:t>𝑡(𝑝̅</w:t>
      </w:r>
      <w:r>
        <w:rPr>
          <w:rFonts w:ascii="Cambria Math" w:hAnsi="Cambria Math" w:eastAsia="Cambria Math"/>
          <w:position w:val="1"/>
          <w:vertAlign w:val="baseline"/>
        </w:rPr>
        <w:t>*</w:t>
      </w:r>
      <w:r>
        <w:rPr>
          <w:rFonts w:ascii="Cambria Math" w:hAnsi="Cambria Math" w:eastAsia="Cambria Math"/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11"/>
          <w:position w:val="1"/>
          <w:vertAlign w:val="baseline"/>
        </w:rPr>
        <w:t> </w:t>
      </w:r>
      <w:r>
        <w:rPr>
          <w:position w:val="1"/>
          <w:vertAlign w:val="baseline"/>
        </w:rPr>
        <w:t>a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transition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function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11"/>
          <w:position w:val="1"/>
          <w:vertAlign w:val="baseline"/>
        </w:rPr>
        <w:t> </w:t>
      </w:r>
      <w:r>
        <w:rPr>
          <w:position w:val="1"/>
          <w:vertAlign w:val="baseline"/>
        </w:rPr>
        <w:t>p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delay</w:t>
      </w:r>
      <w:r>
        <w:rPr>
          <w:spacing w:val="11"/>
          <w:position w:val="1"/>
          <w:vertAlign w:val="baseline"/>
        </w:rPr>
        <w:t> </w:t>
      </w:r>
      <w:r>
        <w:rPr>
          <w:position w:val="1"/>
          <w:vertAlign w:val="baseline"/>
        </w:rPr>
        <w:t>parameter.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504" w:lineRule="auto"/>
        <w:ind w:left="139" w:right="499"/>
      </w:pPr>
      <w:r>
        <w:rPr/>
        <w:t>transition</w:t>
      </w:r>
      <w:r>
        <w:rPr>
          <w:spacing w:val="3"/>
        </w:rPr>
        <w:t> </w:t>
      </w:r>
      <w:r>
        <w:rPr/>
        <w:t>function</w:t>
      </w:r>
      <w:r>
        <w:rPr>
          <w:spacing w:val="4"/>
        </w:rPr>
        <w:t> </w:t>
      </w:r>
      <w:r>
        <w:rPr>
          <w:rFonts w:ascii="Cambria Math" w:hAnsi="Cambria Math" w:eastAsia="Cambria Math"/>
        </w:rPr>
        <w:t>𝐺(𝑠</w:t>
      </w:r>
      <w:r>
        <w:rPr>
          <w:rFonts w:ascii="Cambria Math" w:hAnsi="Cambria Math" w:eastAsia="Cambria Math"/>
          <w:vertAlign w:val="subscript"/>
        </w:rPr>
        <w:t>𝑡(𝑝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𝛾,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bscript"/>
        </w:rPr>
        <w:t>𝑡(𝑝̅</w:t>
      </w:r>
      <w:r>
        <w:rPr>
          <w:rFonts w:ascii="Cambria Math" w:hAnsi="Cambria Math" w:eastAsia="Cambria Math"/>
          <w:vertAlign w:val="baseline"/>
        </w:rPr>
        <w:t>*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bounded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0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1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4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2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gradual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</w:t>
      </w:r>
      <w:r>
        <w:rPr>
          <w:spacing w:val="-2"/>
          <w:vertAlign w:val="baseline"/>
        </w:rPr>
        <w:t> </w:t>
      </w:r>
      <w:r>
        <w:rPr>
          <w:vertAlign w:val="baseline"/>
        </w:rPr>
        <w:t>to zero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linearity.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39" w:right="499"/>
      </w:pPr>
      <w:r>
        <w:rPr/>
        <w:t>Note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equation</w:t>
      </w:r>
      <w:r>
        <w:rPr>
          <w:spacing w:val="11"/>
        </w:rPr>
        <w:t> </w:t>
      </w:r>
      <w:r>
        <w:rPr/>
        <w:t>7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8</w:t>
      </w:r>
      <w:r>
        <w:rPr>
          <w:spacing w:val="11"/>
        </w:rPr>
        <w:t> </w:t>
      </w:r>
      <w:r>
        <w:rPr/>
        <w:t>imply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equilibrium</w:t>
      </w:r>
      <w:r>
        <w:rPr>
          <w:spacing w:val="12"/>
        </w:rPr>
        <w:t> </w:t>
      </w:r>
      <w:r>
        <w:rPr/>
        <w:t>real</w:t>
      </w:r>
      <w:r>
        <w:rPr>
          <w:spacing w:val="12"/>
        </w:rPr>
        <w:t> </w:t>
      </w:r>
      <w:r>
        <w:rPr/>
        <w:t>exchange</w:t>
      </w:r>
      <w:r>
        <w:rPr>
          <w:spacing w:val="11"/>
        </w:rPr>
        <w:t> </w:t>
      </w:r>
      <w:r>
        <w:rPr/>
        <w:t>rate</w:t>
      </w:r>
      <w:r>
        <w:rPr>
          <w:spacing w:val="12"/>
        </w:rPr>
        <w:t> </w:t>
      </w:r>
      <w:r>
        <w:rPr/>
        <w:t>depends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consumption.</w:t>
      </w:r>
      <w:r>
        <w:rPr>
          <w:spacing w:val="-57"/>
        </w:rPr>
        <w:t> </w:t>
      </w:r>
      <w:r>
        <w:rPr/>
        <w:t>Then</w:t>
      </w:r>
      <w:r>
        <w:rPr>
          <w:spacing w:val="-1"/>
        </w:rPr>
        <w:t> </w:t>
      </w:r>
      <w:r>
        <w:rPr/>
        <w:t>the representation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process is as</w:t>
      </w:r>
      <w:r>
        <w:rPr>
          <w:spacing w:val="-1"/>
        </w:rPr>
        <w:t> </w:t>
      </w:r>
      <w:r>
        <w:rPr/>
        <w:t>given in</w:t>
      </w:r>
      <w:r>
        <w:rPr>
          <w:spacing w:val="-1"/>
        </w:rPr>
        <w:t> </w:t>
      </w:r>
      <w:r>
        <w:rPr/>
        <w:t>Pavlidis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(2017) as;</w:t>
      </w:r>
    </w:p>
    <w:p>
      <w:pPr>
        <w:pStyle w:val="BodyText"/>
        <w:spacing w:before="5"/>
        <w:rPr>
          <w:sz w:val="14"/>
        </w:rPr>
      </w:pPr>
    </w:p>
    <w:p>
      <w:pPr>
        <w:spacing w:before="103"/>
        <w:ind w:left="244" w:right="5064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𝑝̅</w:t>
      </w:r>
    </w:p>
    <w:p>
      <w:pPr>
        <w:pStyle w:val="BodyText"/>
        <w:spacing w:before="123"/>
        <w:ind w:left="1065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𝑟𝑒𝑟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2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𝜇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4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%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𝜓</w:t>
      </w:r>
      <w:r>
        <w:rPr>
          <w:rFonts w:ascii="Cambria Math" w:hAnsi="Cambria Math" w:eastAsia="Cambria Math"/>
          <w:w w:val="105"/>
          <w:vertAlign w:val="subscript"/>
        </w:rPr>
        <w:t>𝑝</w:t>
      </w:r>
      <w:r>
        <w:rPr>
          <w:rFonts w:ascii="Cambria Math" w:hAnsi="Cambria Math" w:eastAsia="Cambria Math"/>
          <w:w w:val="105"/>
          <w:vertAlign w:val="baseline"/>
        </w:rPr>
        <w:t>(𝑟𝑒𝑟</w:t>
      </w:r>
      <w:r>
        <w:rPr>
          <w:rFonts w:ascii="Cambria Math" w:hAnsi="Cambria Math" w:eastAsia="Cambria Math"/>
          <w:w w:val="105"/>
          <w:vertAlign w:val="subscript"/>
        </w:rPr>
        <w:t>𝑡(𝑝</w:t>
      </w:r>
      <w:r>
        <w:rPr>
          <w:rFonts w:ascii="Cambria Math" w:hAnsi="Cambria Math" w:eastAsia="Cambria Math"/>
          <w:spacing w:val="2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𝜇</w:t>
      </w:r>
      <w:r>
        <w:rPr>
          <w:rFonts w:ascii="Cambria Math" w:hAnsi="Cambria Math" w:eastAsia="Cambria Math"/>
          <w:w w:val="105"/>
          <w:vertAlign w:val="subscript"/>
        </w:rPr>
        <w:t>𝑡(𝑝</w:t>
      </w:r>
      <w:r>
        <w:rPr>
          <w:rFonts w:ascii="Cambria Math" w:hAnsi="Cambria Math" w:eastAsia="Cambria Math"/>
          <w:w w:val="105"/>
          <w:vertAlign w:val="baseline"/>
        </w:rPr>
        <w:t>*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𝐺(𝑟𝑒𝑟</w:t>
      </w:r>
      <w:r>
        <w:rPr>
          <w:rFonts w:ascii="Cambria Math" w:hAnsi="Cambria Math" w:eastAsia="Cambria Math"/>
          <w:w w:val="105"/>
          <w:vertAlign w:val="subscript"/>
        </w:rPr>
        <w:t>𝑡(𝑝̅</w:t>
      </w:r>
      <w:r>
        <w:rPr>
          <w:rFonts w:ascii="Cambria Math" w:hAnsi="Cambria Math" w:eastAsia="Cambria Math"/>
          <w:w w:val="105"/>
          <w:vertAlign w:val="baseline"/>
        </w:rPr>
        <w:t>,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𝛾,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𝜇</w:t>
      </w:r>
      <w:r>
        <w:rPr>
          <w:rFonts w:ascii="Cambria Math" w:hAnsi="Cambria Math" w:eastAsia="Cambria Math"/>
          <w:w w:val="105"/>
          <w:vertAlign w:val="subscript"/>
        </w:rPr>
        <w:t>𝑡(𝑝̅</w:t>
      </w:r>
      <w:r>
        <w:rPr>
          <w:rFonts w:ascii="Cambria Math" w:hAnsi="Cambria Math" w:eastAsia="Cambria Math"/>
          <w:w w:val="105"/>
          <w:vertAlign w:val="baseline"/>
        </w:rPr>
        <w:t>*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𝑢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.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10</w:t>
      </w:r>
    </w:p>
    <w:p>
      <w:pPr>
        <w:spacing w:before="93"/>
        <w:ind w:left="244" w:right="5061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𝑝%1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17"/>
        </w:rPr>
      </w:pPr>
    </w:p>
    <w:p>
      <w:pPr>
        <w:spacing w:before="103"/>
        <w:ind w:left="244" w:right="5581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𝑝̅</w:t>
      </w:r>
    </w:p>
    <w:p>
      <w:pPr>
        <w:pStyle w:val="BodyText"/>
        <w:spacing w:before="123"/>
        <w:ind w:left="244" w:right="60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𝖯</w:t>
      </w:r>
      <w:r>
        <w:rPr>
          <w:rFonts w:ascii="Cambria Math" w:hAnsi="Cambria Math" w:eastAsia="Cambria Math"/>
          <w:w w:val="110"/>
          <w:vertAlign w:val="subscript"/>
        </w:rPr>
        <w:t>𝑡</w:t>
      </w:r>
      <w:r>
        <w:rPr>
          <w:rFonts w:ascii="Cambria Math" w:hAnsi="Cambria Math" w:eastAsia="Cambria Math"/>
          <w:spacing w:val="25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19"/>
          <w:w w:val="110"/>
          <w:vertAlign w:val="baseline"/>
        </w:rPr>
        <w:t> </w:t>
      </w:r>
      <w:r>
        <w:rPr>
          <w:rFonts w:ascii="Cambria Math" w:hAnsi="Cambria Math" w:eastAsia="Cambria Math"/>
          <w:w w:val="120"/>
          <w:vertAlign w:val="baseline"/>
        </w:rPr>
        <w:t>%</w:t>
      </w:r>
      <w:r>
        <w:rPr>
          <w:rFonts w:ascii="Cambria Math" w:hAnsi="Cambria Math" w:eastAsia="Cambria Math"/>
          <w:spacing w:val="-18"/>
          <w:w w:val="12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𝜓</w:t>
      </w:r>
      <w:r>
        <w:rPr>
          <w:rFonts w:ascii="Cambria Math" w:hAnsi="Cambria Math" w:eastAsia="Cambria Math"/>
          <w:w w:val="110"/>
          <w:vertAlign w:val="subscript"/>
        </w:rPr>
        <w:t>𝑝</w:t>
      </w:r>
      <w:r>
        <w:rPr>
          <w:rFonts w:ascii="Cambria Math" w:hAnsi="Cambria Math" w:eastAsia="Cambria Math"/>
          <w:w w:val="110"/>
          <w:vertAlign w:val="baseline"/>
        </w:rPr>
        <w:t>(𝑟𝑒𝑟</w:t>
      </w:r>
      <w:r>
        <w:rPr>
          <w:rFonts w:ascii="Cambria Math" w:hAnsi="Cambria Math" w:eastAsia="Cambria Math"/>
          <w:w w:val="110"/>
          <w:vertAlign w:val="subscript"/>
        </w:rPr>
        <w:t>𝑡(𝑝</w:t>
      </w:r>
      <w:r>
        <w:rPr>
          <w:rFonts w:ascii="Cambria Math" w:hAnsi="Cambria Math" w:eastAsia="Cambria Math"/>
          <w:spacing w:val="10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−</w:t>
      </w:r>
      <w:r>
        <w:rPr>
          <w:rFonts w:ascii="Cambria Math" w:hAnsi="Cambria Math" w:eastAsia="Cambria Math"/>
          <w:spacing w:val="-4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𝜇</w:t>
      </w:r>
      <w:r>
        <w:rPr>
          <w:rFonts w:ascii="Cambria Math" w:hAnsi="Cambria Math" w:eastAsia="Cambria Math"/>
          <w:w w:val="110"/>
          <w:vertAlign w:val="subscript"/>
        </w:rPr>
        <w:t>𝑡(𝑝</w:t>
      </w:r>
      <w:r>
        <w:rPr>
          <w:rFonts w:ascii="Cambria Math" w:hAnsi="Cambria Math" w:eastAsia="Cambria Math"/>
          <w:w w:val="110"/>
          <w:vertAlign w:val="baseline"/>
        </w:rPr>
        <w:t>*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𝐺(𝑟𝑒𝑟</w:t>
      </w:r>
      <w:r>
        <w:rPr>
          <w:rFonts w:ascii="Cambria Math" w:hAnsi="Cambria Math" w:eastAsia="Cambria Math"/>
          <w:w w:val="110"/>
          <w:vertAlign w:val="subscript"/>
        </w:rPr>
        <w:t>𝑡(𝑝̅</w:t>
      </w:r>
      <w:r>
        <w:rPr>
          <w:rFonts w:ascii="Cambria Math" w:hAnsi="Cambria Math" w:eastAsia="Cambria Math"/>
          <w:w w:val="110"/>
          <w:vertAlign w:val="baseline"/>
        </w:rPr>
        <w:t>,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𝛾,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𝜇</w:t>
      </w:r>
      <w:r>
        <w:rPr>
          <w:rFonts w:ascii="Cambria Math" w:hAnsi="Cambria Math" w:eastAsia="Cambria Math"/>
          <w:w w:val="110"/>
          <w:vertAlign w:val="subscript"/>
        </w:rPr>
        <w:t>𝑡(𝑝̅</w:t>
      </w:r>
      <w:r>
        <w:rPr>
          <w:rFonts w:ascii="Cambria Math" w:hAnsi="Cambria Math" w:eastAsia="Cambria Math"/>
          <w:w w:val="110"/>
          <w:vertAlign w:val="baseline"/>
        </w:rPr>
        <w:t>*</w:t>
      </w:r>
      <w:r>
        <w:rPr>
          <w:rFonts w:ascii="Cambria Math" w:hAnsi="Cambria Math" w:eastAsia="Cambria Math"/>
          <w:spacing w:val="-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+</w:t>
      </w:r>
      <w:r>
        <w:rPr>
          <w:rFonts w:ascii="Cambria Math" w:hAnsi="Cambria Math" w:eastAsia="Cambria Math"/>
          <w:spacing w:val="-4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𝑢</w:t>
      </w:r>
      <w:r>
        <w:rPr>
          <w:rFonts w:ascii="Cambria Math" w:hAnsi="Cambria Math" w:eastAsia="Cambria Math"/>
          <w:w w:val="110"/>
          <w:vertAlign w:val="subscript"/>
        </w:rPr>
        <w:t>𝑡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8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.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11</w:t>
      </w:r>
    </w:p>
    <w:p>
      <w:pPr>
        <w:spacing w:before="92"/>
        <w:ind w:left="244" w:right="5579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𝑝%1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9"/>
        </w:rPr>
      </w:pPr>
    </w:p>
    <w:p>
      <w:pPr>
        <w:pStyle w:val="BodyText"/>
        <w:spacing w:before="90"/>
        <w:ind w:left="139"/>
      </w:pPr>
      <w:r>
        <w:rPr/>
        <w:t>where:</w:t>
      </w:r>
    </w:p>
    <w:p>
      <w:pPr>
        <w:spacing w:after="0"/>
        <w:sectPr>
          <w:pgSz w:w="12240" w:h="15840"/>
          <w:pgMar w:header="0" w:footer="977" w:top="1380" w:bottom="1240" w:left="1560" w:right="940"/>
        </w:sectPr>
      </w:pPr>
    </w:p>
    <w:p>
      <w:pPr>
        <w:spacing w:before="212"/>
        <w:ind w:left="155" w:right="0" w:firstLine="0"/>
        <w:jc w:val="left"/>
        <w:rPr>
          <w:i/>
          <w:sz w:val="15"/>
        </w:rPr>
      </w:pPr>
      <w:r>
        <w:rPr>
          <w:rFonts w:ascii="Symbol" w:hAnsi="Symbol"/>
          <w:spacing w:val="-11"/>
          <w:sz w:val="27"/>
        </w:rPr>
        <w:t></w:t>
      </w:r>
      <w:r>
        <w:rPr>
          <w:i/>
          <w:spacing w:val="-11"/>
          <w:sz w:val="27"/>
          <w:vertAlign w:val="subscript"/>
        </w:rPr>
        <w:t>t</w:t>
      </w:r>
      <w:r>
        <w:rPr>
          <w:i/>
          <w:spacing w:val="35"/>
          <w:sz w:val="27"/>
          <w:vertAlign w:val="baseline"/>
        </w:rPr>
        <w:t> </w:t>
      </w:r>
      <w:r>
        <w:rPr>
          <w:rFonts w:ascii="Symbol" w:hAnsi="Symbol"/>
          <w:spacing w:val="-11"/>
          <w:sz w:val="26"/>
          <w:vertAlign w:val="baseline"/>
        </w:rPr>
        <w:t></w:t>
      </w:r>
      <w:r>
        <w:rPr>
          <w:spacing w:val="-5"/>
          <w:sz w:val="26"/>
          <w:vertAlign w:val="baseline"/>
        </w:rPr>
        <w:t> </w:t>
      </w:r>
      <w:r>
        <w:rPr>
          <w:i/>
          <w:spacing w:val="-11"/>
          <w:sz w:val="26"/>
          <w:vertAlign w:val="baseline"/>
        </w:rPr>
        <w:t>rer</w:t>
      </w:r>
      <w:r>
        <w:rPr>
          <w:i/>
          <w:spacing w:val="-11"/>
          <w:position w:val="-6"/>
          <w:sz w:val="15"/>
          <w:vertAlign w:val="baseline"/>
        </w:rPr>
        <w:t>t</w:t>
      </w:r>
    </w:p>
    <w:p>
      <w:pPr>
        <w:pStyle w:val="ListParagraph"/>
        <w:numPr>
          <w:ilvl w:val="0"/>
          <w:numId w:val="10"/>
        </w:numPr>
        <w:tabs>
          <w:tab w:pos="239" w:val="left" w:leader="none"/>
        </w:tabs>
        <w:spacing w:line="240" w:lineRule="auto" w:before="214" w:after="0"/>
        <w:ind w:left="238" w:right="0" w:hanging="189"/>
        <w:jc w:val="left"/>
        <w:rPr>
          <w:rFonts w:ascii="Times New Roman" w:hAnsi="Times New Roman"/>
          <w:i/>
          <w:sz w:val="14"/>
        </w:rPr>
      </w:pPr>
      <w:r>
        <w:rPr>
          <w:rFonts w:ascii="Symbol" w:hAnsi="Symbol"/>
          <w:spacing w:val="9"/>
          <w:w w:val="93"/>
          <w:sz w:val="27"/>
        </w:rPr>
        <w:br w:type="column"/>
      </w:r>
      <w:r>
        <w:rPr>
          <w:rFonts w:ascii="Symbol" w:hAnsi="Symbol"/>
          <w:w w:val="95"/>
          <w:sz w:val="27"/>
        </w:rPr>
        <w:t></w:t>
      </w:r>
      <w:r>
        <w:rPr>
          <w:rFonts w:ascii="Times New Roman" w:hAnsi="Times New Roman"/>
          <w:i/>
          <w:w w:val="95"/>
          <w:sz w:val="27"/>
          <w:vertAlign w:val="subscript"/>
        </w:rPr>
        <w:t>t</w:t>
      </w:r>
      <w:r>
        <w:rPr>
          <w:rFonts w:ascii="Times New Roman" w:hAnsi="Times New Roman"/>
          <w:i/>
          <w:spacing w:val="-23"/>
          <w:w w:val="95"/>
          <w:sz w:val="27"/>
          <w:vertAlign w:val="baseline"/>
        </w:rPr>
        <w:t> </w:t>
      </w:r>
      <w:r>
        <w:rPr>
          <w:rFonts w:ascii="Times New Roman" w:hAnsi="Times New Roman"/>
          <w:w w:val="95"/>
          <w:sz w:val="24"/>
          <w:vertAlign w:val="baseline"/>
        </w:rPr>
        <w:t>;</w:t>
      </w:r>
      <w:r>
        <w:rPr>
          <w:rFonts w:ascii="Times New Roman" w:hAnsi="Times New Roman"/>
          <w:spacing w:val="-22"/>
          <w:w w:val="95"/>
          <w:sz w:val="24"/>
          <w:vertAlign w:val="baseline"/>
        </w:rPr>
        <w:t> </w:t>
      </w:r>
      <w:r>
        <w:rPr>
          <w:rFonts w:ascii="Times New Roman" w:hAnsi="Times New Roman"/>
          <w:i/>
          <w:w w:val="95"/>
          <w:sz w:val="24"/>
          <w:vertAlign w:val="baseline"/>
        </w:rPr>
        <w:t>u</w:t>
      </w:r>
      <w:r>
        <w:rPr>
          <w:rFonts w:ascii="Times New Roman" w:hAnsi="Times New Roman"/>
          <w:i/>
          <w:w w:val="95"/>
          <w:position w:val="-5"/>
          <w:sz w:val="14"/>
          <w:vertAlign w:val="baseline"/>
        </w:rPr>
        <w:t>t</w:t>
      </w:r>
    </w:p>
    <w:p>
      <w:pPr>
        <w:spacing w:before="94"/>
        <w:ind w:left="64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w w:val="90"/>
          <w:sz w:val="24"/>
        </w:rPr>
        <w:t>~</w:t>
      </w:r>
      <w:r>
        <w:rPr>
          <w:spacing w:val="29"/>
          <w:w w:val="90"/>
          <w:sz w:val="24"/>
        </w:rPr>
        <w:t> </w:t>
      </w:r>
      <w:r>
        <w:rPr>
          <w:i/>
          <w:w w:val="90"/>
          <w:sz w:val="24"/>
        </w:rPr>
        <w:t>NIID</w:t>
      </w:r>
      <w:r>
        <w:rPr>
          <w:rFonts w:ascii="Symbol" w:hAnsi="Symbol"/>
          <w:w w:val="90"/>
          <w:sz w:val="39"/>
        </w:rPr>
        <w:t></w:t>
      </w:r>
      <w:r>
        <w:rPr>
          <w:w w:val="90"/>
          <w:sz w:val="24"/>
        </w:rPr>
        <w:t>0,</w:t>
      </w:r>
      <w:r>
        <w:rPr>
          <w:rFonts w:ascii="Symbol" w:hAnsi="Symbol"/>
          <w:w w:val="90"/>
          <w:sz w:val="26"/>
        </w:rPr>
        <w:t></w:t>
      </w:r>
      <w:r>
        <w:rPr>
          <w:spacing w:val="-3"/>
          <w:w w:val="90"/>
          <w:sz w:val="26"/>
        </w:rPr>
        <w:t> </w:t>
      </w:r>
      <w:r>
        <w:rPr>
          <w:w w:val="90"/>
          <w:position w:val="11"/>
          <w:sz w:val="14"/>
        </w:rPr>
        <w:t>2</w:t>
      </w:r>
      <w:r>
        <w:rPr>
          <w:spacing w:val="12"/>
          <w:w w:val="90"/>
          <w:position w:val="11"/>
          <w:sz w:val="14"/>
        </w:rPr>
        <w:t> </w:t>
      </w:r>
      <w:r>
        <w:rPr>
          <w:rFonts w:ascii="Symbol" w:hAnsi="Symbol"/>
          <w:w w:val="90"/>
          <w:sz w:val="39"/>
        </w:rPr>
        <w:t></w:t>
      </w:r>
    </w:p>
    <w:p>
      <w:pPr>
        <w:pStyle w:val="BodyText"/>
        <w:spacing w:before="2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ind w:left="95"/>
      </w:pPr>
      <w:r>
        <w:rPr>
          <w:spacing w:val="-1"/>
        </w:rPr>
        <w:t>and</w:t>
      </w:r>
    </w:p>
    <w:p>
      <w:pPr>
        <w:spacing w:before="164"/>
        <w:ind w:left="149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w w:val="90"/>
          <w:sz w:val="27"/>
        </w:rPr>
        <w:t></w:t>
      </w:r>
      <w:r>
        <w:rPr>
          <w:i/>
          <w:w w:val="90"/>
          <w:sz w:val="27"/>
          <w:vertAlign w:val="subscript"/>
        </w:rPr>
        <w:t>t</w:t>
      </w:r>
      <w:r>
        <w:rPr>
          <w:i/>
          <w:spacing w:val="59"/>
          <w:sz w:val="27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</w:t>
      </w:r>
      <w:r>
        <w:rPr>
          <w:spacing w:val="-1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</w:t>
      </w:r>
      <w:r>
        <w:rPr>
          <w:spacing w:val="15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ln</w:t>
      </w:r>
      <w:r>
        <w:rPr>
          <w:rFonts w:ascii="Symbol" w:hAnsi="Symbol"/>
          <w:w w:val="90"/>
          <w:sz w:val="32"/>
          <w:vertAlign w:val="baseline"/>
        </w:rPr>
        <w:t></w:t>
      </w:r>
      <w:r>
        <w:rPr>
          <w:rFonts w:ascii="Symbol" w:hAnsi="Symbol"/>
          <w:w w:val="90"/>
          <w:sz w:val="26"/>
          <w:vertAlign w:val="baseline"/>
        </w:rPr>
        <w:t></w:t>
      </w:r>
      <w:r>
        <w:rPr>
          <w:spacing w:val="20"/>
          <w:w w:val="90"/>
          <w:sz w:val="26"/>
          <w:vertAlign w:val="baseline"/>
        </w:rPr>
        <w:t> </w:t>
      </w:r>
      <w:r>
        <w:rPr>
          <w:w w:val="90"/>
          <w:sz w:val="24"/>
          <w:vertAlign w:val="baseline"/>
        </w:rPr>
        <w:t>/ </w:t>
      </w:r>
      <w:r>
        <w:rPr>
          <w:rFonts w:ascii="Symbol" w:hAnsi="Symbol"/>
          <w:w w:val="90"/>
          <w:sz w:val="26"/>
          <w:vertAlign w:val="baseline"/>
        </w:rPr>
        <w:t></w:t>
      </w:r>
      <w:r>
        <w:rPr>
          <w:spacing w:val="16"/>
          <w:w w:val="90"/>
          <w:sz w:val="26"/>
          <w:vertAlign w:val="baseline"/>
        </w:rPr>
        <w:t> </w:t>
      </w:r>
      <w:r>
        <w:rPr>
          <w:w w:val="90"/>
          <w:sz w:val="24"/>
          <w:vertAlign w:val="baseline"/>
        </w:rPr>
        <w:t>*</w:t>
      </w:r>
      <w:r>
        <w:rPr>
          <w:rFonts w:ascii="Symbol" w:hAnsi="Symbol"/>
          <w:w w:val="90"/>
          <w:sz w:val="32"/>
          <w:vertAlign w:val="baseline"/>
        </w:rPr>
        <w:t></w:t>
      </w:r>
      <w:r>
        <w:rPr>
          <w:i/>
          <w:w w:val="90"/>
          <w:sz w:val="24"/>
          <w:vertAlign w:val="baseline"/>
        </w:rPr>
        <w:t>t</w:t>
      </w:r>
      <w:r>
        <w:rPr>
          <w:i/>
          <w:spacing w:val="1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rFonts w:ascii="Symbol" w:hAnsi="Symbol"/>
          <w:w w:val="90"/>
          <w:sz w:val="26"/>
          <w:vertAlign w:val="baseline"/>
        </w:rPr>
        <w:t></w:t>
      </w:r>
      <w:r>
        <w:rPr>
          <w:i/>
          <w:w w:val="90"/>
          <w:sz w:val="24"/>
          <w:vertAlign w:val="baseline"/>
        </w:rPr>
        <w:t>c</w:t>
      </w:r>
      <w:r>
        <w:rPr>
          <w:i/>
          <w:w w:val="90"/>
          <w:position w:val="-5"/>
          <w:sz w:val="14"/>
          <w:vertAlign w:val="baseline"/>
        </w:rPr>
        <w:t>t</w:t>
      </w:r>
    </w:p>
    <w:p>
      <w:pPr>
        <w:spacing w:before="224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</w:t>
      </w:r>
      <w:r>
        <w:rPr>
          <w:spacing w:val="-35"/>
          <w:w w:val="95"/>
          <w:sz w:val="24"/>
        </w:rPr>
        <w:t> </w:t>
      </w:r>
      <w:r>
        <w:rPr>
          <w:rFonts w:ascii="Symbol" w:hAnsi="Symbol"/>
          <w:w w:val="95"/>
          <w:sz w:val="26"/>
        </w:rPr>
        <w:t></w:t>
      </w:r>
      <w:r>
        <w:rPr>
          <w:spacing w:val="-8"/>
          <w:w w:val="95"/>
          <w:sz w:val="26"/>
        </w:rPr>
        <w:t> </w:t>
      </w:r>
      <w:r>
        <w:rPr>
          <w:w w:val="95"/>
          <w:sz w:val="24"/>
        </w:rPr>
        <w:t>*</w:t>
      </w:r>
      <w:r>
        <w:rPr>
          <w:spacing w:val="-24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w w:val="95"/>
          <w:sz w:val="24"/>
          <w:vertAlign w:val="superscript"/>
        </w:rPr>
        <w:t>*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125"/>
      </w:pPr>
      <w:r>
        <w:rPr/>
        <w:pict>
          <v:shape style="position:absolute;margin-left:427.551849pt;margin-top:8.055338pt;width:2pt;height:7.95pt;mso-position-horizontal-relative:page;mso-position-vertical-relative:paragraph;z-index:-17451520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being</w:t>
      </w:r>
      <w:r>
        <w:rPr>
          <w:spacing w:val="24"/>
        </w:rPr>
        <w:t> </w:t>
      </w:r>
      <w:r>
        <w:rPr/>
        <w:t>the</w:t>
      </w:r>
      <w:r>
        <w:rPr>
          <w:spacing w:val="82"/>
        </w:rPr>
        <w:t> </w:t>
      </w:r>
      <w:r>
        <w:rPr/>
        <w:t>long</w:t>
      </w:r>
      <w:r>
        <w:rPr>
          <w:spacing w:val="83"/>
        </w:rPr>
        <w:t> </w:t>
      </w:r>
      <w:r>
        <w:rPr/>
        <w:t>run</w:t>
      </w:r>
    </w:p>
    <w:p>
      <w:pPr>
        <w:spacing w:after="0"/>
        <w:sectPr>
          <w:pgSz w:w="12240" w:h="15840"/>
          <w:pgMar w:header="0" w:footer="977" w:top="1220" w:bottom="1240" w:left="1560" w:right="940"/>
          <w:cols w:num="7" w:equalWidth="0">
            <w:col w:w="983" w:space="40"/>
            <w:col w:w="745" w:space="39"/>
            <w:col w:w="1402" w:space="40"/>
            <w:col w:w="442" w:space="39"/>
            <w:col w:w="2557" w:space="40"/>
            <w:col w:w="744" w:space="40"/>
            <w:col w:w="2629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80" w:lineRule="auto" w:before="90"/>
        <w:ind w:left="139" w:right="500"/>
        <w:jc w:val="both"/>
      </w:pPr>
      <w:r>
        <w:rPr/>
        <w:t>IRBC equilibrium or the equilibrium exchange rate which depends on consumption as the</w:t>
      </w:r>
      <w:r>
        <w:rPr>
          <w:spacing w:val="1"/>
        </w:rPr>
        <w:t> </w:t>
      </w:r>
      <w:r>
        <w:rPr/>
        <w:t>threshold, p is the delay parameter and </w:t>
      </w:r>
      <w:r>
        <w:rPr>
          <w:i/>
        </w:rPr>
        <w:t>G </w:t>
      </w:r>
      <w:r>
        <w:rPr/>
        <w:t>is the transition function. If deviations from the</w:t>
      </w:r>
      <w:r>
        <w:rPr>
          <w:spacing w:val="1"/>
        </w:rPr>
        <w:t> </w:t>
      </w:r>
      <w:r>
        <w:rPr/>
        <w:t>equilibrium follows an Exponential Smooth Transition Autoregressive (ESTAR) process. The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function, G is expressed as: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190"/>
        <w:ind w:left="610" w:right="-15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𝐺(𝑟𝑒𝑟</w:t>
      </w:r>
      <w:r>
        <w:rPr>
          <w:rFonts w:ascii="Cambria Math" w:eastAsia="Cambria Math"/>
          <w:w w:val="110"/>
          <w:vertAlign w:val="subscript"/>
        </w:rPr>
        <w:t>𝑡(𝑝</w:t>
      </w:r>
    </w:p>
    <w:p>
      <w:pPr>
        <w:pStyle w:val="BodyText"/>
        <w:spacing w:before="190"/>
        <w:ind w:left="-2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𝛾,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  <w:spacing w:val="-174"/>
        </w:rPr>
        <w:t>𝜇</w:t>
      </w:r>
    </w:p>
    <w:p>
      <w:pPr>
        <w:pStyle w:val="BodyText"/>
        <w:spacing w:before="11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spacing w:before="0"/>
        <w:ind w:left="-40" w:right="-15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30"/>
          <w:sz w:val="17"/>
        </w:rPr>
        <w:t>𝑡(𝑝</w:t>
      </w:r>
    </w:p>
    <w:p>
      <w:pPr>
        <w:pStyle w:val="BodyText"/>
        <w:spacing w:before="190"/>
        <w:ind w:left="-21" w:right="-1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*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  <w:spacing w:val="1"/>
          <w:w w:val="101"/>
        </w:rPr>
        <w:t>]</w:t>
      </w:r>
      <w:r>
        <w:rPr>
          <w:rFonts w:ascii="Cambria Math" w:hAnsi="Cambria Math" w:eastAsia="Cambria Math"/>
        </w:rPr>
        <w:t>1 + exp</w:t>
      </w:r>
      <w:r>
        <w:rPr>
          <w:rFonts w:ascii="Cambria Math" w:hAnsi="Cambria Math" w:eastAsia="Cambria Math"/>
          <w:spacing w:val="-2"/>
          <w:w w:val="79"/>
        </w:rPr>
        <w:t>a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5"/>
        </w:rPr>
        <w:t>𝛾</w:t>
      </w:r>
      <w:r>
        <w:rPr>
          <w:rFonts w:ascii="Cambria Math" w:hAnsi="Cambria Math" w:eastAsia="Cambria Math"/>
          <w:w w:val="108"/>
        </w:rPr>
        <w:t>(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spacing w:val="5"/>
        </w:rPr>
        <w:t>𝑒</w:t>
      </w:r>
      <w:r>
        <w:rPr>
          <w:rFonts w:ascii="Cambria Math" w:hAnsi="Cambria Math" w:eastAsia="Cambria Math"/>
          <w:spacing w:val="-27"/>
        </w:rPr>
        <w:t>𝑟</w:t>
      </w:r>
      <w:r>
        <w:rPr>
          <w:rFonts w:ascii="Cambria Math" w:hAnsi="Cambria Math" w:eastAsia="Cambria Math"/>
          <w:spacing w:val="5"/>
          <w:w w:val="115"/>
          <w:vertAlign w:val="subscript"/>
        </w:rPr>
        <w:t>𝑡</w:t>
      </w:r>
      <w:r>
        <w:rPr>
          <w:rFonts w:ascii="Cambria Math" w:hAnsi="Cambria Math" w:eastAsia="Cambria Math"/>
          <w:spacing w:val="1"/>
          <w:w w:val="181"/>
          <w:vertAlign w:val="subscript"/>
        </w:rPr>
        <w:t>(</w:t>
      </w:r>
      <w:r>
        <w:rPr>
          <w:rFonts w:ascii="Cambria Math" w:hAnsi="Cambria Math" w:eastAsia="Cambria Math"/>
          <w:w w:val="117"/>
          <w:vertAlign w:val="subscript"/>
        </w:rPr>
        <w:t>𝑝</w:t>
      </w:r>
    </w:p>
    <w:p>
      <w:pPr>
        <w:pStyle w:val="BodyText"/>
        <w:spacing w:before="190"/>
        <w:ind w:left="3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 </w:t>
      </w:r>
      <w:r>
        <w:rPr>
          <w:rFonts w:ascii="Cambria Math" w:hAnsi="Cambria Math" w:eastAsia="Cambria Math"/>
          <w:spacing w:val="-174"/>
        </w:rPr>
        <w:t>𝜇</w:t>
      </w:r>
    </w:p>
    <w:p>
      <w:pPr>
        <w:pStyle w:val="BodyText"/>
        <w:spacing w:before="11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spacing w:before="0"/>
        <w:ind w:left="-4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30"/>
          <w:sz w:val="17"/>
        </w:rPr>
        <w:t>𝑡(𝑝̅</w:t>
      </w:r>
    </w:p>
    <w:p>
      <w:pPr>
        <w:pStyle w:val="BodyText"/>
        <w:tabs>
          <w:tab w:pos="3254" w:val="right" w:leader="hyphen"/>
        </w:tabs>
        <w:spacing w:before="96"/>
        <w:ind w:left="-26"/>
      </w:pPr>
      <w:r>
        <w:rPr/>
        <w:br w:type="column"/>
      </w:r>
      <w:r>
        <w:rPr>
          <w:rFonts w:ascii="Cambria Math" w:eastAsia="Cambria Math"/>
        </w:rPr>
        <w:t>*bc</w:t>
      </w:r>
      <w:r>
        <w:rPr>
          <w:rFonts w:ascii="Cambria Math" w:eastAsia="Cambria Math"/>
          <w:position w:val="16"/>
          <w:sz w:val="17"/>
        </w:rPr>
        <w:t>4  </w:t>
      </w:r>
      <w:r>
        <w:rPr>
          <w:rFonts w:ascii="Cambria Math" w:eastAsia="Cambria Math"/>
          <w:spacing w:val="3"/>
          <w:position w:val="16"/>
          <w:sz w:val="17"/>
        </w:rPr>
        <w:t> </w:t>
      </w:r>
      <w:r>
        <w:rPr/>
        <w:t>for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rFonts w:ascii="Cambria Math" w:eastAsia="Cambria Math"/>
        </w:rPr>
        <w:t>𝛾</w:t>
      </w:r>
      <w:r>
        <w:rPr>
          <w:rFonts w:ascii="Cambria Math" w:eastAsia="Cambria Math"/>
          <w:spacing w:val="9"/>
        </w:rPr>
        <w:t> </w:t>
      </w:r>
      <w:r>
        <w:rPr/>
        <w:t>&gt;0</w:t>
        <w:tab/>
        <w:t>12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7" w:equalWidth="0">
            <w:col w:w="1512" w:space="40"/>
            <w:col w:w="420" w:space="40"/>
            <w:col w:w="265" w:space="39"/>
            <w:col w:w="2413" w:space="39"/>
            <w:col w:w="396" w:space="40"/>
            <w:col w:w="269" w:space="39"/>
            <w:col w:w="4228"/>
          </w:cols>
        </w:sectPr>
      </w:pPr>
    </w:p>
    <w:p>
      <w:pPr>
        <w:pStyle w:val="BodyText"/>
        <w:spacing w:line="480" w:lineRule="auto" w:before="276"/>
        <w:ind w:left="139"/>
      </w:pPr>
      <w:r>
        <w:rPr/>
        <w:t>And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process,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LSTAR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or linear process.</w:t>
      </w:r>
    </w:p>
    <w:p>
      <w:pPr>
        <w:spacing w:after="0" w:line="480" w:lineRule="auto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351"/>
        <w:ind w:left="578" w:right="-15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𝐺(𝑟𝑒𝑟</w:t>
      </w:r>
      <w:r>
        <w:rPr>
          <w:rFonts w:ascii="Cambria Math" w:eastAsia="Cambria Math"/>
          <w:w w:val="110"/>
          <w:vertAlign w:val="subscript"/>
        </w:rPr>
        <w:t>𝑡(𝑝</w:t>
      </w:r>
    </w:p>
    <w:p>
      <w:pPr>
        <w:pStyle w:val="BodyText"/>
        <w:spacing w:before="351"/>
        <w:ind w:left="-2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9"/>
        </w:rPr>
        <w:t> </w:t>
      </w:r>
      <w:r>
        <w:rPr>
          <w:rFonts w:ascii="Cambria Math" w:eastAsia="Cambria Math"/>
        </w:rPr>
        <w:t>𝛾,</w:t>
      </w:r>
      <w:r>
        <w:rPr>
          <w:rFonts w:ascii="Cambria Math" w:eastAsia="Cambria Math"/>
          <w:spacing w:val="-9"/>
        </w:rPr>
        <w:t> </w:t>
      </w:r>
      <w:r>
        <w:rPr>
          <w:rFonts w:ascii="Cambria Math" w:eastAsia="Cambria Math"/>
          <w:spacing w:val="-175"/>
        </w:rPr>
        <w:t>𝜇</w:t>
      </w:r>
    </w:p>
    <w:p>
      <w:pPr>
        <w:spacing w:before="466"/>
        <w:ind w:left="-40" w:right="-15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30"/>
          <w:sz w:val="17"/>
        </w:rPr>
        <w:t>𝑡(𝑝</w:t>
      </w:r>
    </w:p>
    <w:p>
      <w:pPr>
        <w:pStyle w:val="BodyText"/>
        <w:spacing w:before="351"/>
        <w:ind w:left="-21" w:right="-1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*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spacing w:val="-2"/>
          <w:w w:val="101"/>
        </w:rPr>
        <w:t>]</w:t>
      </w:r>
      <w:r>
        <w:rPr>
          <w:rFonts w:ascii="Cambria Math" w:hAnsi="Cambria Math" w:eastAsia="Cambria Math"/>
        </w:rPr>
        <w:t>1 + ex</w:t>
      </w:r>
      <w:r>
        <w:rPr>
          <w:rFonts w:ascii="Cambria Math" w:hAnsi="Cambria Math" w:eastAsia="Cambria Math"/>
          <w:spacing w:val="-1"/>
        </w:rPr>
        <w:t>p</w:t>
      </w:r>
      <w:r>
        <w:rPr>
          <w:rFonts w:ascii="Cambria Math" w:hAnsi="Cambria Math" w:eastAsia="Cambria Math"/>
          <w:w w:val="79"/>
        </w:rPr>
        <w:t>a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4"/>
        </w:rPr>
        <w:t>𝛾</w:t>
      </w:r>
      <w:r>
        <w:rPr>
          <w:rFonts w:ascii="Cambria Math" w:hAnsi="Cambria Math" w:eastAsia="Cambria Math"/>
          <w:spacing w:val="2"/>
          <w:w w:val="108"/>
        </w:rPr>
        <w:t>(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spacing w:val="5"/>
        </w:rPr>
        <w:t>𝑒</w:t>
      </w:r>
      <w:r>
        <w:rPr>
          <w:rFonts w:ascii="Cambria Math" w:hAnsi="Cambria Math" w:eastAsia="Cambria Math"/>
          <w:spacing w:val="-27"/>
        </w:rPr>
        <w:t>𝑟</w:t>
      </w:r>
      <w:r>
        <w:rPr>
          <w:rFonts w:ascii="Cambria Math" w:hAnsi="Cambria Math" w:eastAsia="Cambria Math"/>
          <w:spacing w:val="5"/>
          <w:w w:val="115"/>
          <w:vertAlign w:val="subscript"/>
        </w:rPr>
        <w:t>𝑡</w:t>
      </w:r>
      <w:r>
        <w:rPr>
          <w:rFonts w:ascii="Cambria Math" w:hAnsi="Cambria Math" w:eastAsia="Cambria Math"/>
          <w:spacing w:val="1"/>
          <w:w w:val="181"/>
          <w:vertAlign w:val="subscript"/>
        </w:rPr>
        <w:t>(</w:t>
      </w:r>
      <w:r>
        <w:rPr>
          <w:rFonts w:ascii="Cambria Math" w:hAnsi="Cambria Math" w:eastAsia="Cambria Math"/>
          <w:w w:val="117"/>
          <w:vertAlign w:val="subscript"/>
        </w:rPr>
        <w:t>𝑝</w:t>
      </w:r>
    </w:p>
    <w:p>
      <w:pPr>
        <w:pStyle w:val="BodyText"/>
        <w:spacing w:before="351"/>
        <w:ind w:left="3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spacing w:val="-175"/>
        </w:rPr>
        <w:t>𝜇</w:t>
      </w:r>
    </w:p>
    <w:p>
      <w:pPr>
        <w:spacing w:before="466"/>
        <w:ind w:left="-40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30"/>
          <w:sz w:val="17"/>
        </w:rPr>
        <w:t>𝑡(𝑝̅</w:t>
      </w:r>
    </w:p>
    <w:p>
      <w:pPr>
        <w:pStyle w:val="BodyText"/>
        <w:tabs>
          <w:tab w:pos="3318" w:val="right" w:leader="hyphen"/>
        </w:tabs>
        <w:spacing w:before="258"/>
        <w:ind w:left="-28"/>
      </w:pPr>
      <w:r>
        <w:rPr/>
        <w:br w:type="column"/>
      </w:r>
      <w:r>
        <w:rPr>
          <w:rFonts w:ascii="Cambria Math" w:eastAsia="Cambria Math"/>
          <w:spacing w:val="2"/>
          <w:w w:val="105"/>
        </w:rPr>
        <w:t>*</w:t>
      </w:r>
      <w:r>
        <w:rPr>
          <w:rFonts w:ascii="Cambria Math" w:eastAsia="Cambria Math"/>
          <w:spacing w:val="-2"/>
          <w:w w:val="70"/>
        </w:rPr>
        <w:t>b</w:t>
      </w:r>
      <w:r>
        <w:rPr>
          <w:rFonts w:ascii="Cambria Math" w:eastAsia="Cambria Math"/>
          <w:spacing w:val="-1"/>
          <w:w w:val="80"/>
        </w:rPr>
        <w:t>c</w:t>
      </w:r>
      <w:r>
        <w:rPr>
          <w:rFonts w:ascii="Cambria Math" w:eastAsia="Cambria Math"/>
          <w:spacing w:val="1"/>
          <w:w w:val="173"/>
          <w:position w:val="16"/>
          <w:sz w:val="17"/>
        </w:rPr>
        <w:t>(</w:t>
      </w:r>
      <w:r>
        <w:rPr>
          <w:rFonts w:ascii="Cambria Math" w:eastAsia="Cambria Math"/>
          <w:w w:val="103"/>
          <w:position w:val="16"/>
          <w:sz w:val="17"/>
        </w:rPr>
        <w:t>1</w:t>
      </w:r>
      <w:r>
        <w:rPr>
          <w:rFonts w:ascii="Cambria Math" w:eastAsia="Cambria Math"/>
          <w:position w:val="16"/>
          <w:sz w:val="17"/>
        </w:rPr>
        <w:t> </w:t>
      </w:r>
      <w:r>
        <w:rPr>
          <w:rFonts w:ascii="Cambria Math" w:eastAsia="Cambria Math"/>
          <w:spacing w:val="-11"/>
          <w:position w:val="16"/>
          <w:sz w:val="17"/>
        </w:rPr>
        <w:t> </w:t>
      </w:r>
      <w:r>
        <w:rPr/>
        <w:t>for LSTAR with </w:t>
      </w:r>
      <w:r>
        <w:rPr>
          <w:rFonts w:ascii="Cambria Math" w:eastAsia="Cambria Math"/>
        </w:rPr>
        <w:t>𝛾</w:t>
      </w:r>
      <w:r>
        <w:rPr>
          <w:rFonts w:ascii="Cambria Math" w:eastAsia="Cambria Math"/>
          <w:spacing w:val="13"/>
        </w:rPr>
        <w:t> </w:t>
      </w:r>
      <w:r>
        <w:rPr/>
        <w:t>&gt;0 </w:t>
        <w:tab/>
        <w:t>13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7" w:equalWidth="0">
            <w:col w:w="1479" w:space="40"/>
            <w:col w:w="421" w:space="39"/>
            <w:col w:w="263" w:space="40"/>
            <w:col w:w="2413" w:space="39"/>
            <w:col w:w="397" w:space="40"/>
            <w:col w:w="269" w:space="40"/>
            <w:col w:w="4260"/>
          </w:cols>
        </w:sectPr>
      </w:pPr>
    </w:p>
    <w:p>
      <w:pPr>
        <w:pStyle w:val="BodyText"/>
      </w:pPr>
    </w:p>
    <w:p>
      <w:pPr>
        <w:pStyle w:val="BodyText"/>
        <w:ind w:left="139"/>
        <w:jc w:val="both"/>
      </w:pP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transition</w:t>
      </w:r>
      <w:r>
        <w:rPr>
          <w:spacing w:val="-6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G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“a</w:t>
      </w:r>
      <w:r>
        <w:rPr>
          <w:spacing w:val="-6"/>
        </w:rPr>
        <w:t> </w:t>
      </w:r>
      <w:r>
        <w:rPr/>
        <w:t>continuous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bounded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0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1”.</w:t>
      </w:r>
      <w:r>
        <w:rPr>
          <w:rFonts w:ascii="Calibri" w:hAnsi="Calibri"/>
          <w:vertAlign w:val="superscript"/>
        </w:rPr>
        <w:t>4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85"/>
        <w:ind w:left="139" w:firstLine="27"/>
        <w:jc w:val="both"/>
      </w:pPr>
      <w:r>
        <w:rPr>
          <w:rFonts w:ascii="Symbol" w:hAnsi="Symbol"/>
          <w:w w:val="95"/>
          <w:sz w:val="28"/>
        </w:rPr>
        <w:t></w:t>
      </w:r>
      <w:r>
        <w:rPr>
          <w:spacing w:val="33"/>
          <w:w w:val="95"/>
          <w:sz w:val="28"/>
        </w:rPr>
        <w:t> </w:t>
      </w:r>
      <w:r>
        <w:rPr>
          <w:rFonts w:ascii="Symbol" w:hAnsi="Symbol"/>
          <w:w w:val="95"/>
          <w:sz w:val="27"/>
        </w:rPr>
        <w:t></w:t>
      </w:r>
      <w:r>
        <w:rPr>
          <w:rFonts w:ascii="Symbol" w:hAnsi="Symbol"/>
          <w:w w:val="95"/>
          <w:sz w:val="35"/>
        </w:rPr>
        <w:t></w:t>
      </w:r>
      <w:r>
        <w:rPr>
          <w:w w:val="95"/>
          <w:sz w:val="27"/>
        </w:rPr>
        <w:t>0,</w:t>
      </w:r>
      <w:r>
        <w:rPr>
          <w:spacing w:val="-33"/>
          <w:w w:val="95"/>
          <w:sz w:val="27"/>
        </w:rPr>
        <w:t> </w:t>
      </w:r>
      <w:r>
        <w:rPr>
          <w:rFonts w:ascii="Symbol" w:hAnsi="Symbol"/>
          <w:w w:val="95"/>
          <w:sz w:val="27"/>
        </w:rPr>
        <w:t></w:t>
      </w:r>
      <w:r>
        <w:rPr>
          <w:rFonts w:ascii="Symbol" w:hAnsi="Symbol"/>
          <w:w w:val="95"/>
          <w:sz w:val="35"/>
        </w:rPr>
        <w:t></w:t>
      </w:r>
      <w:r>
        <w:rPr>
          <w:spacing w:val="-16"/>
          <w:w w:val="95"/>
          <w:sz w:val="35"/>
        </w:rPr>
        <w:t> </w:t>
      </w:r>
      <w:r>
        <w:rPr>
          <w:w w:val="95"/>
          <w:position w:val="1"/>
        </w:rPr>
        <w:t>is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“the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slope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parameter,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it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determines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the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smoothness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of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the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transition</w:t>
      </w:r>
      <w:r>
        <w:rPr>
          <w:spacing w:val="22"/>
          <w:w w:val="95"/>
          <w:position w:val="1"/>
        </w:rPr>
        <w:t> </w:t>
      </w:r>
      <w:r>
        <w:rPr>
          <w:w w:val="95"/>
          <w:position w:val="1"/>
        </w:rPr>
        <w:t>speed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towards</w:t>
      </w:r>
    </w:p>
    <w:p>
      <w:pPr>
        <w:pStyle w:val="BodyText"/>
        <w:spacing w:line="480" w:lineRule="auto" w:before="293"/>
        <w:ind w:left="139" w:right="499"/>
        <w:jc w:val="both"/>
      </w:pPr>
      <w:r>
        <w:rPr/>
        <w:t>equilibrium. (i.e., speed of transition from one regime to the other)” and d is “the delay</w:t>
      </w:r>
      <w:r>
        <w:rPr>
          <w:spacing w:val="1"/>
        </w:rPr>
        <w:t> </w:t>
      </w:r>
      <w:r>
        <w:rPr/>
        <w:t>parameter”. Furthermore, a test is to be carried out on two transition functions (i.e., LSTAR or</w:t>
      </w:r>
      <w:r>
        <w:rPr>
          <w:spacing w:val="-57"/>
        </w:rPr>
        <w:t> </w:t>
      </w:r>
      <w:r>
        <w:rPr/>
        <w:t>ESTAR)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yield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accurate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study.</w:t>
      </w:r>
      <w:r>
        <w:rPr>
          <w:spacing w:val="-12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Terasvirta</w:t>
      </w:r>
      <w:r>
        <w:rPr>
          <w:spacing w:val="-12"/>
        </w:rPr>
        <w:t> </w:t>
      </w:r>
      <w:r>
        <w:rPr/>
        <w:t>(1994),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series</w:t>
      </w:r>
      <w:r>
        <w:rPr>
          <w:spacing w:val="-58"/>
        </w:rPr>
        <w:t> </w:t>
      </w:r>
      <w:r>
        <w:rPr/>
        <w:t>of tests is conducted to choose between ESTAR and LSTAR within equation 8. The sequence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 to be</w:t>
      </w:r>
      <w:r>
        <w:rPr>
          <w:spacing w:val="-1"/>
        </w:rPr>
        <w:t> </w:t>
      </w:r>
      <w:r>
        <w:rPr/>
        <w:t>tested is as follows: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39" w:right="499"/>
        <w:jc w:val="both"/>
      </w:pPr>
      <w:r>
        <w:rPr>
          <w:position w:val="2"/>
        </w:rPr>
        <w:t>Corresponding</w:t>
      </w:r>
      <w:r>
        <w:rPr>
          <w:spacing w:val="-7"/>
          <w:position w:val="2"/>
        </w:rPr>
        <w:t> </w:t>
      </w:r>
      <w:r>
        <w:rPr>
          <w:position w:val="2"/>
        </w:rPr>
        <w:t>p-value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F-statistics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null</w:t>
      </w:r>
      <w:r>
        <w:rPr>
          <w:spacing w:val="-7"/>
          <w:position w:val="2"/>
        </w:rPr>
        <w:t> </w:t>
      </w:r>
      <w:r>
        <w:rPr>
          <w:position w:val="2"/>
        </w:rPr>
        <w:t>hypothesis</w:t>
      </w:r>
      <w:r>
        <w:rPr>
          <w:spacing w:val="-6"/>
          <w:position w:val="2"/>
        </w:rPr>
        <w:t> </w:t>
      </w:r>
      <w:r>
        <w:rPr>
          <w:i/>
          <w:position w:val="2"/>
        </w:rPr>
        <w:t>H</w:t>
      </w:r>
      <w:r>
        <w:rPr>
          <w:sz w:val="16"/>
        </w:rPr>
        <w:t>04</w:t>
      </w:r>
      <w:r>
        <w:rPr>
          <w:i/>
          <w:position w:val="2"/>
        </w:rPr>
        <w:t>,</w:t>
      </w:r>
      <w:r>
        <w:rPr>
          <w:i/>
          <w:spacing w:val="-6"/>
          <w:position w:val="2"/>
        </w:rPr>
        <w:t> </w:t>
      </w:r>
      <w:r>
        <w:rPr>
          <w:i/>
          <w:position w:val="2"/>
        </w:rPr>
        <w:t>H</w:t>
      </w:r>
      <w:r>
        <w:rPr>
          <w:sz w:val="16"/>
        </w:rPr>
        <w:t>03</w:t>
      </w:r>
      <w:r>
        <w:rPr>
          <w:i/>
          <w:position w:val="2"/>
        </w:rPr>
        <w:t>,</w:t>
      </w:r>
      <w:r>
        <w:rPr>
          <w:i/>
          <w:spacing w:val="-6"/>
          <w:position w:val="2"/>
        </w:rPr>
        <w:t> </w:t>
      </w:r>
      <w:r>
        <w:rPr>
          <w:i/>
          <w:position w:val="2"/>
        </w:rPr>
        <w:t>H</w:t>
      </w:r>
      <w:r>
        <w:rPr>
          <w:sz w:val="16"/>
        </w:rPr>
        <w:t>02</w:t>
      </w:r>
      <w:r>
        <w:rPr>
          <w:spacing w:val="14"/>
          <w:sz w:val="16"/>
        </w:rPr>
        <w:t> </w:t>
      </w:r>
      <w:r>
        <w:rPr>
          <w:position w:val="2"/>
        </w:rPr>
        <w:t>are</w:t>
      </w:r>
      <w:r>
        <w:rPr>
          <w:spacing w:val="-6"/>
          <w:position w:val="2"/>
        </w:rPr>
        <w:t> </w:t>
      </w:r>
      <w:r>
        <w:rPr>
          <w:position w:val="2"/>
        </w:rPr>
        <w:t>denoted</w:t>
      </w:r>
      <w:r>
        <w:rPr>
          <w:spacing w:val="-6"/>
          <w:position w:val="2"/>
        </w:rPr>
        <w:t> </w:t>
      </w:r>
      <w:r>
        <w:rPr>
          <w:position w:val="2"/>
        </w:rPr>
        <w:t>by</w:t>
      </w:r>
      <w:r>
        <w:rPr>
          <w:spacing w:val="-7"/>
          <w:position w:val="2"/>
        </w:rPr>
        <w:t> </w:t>
      </w:r>
      <w:r>
        <w:rPr>
          <w:i/>
          <w:position w:val="2"/>
        </w:rPr>
        <w:t>F</w:t>
      </w:r>
      <w:r>
        <w:rPr>
          <w:sz w:val="16"/>
        </w:rPr>
        <w:t>4</w:t>
      </w:r>
      <w:r>
        <w:rPr>
          <w:i/>
          <w:position w:val="2"/>
        </w:rPr>
        <w:t>,</w:t>
      </w:r>
      <w:r>
        <w:rPr>
          <w:i/>
          <w:spacing w:val="-57"/>
          <w:position w:val="2"/>
        </w:rPr>
        <w:t> </w:t>
      </w:r>
      <w:r>
        <w:rPr>
          <w:i/>
          <w:position w:val="2"/>
        </w:rPr>
        <w:t>F</w:t>
      </w:r>
      <w:r>
        <w:rPr>
          <w:sz w:val="16"/>
        </w:rPr>
        <w:t>3</w:t>
      </w:r>
      <w:r>
        <w:rPr>
          <w:i/>
          <w:position w:val="2"/>
        </w:rPr>
        <w:t>, F</w:t>
      </w:r>
      <w:r>
        <w:rPr>
          <w:sz w:val="16"/>
        </w:rPr>
        <w:t>2 </w:t>
      </w:r>
      <w:r>
        <w:rPr>
          <w:position w:val="2"/>
        </w:rPr>
        <w:t>with the chosen model explicitly stated (see, Teräsvirta, 1994). The justification behind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sequence</w:t>
      </w:r>
      <w:r>
        <w:rPr>
          <w:spacing w:val="-1"/>
          <w:position w:val="2"/>
        </w:rPr>
        <w:t> </w:t>
      </w:r>
      <w:r>
        <w:rPr>
          <w:position w:val="2"/>
        </w:rPr>
        <w:t>is based</w:t>
      </w:r>
      <w:r>
        <w:rPr>
          <w:spacing w:val="-1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interpreting the</w:t>
      </w:r>
      <w:r>
        <w:rPr>
          <w:spacing w:val="-2"/>
          <w:position w:val="2"/>
        </w:rPr>
        <w:t> </w:t>
      </w:r>
      <w:r>
        <w:rPr>
          <w:position w:val="2"/>
        </w:rPr>
        <w:t>coefficients</w:t>
      </w:r>
      <w:r>
        <w:rPr>
          <w:spacing w:val="-1"/>
          <w:position w:val="2"/>
        </w:rPr>
        <w:t> </w:t>
      </w:r>
      <w:r>
        <w:rPr>
          <w:i/>
          <w:position w:val="2"/>
        </w:rPr>
        <w:t>β</w:t>
      </w:r>
      <w:r>
        <w:rPr>
          <w:i/>
          <w:sz w:val="16"/>
        </w:rPr>
        <w:t>ij</w:t>
      </w:r>
      <w:r>
        <w:rPr>
          <w:i/>
          <w:spacing w:val="20"/>
          <w:sz w:val="16"/>
        </w:rPr>
        <w:t> </w:t>
      </w:r>
      <w:r>
        <w:rPr>
          <w:position w:val="2"/>
        </w:rPr>
        <w:t>which</w:t>
      </w:r>
      <w:r>
        <w:rPr>
          <w:spacing w:val="-1"/>
          <w:position w:val="2"/>
        </w:rPr>
        <w:t> </w:t>
      </w:r>
      <w:r>
        <w:rPr>
          <w:position w:val="2"/>
        </w:rPr>
        <w:t>determine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parameters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84.959999pt;margin-top:8.20706pt;width:144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39" w:right="0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14"/>
          <w:position w:val="7"/>
          <w:sz w:val="13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realizes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smooth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transition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between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regimes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dynamically.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0" w:lineRule="auto" w:before="61"/>
        <w:ind w:left="139" w:right="500"/>
        <w:jc w:val="both"/>
      </w:pPr>
      <w:r>
        <w:rPr/>
        <w:t>STAR model in 11, with either 12 or 13. The implication for not rejecting the null hypotheses</w:t>
      </w:r>
      <w:r>
        <w:rPr>
          <w:spacing w:val="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relationship is linear in nature.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pict>
          <v:shape style="position:absolute;margin-left:356.970947pt;margin-top:105.76049pt;width:2pt;height:7.9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Furthermore, the study, following Pavlidis </w:t>
      </w:r>
      <w:r>
        <w:rPr>
          <w:i/>
        </w:rPr>
        <w:t>et al</w:t>
      </w:r>
      <w:r>
        <w:rPr/>
        <w:t>. (2015) examines the existence of a linear and</w:t>
      </w:r>
      <w:r>
        <w:rPr>
          <w:spacing w:val="1"/>
        </w:rPr>
        <w:t> </w:t>
      </w:r>
      <w:r>
        <w:rPr/>
        <w:t>nonlinear</w:t>
      </w:r>
      <w:r>
        <w:rPr>
          <w:spacing w:val="-8"/>
        </w:rPr>
        <w:t> </w:t>
      </w:r>
      <w:r>
        <w:rPr/>
        <w:t>Granger</w:t>
      </w:r>
      <w:r>
        <w:rPr>
          <w:spacing w:val="-7"/>
        </w:rPr>
        <w:t> </w:t>
      </w:r>
      <w:r>
        <w:rPr/>
        <w:t>causal</w:t>
      </w:r>
      <w:r>
        <w:rPr>
          <w:spacing w:val="-7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real</w:t>
      </w:r>
      <w:r>
        <w:rPr>
          <w:spacing w:val="-7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consumption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 is mathematically expressed thus;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spacing w:before="284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position w:val="-5"/>
          <w:sz w:val="14"/>
        </w:rPr>
        <w:t>t</w:t>
      </w:r>
      <w:r>
        <w:rPr>
          <w:i/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</w:r>
    </w:p>
    <w:p>
      <w:pPr>
        <w:pStyle w:val="BodyText"/>
        <w:spacing w:before="5"/>
        <w:rPr>
          <w:rFonts w:ascii="Symbol" w:hAnsi="Symbol"/>
          <w:sz w:val="18"/>
        </w:rPr>
      </w:pPr>
    </w:p>
    <w:p>
      <w:pPr>
        <w:spacing w:before="0"/>
        <w:ind w:left="369" w:right="0" w:firstLine="0"/>
        <w:jc w:val="left"/>
        <w:rPr>
          <w:sz w:val="14"/>
        </w:rPr>
      </w:pPr>
      <w:r>
        <w:rPr/>
        <w:pict>
          <v:shape style="position:absolute;margin-left:183.6436pt;margin-top:-15.568219pt;width:15.5pt;height:23.6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463" w:lineRule="exact" w:before="9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pacing w:val="-23"/>
                      <w:w w:val="90"/>
                      <w:sz w:val="38"/>
                    </w:rPr>
                    <w:t></w:t>
                  </w:r>
                  <w:r>
                    <w:rPr>
                      <w:i/>
                      <w:spacing w:val="-23"/>
                      <w:w w:val="90"/>
                      <w:sz w:val="24"/>
                    </w:rPr>
                    <w:t>f</w:t>
                  </w:r>
                  <w:r>
                    <w:rPr>
                      <w:i/>
                      <w:spacing w:val="10"/>
                      <w:sz w:val="24"/>
                    </w:rPr>
                    <w:t> </w:t>
                  </w:r>
                  <w:r>
                    <w:rPr>
                      <w:i/>
                      <w:spacing w:val="-22"/>
                      <w:w w:val="90"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i/>
          <w:spacing w:val="-9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spacing w:val="-9"/>
          <w:sz w:val="14"/>
        </w:rPr>
        <w:t></w:t>
      </w:r>
      <w:r>
        <w:rPr>
          <w:spacing w:val="-9"/>
          <w:sz w:val="14"/>
        </w:rPr>
        <w:t>1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340" w:val="left" w:leader="dot"/>
        </w:tabs>
        <w:spacing w:before="1"/>
        <w:ind w:left="-21" w:right="0" w:firstLine="0"/>
        <w:jc w:val="left"/>
        <w:rPr>
          <w:i/>
          <w:sz w:val="24"/>
        </w:rPr>
      </w:pPr>
      <w:r>
        <w:rPr>
          <w:sz w:val="24"/>
        </w:rPr>
        <w:t>,.</w:t>
        <w:tab/>
      </w:r>
      <w:r>
        <w:rPr>
          <w:spacing w:val="-1"/>
          <w:sz w:val="24"/>
        </w:rPr>
        <w:t>,</w:t>
      </w:r>
      <w:r>
        <w:rPr>
          <w:i/>
          <w:spacing w:val="-1"/>
          <w:sz w:val="24"/>
        </w:rPr>
        <w:t>Y</w:t>
      </w:r>
      <w:r>
        <w:rPr>
          <w:i/>
          <w:spacing w:val="-1"/>
          <w:position w:val="-5"/>
          <w:sz w:val="14"/>
        </w:rPr>
        <w:t>t</w:t>
      </w:r>
      <w:r>
        <w:rPr>
          <w:i/>
          <w:spacing w:val="-20"/>
          <w:position w:val="-5"/>
          <w:sz w:val="14"/>
        </w:rPr>
        <w:t> </w:t>
      </w:r>
      <w:r>
        <w:rPr>
          <w:rFonts w:ascii="Symbol" w:hAnsi="Symbol"/>
          <w:spacing w:val="-1"/>
          <w:position w:val="-5"/>
          <w:sz w:val="14"/>
        </w:rPr>
        <w:t></w:t>
      </w:r>
      <w:r>
        <w:rPr>
          <w:spacing w:val="-11"/>
          <w:position w:val="-5"/>
          <w:sz w:val="14"/>
        </w:rPr>
        <w:t> </w:t>
      </w:r>
      <w:r>
        <w:rPr>
          <w:i/>
          <w:spacing w:val="-1"/>
          <w:position w:val="-5"/>
          <w:sz w:val="14"/>
        </w:rPr>
        <w:t>p</w:t>
      </w:r>
      <w:r>
        <w:rPr>
          <w:spacing w:val="-1"/>
          <w:position w:val="-5"/>
          <w:sz w:val="14"/>
        </w:rPr>
        <w:t>1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-8" w:right="0" w:firstLine="0"/>
        <w:jc w:val="left"/>
        <w:rPr>
          <w:sz w:val="14"/>
        </w:rPr>
      </w:pPr>
      <w:r>
        <w:rPr>
          <w:i/>
          <w:spacing w:val="-9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spacing w:val="-9"/>
          <w:sz w:val="14"/>
        </w:rPr>
        <w:t></w:t>
      </w:r>
      <w:r>
        <w:rPr>
          <w:spacing w:val="-9"/>
          <w:sz w:val="14"/>
        </w:rPr>
        <w:t>1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340" w:val="left" w:leader="dot"/>
        </w:tabs>
        <w:spacing w:before="1"/>
        <w:ind w:left="-21"/>
        <w:rPr>
          <w:i/>
        </w:rPr>
      </w:pPr>
      <w:r>
        <w:rPr/>
        <w:t>,.</w:t>
        <w:tab/>
      </w:r>
      <w:r>
        <w:rPr>
          <w:spacing w:val="-9"/>
        </w:rPr>
        <w:t>,</w:t>
      </w:r>
      <w:r>
        <w:rPr>
          <w:spacing w:val="-13"/>
        </w:rPr>
        <w:t> </w:t>
      </w:r>
      <w:r>
        <w:rPr>
          <w:i/>
          <w:spacing w:val="-8"/>
        </w:rPr>
        <w:t>X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-8" w:right="0" w:firstLine="0"/>
        <w:jc w:val="left"/>
        <w:rPr>
          <w:sz w:val="14"/>
        </w:rPr>
      </w:pPr>
      <w:r>
        <w:rPr>
          <w:i/>
          <w:spacing w:val="-3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spacing w:val="-3"/>
          <w:sz w:val="14"/>
        </w:rPr>
        <w:t></w:t>
      </w:r>
      <w:r>
        <w:rPr>
          <w:i/>
          <w:spacing w:val="-3"/>
          <w:sz w:val="14"/>
        </w:rPr>
        <w:t>q</w:t>
      </w:r>
      <w:r>
        <w:rPr>
          <w:spacing w:val="-3"/>
          <w:sz w:val="14"/>
        </w:rPr>
        <w:t>1</w:t>
      </w:r>
    </w:p>
    <w:p>
      <w:pPr>
        <w:spacing w:before="144"/>
        <w:ind w:left="-25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0"/>
          <w:sz w:val="24"/>
        </w:rPr>
        <w:t>;</w:t>
      </w:r>
      <w:r>
        <w:rPr>
          <w:rFonts w:ascii="Symbol" w:hAnsi="Symbol"/>
          <w:w w:val="90"/>
          <w:sz w:val="26"/>
        </w:rPr>
        <w:t></w:t>
      </w:r>
      <w:r>
        <w:rPr>
          <w:spacing w:val="-21"/>
          <w:w w:val="90"/>
          <w:sz w:val="26"/>
        </w:rPr>
        <w:t> </w:t>
      </w:r>
      <w:r>
        <w:rPr>
          <w:rFonts w:ascii="Symbol" w:hAnsi="Symbol"/>
          <w:spacing w:val="5"/>
          <w:w w:val="90"/>
          <w:sz w:val="38"/>
        </w:rPr>
        <w:t></w:t>
      </w:r>
      <w:r>
        <w:rPr>
          <w:rFonts w:ascii="Symbol" w:hAnsi="Symbol"/>
          <w:spacing w:val="5"/>
          <w:w w:val="90"/>
          <w:sz w:val="24"/>
        </w:rPr>
        <w:t></w:t>
      </w:r>
      <w:r>
        <w:rPr>
          <w:spacing w:val="-8"/>
          <w:w w:val="90"/>
          <w:sz w:val="24"/>
        </w:rPr>
        <w:t> </w:t>
      </w:r>
      <w:r>
        <w:rPr>
          <w:i/>
          <w:w w:val="90"/>
          <w:sz w:val="24"/>
        </w:rPr>
        <w:t>e</w:t>
      </w:r>
    </w:p>
    <w:p>
      <w:pPr>
        <w:pStyle w:val="BodyText"/>
        <w:spacing w:before="10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ind w:left="999"/>
      </w:pPr>
      <w:r>
        <w:rPr/>
        <w:t>----------- 14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8" w:equalWidth="0">
            <w:col w:w="2006" w:space="40"/>
            <w:col w:w="565" w:space="39"/>
            <w:col w:w="1115" w:space="40"/>
            <w:col w:w="188" w:space="40"/>
            <w:col w:w="597" w:space="39"/>
            <w:col w:w="272" w:space="39"/>
            <w:col w:w="600" w:space="40"/>
            <w:col w:w="41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109"/>
        <w:ind w:left="139"/>
        <w:rPr>
          <w:rFonts w:ascii="Symbol" w:hAnsi="Symbol"/>
          <w:sz w:val="25"/>
        </w:rPr>
      </w:pPr>
      <w:r>
        <w:rPr>
          <w:spacing w:val="-2"/>
        </w:rPr>
        <w:t>Where</w:t>
      </w:r>
      <w:r>
        <w:rPr>
          <w:spacing w:val="14"/>
        </w:rPr>
        <w:t> </w:t>
      </w:r>
      <w:r>
        <w:rPr>
          <w:spacing w:val="-1"/>
        </w:rPr>
        <w:t>“</w:t>
      </w:r>
      <w:r>
        <w:rPr>
          <w:spacing w:val="-44"/>
        </w:rPr>
        <w:t> </w:t>
      </w:r>
      <w:r>
        <w:rPr>
          <w:rFonts w:ascii="Symbol" w:hAnsi="Symbol"/>
          <w:spacing w:val="-1"/>
          <w:sz w:val="25"/>
        </w:rPr>
        <w:t></w:t>
      </w:r>
    </w:p>
    <w:p>
      <w:pPr>
        <w:pStyle w:val="BodyText"/>
        <w:spacing w:before="137"/>
        <w:ind w:left="96"/>
      </w:pPr>
      <w:r>
        <w:rPr/>
        <w:br w:type="column"/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vector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parameters,</w:t>
      </w:r>
      <w:r>
        <w:rPr>
          <w:spacing w:val="13"/>
        </w:rPr>
        <w:t> </w:t>
      </w:r>
      <w:r>
        <w:rPr/>
        <w:t>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vector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serially</w:t>
      </w:r>
      <w:r>
        <w:rPr>
          <w:spacing w:val="13"/>
        </w:rPr>
        <w:t> </w:t>
      </w:r>
      <w:r>
        <w:rPr/>
        <w:t>uncorrelated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homoscedastic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2" w:equalWidth="0">
            <w:col w:w="1115" w:space="40"/>
            <w:col w:w="8585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80" w:lineRule="auto" w:before="99"/>
        <w:ind w:left="139" w:right="257"/>
      </w:pPr>
      <w:r>
        <w:rPr/>
        <w:t>normal</w:t>
      </w:r>
      <w:r>
        <w:rPr>
          <w:spacing w:val="26"/>
        </w:rPr>
        <w:t> </w:t>
      </w:r>
      <w:r>
        <w:rPr/>
        <w:t>errors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>
          <w:i/>
        </w:rPr>
        <w:t>f(.)</w:t>
      </w:r>
      <w:r>
        <w:rPr>
          <w:i/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continuously</w:t>
      </w:r>
      <w:r>
        <w:rPr>
          <w:spacing w:val="26"/>
        </w:rPr>
        <w:t> </w:t>
      </w:r>
      <w:r>
        <w:rPr/>
        <w:t>differentiable</w:t>
      </w:r>
      <w:r>
        <w:rPr>
          <w:spacing w:val="26"/>
        </w:rPr>
        <w:t> </w:t>
      </w:r>
      <w:r>
        <w:rPr/>
        <w:t>function”.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taking</w:t>
      </w:r>
      <w:r>
        <w:rPr>
          <w:spacing w:val="26"/>
        </w:rPr>
        <w:t> </w:t>
      </w:r>
      <w:r>
        <w:rPr/>
        <w:t>K</w:t>
      </w:r>
      <w:r>
        <w:rPr>
          <w:vertAlign w:val="superscript"/>
        </w:rPr>
        <w:t>th</w:t>
      </w:r>
      <w:r>
        <w:rPr>
          <w:vertAlign w:val="baseline"/>
        </w:rPr>
        <w:t>-order</w:t>
      </w:r>
      <w:r>
        <w:rPr>
          <w:spacing w:val="27"/>
          <w:vertAlign w:val="baseline"/>
        </w:rPr>
        <w:t> </w:t>
      </w:r>
      <w:r>
        <w:rPr>
          <w:vertAlign w:val="baseline"/>
        </w:rPr>
        <w:t>Taylor</w:t>
      </w:r>
      <w:r>
        <w:rPr>
          <w:spacing w:val="-57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1"/>
          <w:vertAlign w:val="baseline"/>
        </w:rPr>
        <w:t> </w:t>
      </w:r>
      <w:r>
        <w:rPr>
          <w:vertAlign w:val="baseline"/>
        </w:rPr>
        <w:t>expansion of equation 14,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yields:</w: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tabs>
          <w:tab w:pos="3093" w:val="left" w:leader="none"/>
        </w:tabs>
        <w:spacing w:line="80" w:lineRule="exact" w:before="95"/>
        <w:ind w:left="1814" w:right="0" w:firstLine="0"/>
        <w:jc w:val="left"/>
        <w:rPr>
          <w:sz w:val="10"/>
        </w:rPr>
      </w:pPr>
      <w:r>
        <w:rPr>
          <w:i/>
          <w:w w:val="115"/>
          <w:sz w:val="14"/>
        </w:rPr>
        <w:t>p</w:t>
      </w:r>
      <w:r>
        <w:rPr>
          <w:w w:val="115"/>
          <w:position w:val="-3"/>
          <w:sz w:val="10"/>
        </w:rPr>
        <w:t>1</w:t>
        <w:tab/>
      </w:r>
      <w:r>
        <w:rPr>
          <w:i/>
          <w:spacing w:val="-8"/>
          <w:w w:val="115"/>
          <w:sz w:val="14"/>
        </w:rPr>
        <w:t>q</w:t>
      </w:r>
      <w:r>
        <w:rPr>
          <w:spacing w:val="-8"/>
          <w:w w:val="115"/>
          <w:position w:val="-3"/>
          <w:sz w:val="10"/>
        </w:rPr>
        <w:t>1</w:t>
      </w:r>
    </w:p>
    <w:p>
      <w:pPr>
        <w:tabs>
          <w:tab w:pos="373" w:val="left" w:leader="none"/>
        </w:tabs>
        <w:spacing w:line="80" w:lineRule="exact" w:before="95"/>
        <w:ind w:left="0" w:right="0" w:firstLine="0"/>
        <w:jc w:val="right"/>
        <w:rPr>
          <w:sz w:val="10"/>
        </w:rPr>
      </w:pPr>
      <w:r>
        <w:rPr/>
        <w:br w:type="column"/>
      </w:r>
      <w:r>
        <w:rPr>
          <w:i/>
          <w:w w:val="115"/>
          <w:sz w:val="14"/>
        </w:rPr>
        <w:t>p</w:t>
      </w:r>
      <w:r>
        <w:rPr>
          <w:w w:val="115"/>
          <w:position w:val="-3"/>
          <w:sz w:val="10"/>
        </w:rPr>
        <w:t>1</w:t>
        <w:tab/>
      </w:r>
      <w:r>
        <w:rPr>
          <w:i/>
          <w:w w:val="115"/>
          <w:sz w:val="14"/>
        </w:rPr>
        <w:t>p</w:t>
      </w:r>
      <w:r>
        <w:rPr>
          <w:w w:val="115"/>
          <w:position w:val="-3"/>
          <w:sz w:val="10"/>
        </w:rPr>
        <w:t>1</w:t>
      </w:r>
    </w:p>
    <w:p>
      <w:pPr>
        <w:tabs>
          <w:tab w:pos="364" w:val="left" w:leader="none"/>
        </w:tabs>
        <w:spacing w:line="80" w:lineRule="exact" w:before="95"/>
        <w:ind w:left="0" w:right="725" w:firstLine="0"/>
        <w:jc w:val="center"/>
        <w:rPr>
          <w:sz w:val="10"/>
        </w:rPr>
      </w:pPr>
      <w:r>
        <w:rPr/>
        <w:br w:type="column"/>
      </w:r>
      <w:r>
        <w:rPr>
          <w:i/>
          <w:w w:val="115"/>
          <w:sz w:val="14"/>
        </w:rPr>
        <w:t>p</w:t>
      </w:r>
      <w:r>
        <w:rPr>
          <w:w w:val="115"/>
          <w:position w:val="-3"/>
          <w:sz w:val="10"/>
        </w:rPr>
        <w:t>1</w:t>
        <w:tab/>
      </w:r>
      <w:r>
        <w:rPr>
          <w:i/>
          <w:w w:val="115"/>
          <w:sz w:val="14"/>
        </w:rPr>
        <w:t>q</w:t>
      </w:r>
      <w:r>
        <w:rPr>
          <w:w w:val="115"/>
          <w:position w:val="-3"/>
          <w:sz w:val="10"/>
        </w:rPr>
        <w:t>1</w:t>
      </w:r>
    </w:p>
    <w:p>
      <w:pPr>
        <w:spacing w:after="0" w:line="80" w:lineRule="exact"/>
        <w:jc w:val="center"/>
        <w:rPr>
          <w:sz w:val="10"/>
        </w:rPr>
        <w:sectPr>
          <w:type w:val="continuous"/>
          <w:pgSz w:w="12240" w:h="15840"/>
          <w:pgMar w:top="1360" w:bottom="1240" w:left="1560" w:right="940"/>
          <w:cols w:num="3" w:equalWidth="0">
            <w:col w:w="3223" w:space="40"/>
            <w:col w:w="1564" w:space="65"/>
            <w:col w:w="4848"/>
          </w:cols>
        </w:sectPr>
      </w:pPr>
    </w:p>
    <w:p>
      <w:pPr>
        <w:spacing w:line="390" w:lineRule="exact" w:before="10"/>
        <w:ind w:left="675" w:right="0" w:firstLine="0"/>
        <w:jc w:val="left"/>
        <w:rPr>
          <w:sz w:val="10"/>
        </w:rPr>
      </w:pPr>
      <w:r>
        <w:rPr>
          <w:i/>
          <w:spacing w:val="-12"/>
          <w:w w:val="116"/>
          <w:position w:val="6"/>
          <w:sz w:val="24"/>
        </w:rPr>
        <w:t>Y</w:t>
      </w:r>
      <w:r>
        <w:rPr>
          <w:i/>
          <w:w w:val="116"/>
          <w:sz w:val="14"/>
        </w:rPr>
        <w:t>t</w:t>
      </w:r>
      <w:r>
        <w:rPr>
          <w:i/>
          <w:sz w:val="14"/>
        </w:rPr>
        <w:t>  </w:t>
      </w:r>
      <w:r>
        <w:rPr>
          <w:i/>
          <w:spacing w:val="-1"/>
          <w:sz w:val="14"/>
        </w:rPr>
        <w:t> </w:t>
      </w:r>
      <w:r>
        <w:rPr>
          <w:rFonts w:ascii="Symbol" w:hAnsi="Symbol"/>
          <w:w w:val="116"/>
          <w:position w:val="6"/>
          <w:sz w:val="24"/>
        </w:rPr>
        <w:t></w:t>
      </w:r>
      <w:r>
        <w:rPr>
          <w:spacing w:val="-20"/>
          <w:position w:val="6"/>
          <w:sz w:val="24"/>
        </w:rPr>
        <w:t> </w:t>
      </w:r>
      <w:r>
        <w:rPr>
          <w:rFonts w:ascii="Symbol" w:hAnsi="Symbol"/>
          <w:w w:val="107"/>
          <w:position w:val="6"/>
          <w:sz w:val="26"/>
        </w:rPr>
        <w:t></w:t>
      </w:r>
      <w:r>
        <w:rPr>
          <w:spacing w:val="-41"/>
          <w:position w:val="6"/>
          <w:sz w:val="26"/>
        </w:rPr>
        <w:t> </w:t>
      </w:r>
      <w:r>
        <w:rPr>
          <w:w w:val="116"/>
          <w:sz w:val="14"/>
        </w:rPr>
        <w:t>0</w:t>
      </w:r>
      <w:r>
        <w:rPr>
          <w:sz w:val="14"/>
        </w:rPr>
        <w:t> </w:t>
      </w:r>
      <w:r>
        <w:rPr>
          <w:spacing w:val="8"/>
          <w:sz w:val="14"/>
        </w:rPr>
        <w:t> </w:t>
      </w:r>
      <w:r>
        <w:rPr>
          <w:rFonts w:ascii="Symbol" w:hAnsi="Symbol"/>
          <w:w w:val="116"/>
          <w:position w:val="6"/>
          <w:sz w:val="24"/>
        </w:rPr>
        <w:t></w:t>
      </w:r>
      <w:r>
        <w:rPr>
          <w:spacing w:val="-11"/>
          <w:position w:val="6"/>
          <w:sz w:val="24"/>
        </w:rPr>
        <w:t> </w:t>
      </w:r>
      <w:r>
        <w:rPr>
          <w:rFonts w:ascii="Symbol" w:hAnsi="Symbol"/>
          <w:spacing w:val="8"/>
          <w:w w:val="116"/>
          <w:sz w:val="36"/>
        </w:rPr>
        <w:t></w:t>
      </w:r>
      <w:r>
        <w:rPr>
          <w:rFonts w:ascii="Symbol" w:hAnsi="Symbol"/>
          <w:w w:val="107"/>
          <w:position w:val="6"/>
          <w:sz w:val="26"/>
        </w:rPr>
        <w:t></w:t>
      </w:r>
      <w:r>
        <w:rPr>
          <w:spacing w:val="-9"/>
          <w:position w:val="6"/>
          <w:sz w:val="26"/>
        </w:rPr>
        <w:t> </w:t>
      </w:r>
      <w:r>
        <w:rPr>
          <w:i/>
          <w:w w:val="116"/>
          <w:sz w:val="14"/>
        </w:rPr>
        <w:t>j</w:t>
      </w:r>
      <w:r>
        <w:rPr>
          <w:i/>
          <w:spacing w:val="17"/>
          <w:sz w:val="14"/>
        </w:rPr>
        <w:t> </w:t>
      </w:r>
      <w:r>
        <w:rPr>
          <w:i/>
          <w:spacing w:val="5"/>
          <w:w w:val="116"/>
          <w:position w:val="6"/>
          <w:sz w:val="24"/>
        </w:rPr>
        <w:t>y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2"/>
          <w:sz w:val="14"/>
        </w:rPr>
        <w:t> </w:t>
      </w:r>
      <w:r>
        <w:rPr>
          <w:i/>
          <w:w w:val="116"/>
          <w:sz w:val="14"/>
        </w:rPr>
        <w:t>j</w:t>
      </w:r>
      <w:r>
        <w:rPr>
          <w:i/>
          <w:sz w:val="14"/>
        </w:rPr>
        <w:t>  </w:t>
      </w:r>
      <w:r>
        <w:rPr>
          <w:i/>
          <w:spacing w:val="-18"/>
          <w:sz w:val="14"/>
        </w:rPr>
        <w:t> </w:t>
      </w:r>
      <w:r>
        <w:rPr>
          <w:rFonts w:ascii="Symbol" w:hAnsi="Symbol"/>
          <w:w w:val="116"/>
          <w:position w:val="6"/>
          <w:sz w:val="24"/>
        </w:rPr>
        <w:t></w:t>
      </w:r>
      <w:r>
        <w:rPr>
          <w:spacing w:val="-11"/>
          <w:position w:val="6"/>
          <w:sz w:val="24"/>
        </w:rPr>
        <w:t> </w:t>
      </w:r>
      <w:r>
        <w:rPr>
          <w:rFonts w:ascii="Symbol" w:hAnsi="Symbol"/>
          <w:spacing w:val="8"/>
          <w:w w:val="116"/>
          <w:sz w:val="36"/>
        </w:rPr>
        <w:t></w:t>
      </w:r>
      <w:r>
        <w:rPr>
          <w:rFonts w:ascii="Symbol" w:hAnsi="Symbol"/>
          <w:spacing w:val="36"/>
          <w:w w:val="107"/>
          <w:position w:val="6"/>
          <w:sz w:val="26"/>
        </w:rPr>
        <w:t></w:t>
      </w:r>
      <w:r>
        <w:rPr>
          <w:i/>
          <w:w w:val="116"/>
          <w:sz w:val="14"/>
        </w:rPr>
        <w:t>j</w:t>
      </w:r>
      <w:r>
        <w:rPr>
          <w:i/>
          <w:spacing w:val="5"/>
          <w:sz w:val="14"/>
        </w:rPr>
        <w:t> </w:t>
      </w:r>
      <w:r>
        <w:rPr>
          <w:i/>
          <w:w w:val="116"/>
          <w:position w:val="6"/>
          <w:sz w:val="24"/>
        </w:rPr>
        <w:t>x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2"/>
          <w:sz w:val="14"/>
        </w:rPr>
        <w:t> </w:t>
      </w:r>
      <w:r>
        <w:rPr>
          <w:i/>
          <w:w w:val="116"/>
          <w:sz w:val="14"/>
        </w:rPr>
        <w:t>j</w:t>
      </w:r>
      <w:r>
        <w:rPr>
          <w:i/>
          <w:sz w:val="14"/>
        </w:rPr>
        <w:t> </w:t>
      </w:r>
      <w:r>
        <w:rPr>
          <w:i/>
          <w:spacing w:val="17"/>
          <w:sz w:val="14"/>
        </w:rPr>
        <w:t> </w:t>
      </w:r>
      <w:r>
        <w:rPr>
          <w:rFonts w:ascii="Symbol" w:hAnsi="Symbol"/>
          <w:w w:val="116"/>
          <w:position w:val="6"/>
          <w:sz w:val="24"/>
        </w:rPr>
        <w:t></w:t>
      </w:r>
      <w:r>
        <w:rPr>
          <w:spacing w:val="-11"/>
          <w:position w:val="6"/>
          <w:sz w:val="24"/>
        </w:rPr>
        <w:t> </w:t>
      </w:r>
      <w:r>
        <w:rPr>
          <w:rFonts w:ascii="Symbol" w:hAnsi="Symbol"/>
          <w:w w:val="116"/>
          <w:sz w:val="36"/>
        </w:rPr>
        <w:t></w:t>
      </w:r>
      <w:r>
        <w:rPr>
          <w:spacing w:val="-15"/>
          <w:sz w:val="36"/>
        </w:rPr>
        <w:t> </w:t>
      </w:r>
      <w:r>
        <w:rPr>
          <w:rFonts w:ascii="Symbol" w:hAnsi="Symbol"/>
          <w:spacing w:val="8"/>
          <w:w w:val="116"/>
          <w:sz w:val="36"/>
        </w:rPr>
        <w:t></w:t>
      </w:r>
      <w:r>
        <w:rPr>
          <w:rFonts w:ascii="Symbol" w:hAnsi="Symbol"/>
          <w:w w:val="107"/>
          <w:position w:val="6"/>
          <w:sz w:val="26"/>
        </w:rPr>
        <w:t></w:t>
      </w:r>
      <w:r>
        <w:rPr>
          <w:spacing w:val="-8"/>
          <w:position w:val="6"/>
          <w:sz w:val="26"/>
        </w:rPr>
        <w:t> </w:t>
      </w:r>
      <w:r>
        <w:rPr>
          <w:i/>
          <w:spacing w:val="-11"/>
          <w:w w:val="116"/>
          <w:sz w:val="14"/>
        </w:rPr>
        <w:t>j</w:t>
      </w:r>
      <w:r>
        <w:rPr>
          <w:w w:val="116"/>
          <w:position w:val="-3"/>
          <w:sz w:val="10"/>
        </w:rPr>
        <w:t>1</w:t>
      </w:r>
      <w:r>
        <w:rPr>
          <w:spacing w:val="3"/>
          <w:position w:val="-3"/>
          <w:sz w:val="10"/>
        </w:rPr>
        <w:t> </w:t>
      </w:r>
      <w:r>
        <w:rPr>
          <w:i/>
          <w:spacing w:val="2"/>
          <w:w w:val="116"/>
          <w:sz w:val="14"/>
        </w:rPr>
        <w:t>j</w:t>
      </w:r>
      <w:r>
        <w:rPr>
          <w:w w:val="116"/>
          <w:position w:val="-3"/>
          <w:sz w:val="10"/>
        </w:rPr>
        <w:t>2</w:t>
      </w:r>
      <w:r>
        <w:rPr>
          <w:position w:val="-3"/>
          <w:sz w:val="10"/>
        </w:rPr>
        <w:t> </w:t>
      </w:r>
      <w:r>
        <w:rPr>
          <w:spacing w:val="11"/>
          <w:position w:val="-3"/>
          <w:sz w:val="10"/>
        </w:rPr>
        <w:t> </w:t>
      </w:r>
      <w:r>
        <w:rPr>
          <w:i/>
          <w:spacing w:val="5"/>
          <w:w w:val="116"/>
          <w:position w:val="6"/>
          <w:sz w:val="24"/>
        </w:rPr>
        <w:t>y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2"/>
          <w:sz w:val="14"/>
        </w:rPr>
        <w:t> </w:t>
      </w:r>
      <w:r>
        <w:rPr>
          <w:i/>
          <w:spacing w:val="-12"/>
          <w:w w:val="116"/>
          <w:sz w:val="14"/>
        </w:rPr>
        <w:t>j</w:t>
      </w:r>
      <w:r>
        <w:rPr>
          <w:w w:val="116"/>
          <w:position w:val="-3"/>
          <w:sz w:val="10"/>
        </w:rPr>
        <w:t>1</w:t>
      </w:r>
      <w:r>
        <w:rPr>
          <w:position w:val="-3"/>
          <w:sz w:val="10"/>
        </w:rPr>
        <w:t> </w:t>
      </w:r>
      <w:r>
        <w:rPr>
          <w:spacing w:val="2"/>
          <w:position w:val="-3"/>
          <w:sz w:val="10"/>
        </w:rPr>
        <w:t> </w:t>
      </w:r>
      <w:r>
        <w:rPr>
          <w:i/>
          <w:spacing w:val="5"/>
          <w:w w:val="116"/>
          <w:position w:val="6"/>
          <w:sz w:val="24"/>
        </w:rPr>
        <w:t>y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2"/>
          <w:sz w:val="14"/>
        </w:rPr>
        <w:t> </w:t>
      </w:r>
      <w:r>
        <w:rPr>
          <w:i/>
          <w:spacing w:val="2"/>
          <w:w w:val="116"/>
          <w:sz w:val="14"/>
        </w:rPr>
        <w:t>j</w:t>
      </w:r>
      <w:r>
        <w:rPr>
          <w:w w:val="116"/>
          <w:position w:val="-3"/>
          <w:sz w:val="10"/>
        </w:rPr>
        <w:t>2</w:t>
      </w:r>
      <w:r>
        <w:rPr>
          <w:position w:val="-3"/>
          <w:sz w:val="10"/>
        </w:rPr>
        <w:t>   </w:t>
      </w:r>
      <w:r>
        <w:rPr>
          <w:spacing w:val="-4"/>
          <w:position w:val="-3"/>
          <w:sz w:val="10"/>
        </w:rPr>
        <w:t> </w:t>
      </w:r>
      <w:r>
        <w:rPr>
          <w:rFonts w:ascii="Symbol" w:hAnsi="Symbol"/>
          <w:w w:val="116"/>
          <w:position w:val="6"/>
          <w:sz w:val="24"/>
        </w:rPr>
        <w:t></w:t>
      </w:r>
      <w:r>
        <w:rPr>
          <w:spacing w:val="-11"/>
          <w:position w:val="6"/>
          <w:sz w:val="24"/>
        </w:rPr>
        <w:t> </w:t>
      </w:r>
      <w:r>
        <w:rPr>
          <w:rFonts w:ascii="Symbol" w:hAnsi="Symbol"/>
          <w:w w:val="116"/>
          <w:sz w:val="36"/>
        </w:rPr>
        <w:t></w:t>
      </w:r>
      <w:r>
        <w:rPr>
          <w:spacing w:val="-15"/>
          <w:sz w:val="36"/>
        </w:rPr>
        <w:t> </w:t>
      </w:r>
      <w:r>
        <w:rPr>
          <w:rFonts w:ascii="Symbol" w:hAnsi="Symbol"/>
          <w:spacing w:val="8"/>
          <w:w w:val="116"/>
          <w:sz w:val="36"/>
        </w:rPr>
        <w:t></w:t>
      </w:r>
      <w:r>
        <w:rPr>
          <w:rFonts w:ascii="Symbol" w:hAnsi="Symbol"/>
          <w:w w:val="107"/>
          <w:position w:val="6"/>
          <w:sz w:val="26"/>
        </w:rPr>
        <w:t></w:t>
      </w:r>
      <w:r>
        <w:rPr>
          <w:spacing w:val="-18"/>
          <w:position w:val="6"/>
          <w:sz w:val="26"/>
        </w:rPr>
        <w:t> </w:t>
      </w:r>
      <w:r>
        <w:rPr>
          <w:i/>
          <w:spacing w:val="-11"/>
          <w:w w:val="116"/>
          <w:sz w:val="14"/>
        </w:rPr>
        <w:t>j</w:t>
      </w:r>
      <w:r>
        <w:rPr>
          <w:w w:val="116"/>
          <w:position w:val="-3"/>
          <w:sz w:val="10"/>
        </w:rPr>
        <w:t>1</w:t>
      </w:r>
      <w:r>
        <w:rPr>
          <w:spacing w:val="3"/>
          <w:position w:val="-3"/>
          <w:sz w:val="10"/>
        </w:rPr>
        <w:t> </w:t>
      </w:r>
      <w:r>
        <w:rPr>
          <w:i/>
          <w:spacing w:val="1"/>
          <w:w w:val="116"/>
          <w:sz w:val="14"/>
        </w:rPr>
        <w:t>j</w:t>
      </w:r>
      <w:r>
        <w:rPr>
          <w:w w:val="116"/>
          <w:position w:val="-3"/>
          <w:sz w:val="10"/>
        </w:rPr>
        <w:t>2</w:t>
      </w:r>
      <w:r>
        <w:rPr>
          <w:position w:val="-3"/>
          <w:sz w:val="10"/>
        </w:rPr>
        <w:t> </w:t>
      </w:r>
      <w:r>
        <w:rPr>
          <w:spacing w:val="11"/>
          <w:position w:val="-3"/>
          <w:sz w:val="10"/>
        </w:rPr>
        <w:t> </w:t>
      </w:r>
      <w:r>
        <w:rPr>
          <w:i/>
          <w:spacing w:val="5"/>
          <w:w w:val="116"/>
          <w:position w:val="6"/>
          <w:sz w:val="24"/>
        </w:rPr>
        <w:t>y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2"/>
          <w:sz w:val="14"/>
        </w:rPr>
        <w:t> </w:t>
      </w:r>
      <w:r>
        <w:rPr>
          <w:i/>
          <w:spacing w:val="-12"/>
          <w:w w:val="116"/>
          <w:sz w:val="14"/>
        </w:rPr>
        <w:t>j</w:t>
      </w:r>
      <w:r>
        <w:rPr>
          <w:w w:val="116"/>
          <w:position w:val="-3"/>
          <w:sz w:val="10"/>
        </w:rPr>
        <w:t>1</w:t>
      </w:r>
      <w:r>
        <w:rPr>
          <w:position w:val="-3"/>
          <w:sz w:val="10"/>
        </w:rPr>
        <w:t> </w:t>
      </w:r>
      <w:r>
        <w:rPr>
          <w:spacing w:val="-11"/>
          <w:position w:val="-3"/>
          <w:sz w:val="10"/>
        </w:rPr>
        <w:t> </w:t>
      </w:r>
      <w:r>
        <w:rPr>
          <w:i/>
          <w:spacing w:val="1"/>
          <w:w w:val="116"/>
          <w:position w:val="6"/>
          <w:sz w:val="24"/>
        </w:rPr>
        <w:t>x</w:t>
      </w:r>
      <w:r>
        <w:rPr>
          <w:i/>
          <w:w w:val="116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16"/>
          <w:sz w:val="14"/>
        </w:rPr>
        <w:t></w:t>
      </w:r>
      <w:r>
        <w:rPr>
          <w:spacing w:val="1"/>
          <w:sz w:val="14"/>
        </w:rPr>
        <w:t> </w:t>
      </w:r>
      <w:r>
        <w:rPr>
          <w:i/>
          <w:spacing w:val="1"/>
          <w:w w:val="116"/>
          <w:sz w:val="14"/>
        </w:rPr>
        <w:t>j</w:t>
      </w:r>
      <w:r>
        <w:rPr>
          <w:w w:val="116"/>
          <w:position w:val="-3"/>
          <w:sz w:val="10"/>
        </w:rPr>
        <w:t>2</w:t>
      </w:r>
    </w:p>
    <w:p>
      <w:pPr>
        <w:spacing w:after="0" w:line="390" w:lineRule="exact"/>
        <w:jc w:val="left"/>
        <w:rPr>
          <w:sz w:val="1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spacing w:before="1"/>
        <w:ind w:left="0" w:right="0" w:firstLine="0"/>
        <w:jc w:val="right"/>
        <w:rPr>
          <w:sz w:val="14"/>
        </w:rPr>
      </w:pPr>
      <w:r>
        <w:rPr>
          <w:i/>
          <w:w w:val="115"/>
          <w:sz w:val="14"/>
        </w:rPr>
        <w:t>j</w:t>
      </w:r>
      <w:r>
        <w:rPr>
          <w:rFonts w:ascii="Symbol" w:hAnsi="Symbol"/>
          <w:w w:val="115"/>
          <w:sz w:val="14"/>
        </w:rPr>
        <w:t></w:t>
      </w:r>
      <w:r>
        <w:rPr>
          <w:w w:val="115"/>
          <w:sz w:val="14"/>
        </w:rPr>
        <w:t>1</w:t>
      </w:r>
    </w:p>
    <w:p>
      <w:pPr>
        <w:spacing w:before="1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i/>
          <w:spacing w:val="-3"/>
          <w:w w:val="115"/>
          <w:sz w:val="14"/>
        </w:rPr>
        <w:t>j</w:t>
      </w:r>
      <w:r>
        <w:rPr>
          <w:i/>
          <w:spacing w:val="-27"/>
          <w:w w:val="115"/>
          <w:sz w:val="14"/>
        </w:rPr>
        <w:t> </w:t>
      </w:r>
      <w:r>
        <w:rPr>
          <w:rFonts w:ascii="Symbol" w:hAnsi="Symbol"/>
          <w:spacing w:val="-3"/>
          <w:w w:val="115"/>
          <w:sz w:val="14"/>
        </w:rPr>
        <w:t></w:t>
      </w:r>
      <w:r>
        <w:rPr>
          <w:spacing w:val="-3"/>
          <w:w w:val="115"/>
          <w:sz w:val="14"/>
        </w:rPr>
        <w:t>1</w:t>
      </w:r>
    </w:p>
    <w:p>
      <w:pPr>
        <w:spacing w:before="1"/>
        <w:ind w:left="938" w:right="0" w:firstLine="0"/>
        <w:jc w:val="left"/>
        <w:rPr>
          <w:sz w:val="10"/>
        </w:rPr>
      </w:pPr>
      <w:r>
        <w:rPr/>
        <w:br w:type="column"/>
      </w:r>
      <w:r>
        <w:rPr>
          <w:i/>
          <w:spacing w:val="-5"/>
          <w:w w:val="115"/>
          <w:sz w:val="14"/>
        </w:rPr>
        <w:t>j</w:t>
      </w:r>
      <w:r>
        <w:rPr>
          <w:spacing w:val="-5"/>
          <w:w w:val="115"/>
          <w:position w:val="-3"/>
          <w:sz w:val="10"/>
        </w:rPr>
        <w:t>1</w:t>
      </w:r>
      <w:r>
        <w:rPr>
          <w:spacing w:val="-16"/>
          <w:w w:val="115"/>
          <w:position w:val="-3"/>
          <w:sz w:val="10"/>
        </w:rPr>
        <w:t> </w:t>
      </w:r>
      <w:r>
        <w:rPr>
          <w:rFonts w:ascii="Symbol" w:hAnsi="Symbol"/>
          <w:spacing w:val="-5"/>
          <w:w w:val="115"/>
          <w:sz w:val="14"/>
        </w:rPr>
        <w:t></w:t>
      </w:r>
      <w:r>
        <w:rPr>
          <w:spacing w:val="-5"/>
          <w:w w:val="115"/>
          <w:sz w:val="14"/>
        </w:rPr>
        <w:t>1</w:t>
      </w:r>
      <w:r>
        <w:rPr>
          <w:spacing w:val="17"/>
          <w:w w:val="115"/>
          <w:sz w:val="14"/>
        </w:rPr>
        <w:t> </w:t>
      </w:r>
      <w:r>
        <w:rPr>
          <w:i/>
          <w:spacing w:val="-5"/>
          <w:w w:val="115"/>
          <w:sz w:val="14"/>
        </w:rPr>
        <w:t>j</w:t>
      </w:r>
      <w:r>
        <w:rPr>
          <w:spacing w:val="-5"/>
          <w:w w:val="115"/>
          <w:position w:val="-3"/>
          <w:sz w:val="10"/>
        </w:rPr>
        <w:t>2</w:t>
      </w:r>
      <w:r>
        <w:rPr>
          <w:spacing w:val="-7"/>
          <w:w w:val="115"/>
          <w:position w:val="-3"/>
          <w:sz w:val="10"/>
        </w:rPr>
        <w:t> </w:t>
      </w:r>
      <w:r>
        <w:rPr>
          <w:rFonts w:ascii="Symbol" w:hAnsi="Symbol"/>
          <w:spacing w:val="-5"/>
          <w:w w:val="115"/>
          <w:sz w:val="14"/>
        </w:rPr>
        <w:t></w:t>
      </w:r>
      <w:r>
        <w:rPr>
          <w:spacing w:val="-4"/>
          <w:w w:val="115"/>
          <w:sz w:val="14"/>
        </w:rPr>
        <w:t> </w:t>
      </w:r>
      <w:r>
        <w:rPr>
          <w:i/>
          <w:spacing w:val="-4"/>
          <w:w w:val="115"/>
          <w:sz w:val="14"/>
        </w:rPr>
        <w:t>j</w:t>
      </w:r>
      <w:r>
        <w:rPr>
          <w:spacing w:val="-4"/>
          <w:w w:val="115"/>
          <w:position w:val="-3"/>
          <w:sz w:val="10"/>
        </w:rPr>
        <w:t>1</w:t>
      </w:r>
    </w:p>
    <w:p>
      <w:pPr>
        <w:spacing w:before="1"/>
        <w:ind w:left="1656" w:right="2399" w:firstLine="0"/>
        <w:jc w:val="center"/>
        <w:rPr>
          <w:sz w:val="10"/>
        </w:rPr>
      </w:pPr>
      <w:r>
        <w:rPr/>
        <w:br w:type="column"/>
      </w:r>
      <w:r>
        <w:rPr>
          <w:i/>
          <w:spacing w:val="-4"/>
          <w:w w:val="115"/>
          <w:sz w:val="14"/>
        </w:rPr>
        <w:t>j</w:t>
      </w:r>
      <w:r>
        <w:rPr>
          <w:spacing w:val="-4"/>
          <w:w w:val="115"/>
          <w:position w:val="-3"/>
          <w:sz w:val="10"/>
        </w:rPr>
        <w:t>1</w:t>
      </w:r>
      <w:r>
        <w:rPr>
          <w:spacing w:val="-16"/>
          <w:w w:val="115"/>
          <w:position w:val="-3"/>
          <w:sz w:val="10"/>
        </w:rPr>
        <w:t> </w:t>
      </w:r>
      <w:r>
        <w:rPr>
          <w:rFonts w:ascii="Symbol" w:hAnsi="Symbol"/>
          <w:spacing w:val="-3"/>
          <w:w w:val="115"/>
          <w:sz w:val="14"/>
        </w:rPr>
        <w:t></w:t>
      </w:r>
      <w:r>
        <w:rPr>
          <w:spacing w:val="-3"/>
          <w:w w:val="115"/>
          <w:sz w:val="14"/>
        </w:rPr>
        <w:t>1</w:t>
      </w:r>
      <w:r>
        <w:rPr>
          <w:spacing w:val="17"/>
          <w:w w:val="115"/>
          <w:sz w:val="14"/>
        </w:rPr>
        <w:t> </w:t>
      </w:r>
      <w:r>
        <w:rPr>
          <w:i/>
          <w:spacing w:val="-3"/>
          <w:w w:val="115"/>
          <w:sz w:val="14"/>
        </w:rPr>
        <w:t>j</w:t>
      </w:r>
      <w:r>
        <w:rPr>
          <w:spacing w:val="-3"/>
          <w:w w:val="115"/>
          <w:position w:val="-3"/>
          <w:sz w:val="10"/>
        </w:rPr>
        <w:t>2</w:t>
      </w:r>
      <w:r>
        <w:rPr>
          <w:spacing w:val="-6"/>
          <w:w w:val="115"/>
          <w:position w:val="-3"/>
          <w:sz w:val="10"/>
        </w:rPr>
        <w:t> </w:t>
      </w:r>
      <w:r>
        <w:rPr>
          <w:rFonts w:ascii="Symbol" w:hAnsi="Symbol"/>
          <w:spacing w:val="-3"/>
          <w:w w:val="115"/>
          <w:sz w:val="14"/>
        </w:rPr>
        <w:t></w:t>
      </w:r>
      <w:r>
        <w:rPr>
          <w:spacing w:val="-4"/>
          <w:w w:val="115"/>
          <w:sz w:val="14"/>
        </w:rPr>
        <w:t> </w:t>
      </w:r>
      <w:r>
        <w:rPr>
          <w:i/>
          <w:spacing w:val="-3"/>
          <w:w w:val="115"/>
          <w:sz w:val="14"/>
        </w:rPr>
        <w:t>j</w:t>
      </w:r>
      <w:r>
        <w:rPr>
          <w:spacing w:val="-3"/>
          <w:w w:val="115"/>
          <w:position w:val="-3"/>
          <w:sz w:val="10"/>
        </w:rPr>
        <w:t>1</w:t>
      </w:r>
    </w:p>
    <w:p>
      <w:pPr>
        <w:spacing w:after="0"/>
        <w:jc w:val="center"/>
        <w:rPr>
          <w:sz w:val="10"/>
        </w:rPr>
        <w:sectPr>
          <w:type w:val="continuous"/>
          <w:pgSz w:w="12240" w:h="15840"/>
          <w:pgMar w:top="1360" w:bottom="1240" w:left="1560" w:right="940"/>
          <w:cols w:num="4" w:equalWidth="0">
            <w:col w:w="2004" w:space="40"/>
            <w:col w:w="1250" w:space="39"/>
            <w:col w:w="1608" w:space="39"/>
            <w:col w:w="4760"/>
          </w:cols>
        </w:sectPr>
      </w:pPr>
    </w:p>
    <w:p>
      <w:pPr>
        <w:pStyle w:val="BodyText"/>
        <w:rPr>
          <w:sz w:val="21"/>
        </w:rPr>
      </w:pPr>
    </w:p>
    <w:p>
      <w:pPr>
        <w:tabs>
          <w:tab w:pos="2094" w:val="left" w:leader="none"/>
          <w:tab w:pos="5043" w:val="left" w:leader="none"/>
          <w:tab w:pos="5465" w:val="left" w:leader="none"/>
          <w:tab w:pos="6322" w:val="left" w:leader="none"/>
        </w:tabs>
        <w:spacing w:line="80" w:lineRule="exact" w:before="96"/>
        <w:ind w:left="1672" w:right="0" w:firstLine="0"/>
        <w:jc w:val="left"/>
        <w:rPr>
          <w:sz w:val="10"/>
        </w:rPr>
      </w:pPr>
      <w:r>
        <w:rPr>
          <w:i/>
          <w:w w:val="130"/>
          <w:sz w:val="14"/>
        </w:rPr>
        <w:t>q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q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p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p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p</w:t>
      </w:r>
      <w:r>
        <w:rPr>
          <w:w w:val="130"/>
          <w:position w:val="-3"/>
          <w:sz w:val="10"/>
        </w:rPr>
        <w:t>1</w:t>
      </w:r>
    </w:p>
    <w:p>
      <w:pPr>
        <w:spacing w:after="0" w:line="80" w:lineRule="exact"/>
        <w:jc w:val="left"/>
        <w:rPr>
          <w:sz w:val="1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spacing w:line="187" w:lineRule="auto" w:before="88"/>
        <w:ind w:left="1625" w:right="0" w:hanging="279"/>
        <w:jc w:val="left"/>
        <w:rPr>
          <w:sz w:val="10"/>
        </w:rPr>
      </w:pPr>
      <w:r>
        <w:rPr>
          <w:rFonts w:ascii="Symbol" w:hAnsi="Symbol"/>
          <w:w w:val="128"/>
          <w:position w:val="6"/>
          <w:sz w:val="24"/>
        </w:rPr>
        <w:t></w:t>
      </w:r>
      <w:r>
        <w:rPr>
          <w:spacing w:val="7"/>
          <w:position w:val="6"/>
          <w:sz w:val="24"/>
        </w:rPr>
        <w:t> </w:t>
      </w:r>
      <w:r>
        <w:rPr>
          <w:rFonts w:ascii="Symbol" w:hAnsi="Symbol"/>
          <w:w w:val="128"/>
          <w:sz w:val="36"/>
        </w:rPr>
        <w:t></w:t>
      </w:r>
      <w:r>
        <w:rPr>
          <w:spacing w:val="3"/>
          <w:sz w:val="36"/>
        </w:rPr>
        <w:t> </w:t>
      </w:r>
      <w:r>
        <w:rPr>
          <w:rFonts w:ascii="Symbol" w:hAnsi="Symbol"/>
          <w:spacing w:val="22"/>
          <w:w w:val="128"/>
          <w:sz w:val="36"/>
        </w:rPr>
        <w:t></w:t>
      </w:r>
      <w:r>
        <w:rPr>
          <w:rFonts w:ascii="Symbol" w:hAnsi="Symbol"/>
          <w:spacing w:val="39"/>
          <w:w w:val="118"/>
          <w:position w:val="6"/>
          <w:sz w:val="26"/>
        </w:rPr>
        <w:t></w:t>
      </w:r>
      <w:r>
        <w:rPr>
          <w:i/>
          <w:spacing w:val="-14"/>
          <w:w w:val="128"/>
          <w:sz w:val="14"/>
        </w:rPr>
        <w:t>j</w:t>
      </w:r>
      <w:r>
        <w:rPr>
          <w:w w:val="128"/>
          <w:position w:val="-3"/>
          <w:sz w:val="10"/>
        </w:rPr>
        <w:t>1</w:t>
      </w:r>
      <w:r>
        <w:rPr>
          <w:spacing w:val="5"/>
          <w:position w:val="-3"/>
          <w:sz w:val="10"/>
        </w:rPr>
        <w:t> </w:t>
      </w:r>
      <w:r>
        <w:rPr>
          <w:i/>
          <w:w w:val="128"/>
          <w:sz w:val="14"/>
        </w:rPr>
        <w:t>j</w:t>
      </w:r>
      <w:r>
        <w:rPr>
          <w:w w:val="128"/>
          <w:position w:val="-3"/>
          <w:sz w:val="10"/>
        </w:rPr>
        <w:t>2</w:t>
      </w:r>
      <w:r>
        <w:rPr>
          <w:position w:val="-3"/>
          <w:sz w:val="10"/>
        </w:rPr>
        <w:t> </w:t>
      </w:r>
      <w:r>
        <w:rPr>
          <w:spacing w:val="1"/>
          <w:position w:val="-3"/>
          <w:sz w:val="10"/>
        </w:rPr>
        <w:t> </w:t>
      </w:r>
      <w:r>
        <w:rPr>
          <w:i/>
          <w:spacing w:val="-1"/>
          <w:w w:val="128"/>
          <w:position w:val="6"/>
          <w:sz w:val="24"/>
        </w:rPr>
        <w:t>x</w:t>
      </w:r>
      <w:r>
        <w:rPr>
          <w:i/>
          <w:w w:val="128"/>
          <w:sz w:val="14"/>
        </w:rPr>
        <w:t>t</w:t>
      </w:r>
      <w:r>
        <w:rPr>
          <w:i/>
          <w:spacing w:val="-19"/>
          <w:sz w:val="14"/>
        </w:rPr>
        <w:t> </w:t>
      </w:r>
      <w:r>
        <w:rPr>
          <w:rFonts w:ascii="Symbol" w:hAnsi="Symbol"/>
          <w:w w:val="128"/>
          <w:sz w:val="14"/>
        </w:rPr>
        <w:t></w:t>
      </w:r>
      <w:r>
        <w:rPr>
          <w:spacing w:val="4"/>
          <w:sz w:val="14"/>
        </w:rPr>
        <w:t> </w:t>
      </w:r>
      <w:r>
        <w:rPr>
          <w:i/>
          <w:spacing w:val="-14"/>
          <w:w w:val="128"/>
          <w:sz w:val="14"/>
        </w:rPr>
        <w:t>j</w:t>
      </w:r>
      <w:r>
        <w:rPr>
          <w:w w:val="128"/>
          <w:position w:val="-3"/>
          <w:sz w:val="10"/>
        </w:rPr>
        <w:t>1</w:t>
      </w:r>
      <w:r>
        <w:rPr>
          <w:position w:val="-3"/>
          <w:sz w:val="10"/>
        </w:rPr>
        <w:t> </w:t>
      </w:r>
      <w:r>
        <w:rPr>
          <w:spacing w:val="-9"/>
          <w:position w:val="-3"/>
          <w:sz w:val="10"/>
        </w:rPr>
        <w:t> </w:t>
      </w:r>
      <w:r>
        <w:rPr>
          <w:i/>
          <w:spacing w:val="-1"/>
          <w:w w:val="128"/>
          <w:position w:val="6"/>
          <w:sz w:val="24"/>
        </w:rPr>
        <w:t>x</w:t>
      </w:r>
      <w:r>
        <w:rPr>
          <w:i/>
          <w:w w:val="128"/>
          <w:sz w:val="14"/>
        </w:rPr>
        <w:t>t</w:t>
      </w:r>
      <w:r>
        <w:rPr>
          <w:i/>
          <w:spacing w:val="-19"/>
          <w:sz w:val="14"/>
        </w:rPr>
        <w:t> </w:t>
      </w:r>
      <w:r>
        <w:rPr>
          <w:rFonts w:ascii="Symbol" w:hAnsi="Symbol"/>
          <w:w w:val="128"/>
          <w:sz w:val="14"/>
        </w:rPr>
        <w:t></w:t>
      </w:r>
      <w:r>
        <w:rPr>
          <w:spacing w:val="4"/>
          <w:sz w:val="14"/>
        </w:rPr>
        <w:t> </w:t>
      </w:r>
      <w:r>
        <w:rPr>
          <w:i/>
          <w:spacing w:val="-5"/>
          <w:w w:val="128"/>
          <w:sz w:val="14"/>
        </w:rPr>
        <w:t>j</w:t>
      </w:r>
      <w:r>
        <w:rPr>
          <w:spacing w:val="-6"/>
          <w:w w:val="128"/>
          <w:position w:val="-3"/>
          <w:sz w:val="10"/>
        </w:rPr>
        <w:t>2</w:t>
      </w:r>
      <w:r>
        <w:rPr>
          <w:w w:val="128"/>
          <w:position w:val="-3"/>
          <w:sz w:val="10"/>
        </w:rPr>
        <w:t> </w:t>
      </w:r>
      <w:r>
        <w:rPr>
          <w:i/>
          <w:spacing w:val="-3"/>
          <w:w w:val="125"/>
          <w:sz w:val="14"/>
        </w:rPr>
        <w:t>j</w:t>
      </w:r>
      <w:r>
        <w:rPr>
          <w:spacing w:val="-3"/>
          <w:w w:val="125"/>
          <w:position w:val="-3"/>
          <w:sz w:val="10"/>
        </w:rPr>
        <w:t>1</w:t>
      </w:r>
      <w:r>
        <w:rPr>
          <w:spacing w:val="-19"/>
          <w:w w:val="125"/>
          <w:position w:val="-3"/>
          <w:sz w:val="10"/>
        </w:rPr>
        <w:t> </w:t>
      </w:r>
      <w:r>
        <w:rPr>
          <w:rFonts w:ascii="Symbol" w:hAnsi="Symbol"/>
          <w:spacing w:val="-3"/>
          <w:w w:val="125"/>
          <w:sz w:val="14"/>
        </w:rPr>
        <w:t></w:t>
      </w:r>
      <w:r>
        <w:rPr>
          <w:spacing w:val="-3"/>
          <w:w w:val="125"/>
          <w:sz w:val="14"/>
        </w:rPr>
        <w:t>1</w:t>
      </w:r>
      <w:r>
        <w:rPr>
          <w:spacing w:val="34"/>
          <w:w w:val="125"/>
          <w:sz w:val="14"/>
        </w:rPr>
        <w:t> </w:t>
      </w:r>
      <w:r>
        <w:rPr>
          <w:i/>
          <w:spacing w:val="-3"/>
          <w:w w:val="125"/>
          <w:sz w:val="14"/>
        </w:rPr>
        <w:t>j</w:t>
      </w:r>
      <w:r>
        <w:rPr>
          <w:spacing w:val="-3"/>
          <w:w w:val="125"/>
          <w:position w:val="-3"/>
          <w:sz w:val="10"/>
        </w:rPr>
        <w:t>2</w:t>
      </w:r>
      <w:r>
        <w:rPr>
          <w:spacing w:val="-10"/>
          <w:w w:val="125"/>
          <w:position w:val="-3"/>
          <w:sz w:val="10"/>
        </w:rPr>
        <w:t> </w:t>
      </w:r>
      <w:r>
        <w:rPr>
          <w:rFonts w:ascii="Symbol" w:hAnsi="Symbol"/>
          <w:spacing w:val="-3"/>
          <w:w w:val="125"/>
          <w:sz w:val="14"/>
        </w:rPr>
        <w:t></w:t>
      </w:r>
      <w:r>
        <w:rPr>
          <w:spacing w:val="-4"/>
          <w:w w:val="125"/>
          <w:sz w:val="14"/>
        </w:rPr>
        <w:t> </w:t>
      </w:r>
      <w:r>
        <w:rPr>
          <w:i/>
          <w:spacing w:val="-2"/>
          <w:w w:val="125"/>
          <w:sz w:val="14"/>
        </w:rPr>
        <w:t>j</w:t>
      </w:r>
      <w:r>
        <w:rPr>
          <w:spacing w:val="-2"/>
          <w:w w:val="125"/>
          <w:position w:val="-3"/>
          <w:sz w:val="10"/>
        </w:rPr>
        <w:t>1</w:t>
      </w:r>
    </w:p>
    <w:p>
      <w:pPr>
        <w:pStyle w:val="BodyText"/>
        <w:spacing w:line="417" w:lineRule="exact" w:before="7"/>
        <w:ind w:left="75"/>
      </w:pPr>
      <w:r>
        <w:rPr/>
        <w:br w:type="column"/>
      </w:r>
      <w:r>
        <w:rPr>
          <w:rFonts w:ascii="Symbol" w:hAnsi="Symbol"/>
          <w:w w:val="125"/>
        </w:rPr>
        <w:t></w:t>
      </w:r>
      <w:r>
        <w:rPr>
          <w:spacing w:val="-14"/>
          <w:w w:val="125"/>
        </w:rPr>
        <w:t> </w:t>
      </w:r>
      <w:r>
        <w:rPr>
          <w:w w:val="125"/>
        </w:rPr>
        <w:t>.......</w:t>
      </w:r>
      <w:r>
        <w:rPr>
          <w:spacing w:val="-19"/>
          <w:w w:val="125"/>
        </w:rPr>
        <w:t> </w:t>
      </w:r>
      <w:r>
        <w:rPr>
          <w:rFonts w:ascii="Symbol" w:hAnsi="Symbol"/>
          <w:w w:val="125"/>
        </w:rPr>
        <w:t></w:t>
      </w:r>
      <w:r>
        <w:rPr>
          <w:spacing w:val="7"/>
          <w:w w:val="125"/>
        </w:rPr>
        <w:t> </w:t>
      </w:r>
      <w:r>
        <w:rPr>
          <w:rFonts w:ascii="Symbol" w:hAnsi="Symbol"/>
          <w:w w:val="125"/>
          <w:position w:val="-5"/>
          <w:sz w:val="36"/>
        </w:rPr>
        <w:t></w:t>
      </w:r>
      <w:r>
        <w:rPr>
          <w:spacing w:val="2"/>
          <w:w w:val="125"/>
          <w:position w:val="-5"/>
          <w:sz w:val="36"/>
        </w:rPr>
        <w:t> </w:t>
      </w:r>
      <w:r>
        <w:rPr>
          <w:rFonts w:ascii="Symbol" w:hAnsi="Symbol"/>
          <w:w w:val="125"/>
          <w:position w:val="-5"/>
          <w:sz w:val="36"/>
        </w:rPr>
        <w:t></w:t>
      </w:r>
      <w:r>
        <w:rPr>
          <w:w w:val="125"/>
        </w:rPr>
        <w:t>.....</w:t>
      </w:r>
    </w:p>
    <w:p>
      <w:pPr>
        <w:spacing w:line="179" w:lineRule="exact" w:before="0"/>
        <w:ind w:left="1155" w:right="0" w:firstLine="0"/>
        <w:jc w:val="left"/>
        <w:rPr>
          <w:sz w:val="10"/>
        </w:rPr>
      </w:pPr>
      <w:r>
        <w:rPr>
          <w:i/>
          <w:spacing w:val="-3"/>
          <w:w w:val="125"/>
          <w:sz w:val="14"/>
        </w:rPr>
        <w:t>j</w:t>
      </w:r>
      <w:r>
        <w:rPr>
          <w:spacing w:val="-3"/>
          <w:w w:val="125"/>
          <w:position w:val="-3"/>
          <w:sz w:val="10"/>
        </w:rPr>
        <w:t>1</w:t>
      </w:r>
      <w:r>
        <w:rPr>
          <w:spacing w:val="-19"/>
          <w:w w:val="125"/>
          <w:position w:val="-3"/>
          <w:sz w:val="10"/>
        </w:rPr>
        <w:t> </w:t>
      </w:r>
      <w:r>
        <w:rPr>
          <w:rFonts w:ascii="Symbol" w:hAnsi="Symbol"/>
          <w:spacing w:val="-3"/>
          <w:w w:val="125"/>
          <w:sz w:val="14"/>
        </w:rPr>
        <w:t></w:t>
      </w:r>
      <w:r>
        <w:rPr>
          <w:spacing w:val="-3"/>
          <w:w w:val="125"/>
          <w:sz w:val="14"/>
        </w:rPr>
        <w:t>1</w:t>
      </w:r>
      <w:r>
        <w:rPr>
          <w:spacing w:val="35"/>
          <w:w w:val="125"/>
          <w:sz w:val="14"/>
        </w:rPr>
        <w:t> </w:t>
      </w:r>
      <w:r>
        <w:rPr>
          <w:i/>
          <w:spacing w:val="-3"/>
          <w:w w:val="125"/>
          <w:sz w:val="14"/>
        </w:rPr>
        <w:t>j</w:t>
      </w:r>
      <w:r>
        <w:rPr>
          <w:spacing w:val="-3"/>
          <w:w w:val="125"/>
          <w:position w:val="-3"/>
          <w:sz w:val="10"/>
        </w:rPr>
        <w:t>2</w:t>
      </w:r>
      <w:r>
        <w:rPr>
          <w:spacing w:val="-8"/>
          <w:w w:val="125"/>
          <w:position w:val="-3"/>
          <w:sz w:val="10"/>
        </w:rPr>
        <w:t> </w:t>
      </w:r>
      <w:r>
        <w:rPr>
          <w:rFonts w:ascii="Symbol" w:hAnsi="Symbol"/>
          <w:spacing w:val="-3"/>
          <w:w w:val="125"/>
          <w:sz w:val="14"/>
        </w:rPr>
        <w:t></w:t>
      </w:r>
      <w:r>
        <w:rPr>
          <w:spacing w:val="-5"/>
          <w:w w:val="125"/>
          <w:sz w:val="14"/>
        </w:rPr>
        <w:t> </w:t>
      </w:r>
      <w:r>
        <w:rPr>
          <w:i/>
          <w:spacing w:val="-3"/>
          <w:w w:val="125"/>
          <w:sz w:val="14"/>
        </w:rPr>
        <w:t>j</w:t>
      </w:r>
      <w:r>
        <w:rPr>
          <w:spacing w:val="-3"/>
          <w:w w:val="125"/>
          <w:position w:val="-3"/>
          <w:sz w:val="10"/>
        </w:rPr>
        <w:t>1</w:t>
      </w:r>
    </w:p>
    <w:p>
      <w:pPr>
        <w:tabs>
          <w:tab w:pos="2091" w:val="left" w:leader="dot"/>
        </w:tabs>
        <w:spacing w:line="414" w:lineRule="exact" w:before="8"/>
        <w:ind w:left="70" w:right="0" w:firstLine="0"/>
        <w:jc w:val="left"/>
        <w:rPr>
          <w:i/>
          <w:sz w:val="10"/>
        </w:rPr>
      </w:pPr>
      <w:r>
        <w:rPr/>
        <w:br w:type="column"/>
      </w:r>
      <w:r>
        <w:rPr>
          <w:rFonts w:ascii="Symbol" w:hAnsi="Symbol"/>
          <w:spacing w:val="11"/>
          <w:w w:val="125"/>
          <w:sz w:val="36"/>
        </w:rPr>
        <w:t></w:t>
      </w:r>
      <w:r>
        <w:rPr>
          <w:rFonts w:ascii="Symbol" w:hAnsi="Symbol"/>
          <w:spacing w:val="11"/>
          <w:w w:val="125"/>
          <w:position w:val="6"/>
          <w:sz w:val="26"/>
        </w:rPr>
        <w:t></w:t>
      </w:r>
      <w:r>
        <w:rPr>
          <w:spacing w:val="-32"/>
          <w:w w:val="125"/>
          <w:position w:val="6"/>
          <w:sz w:val="26"/>
        </w:rPr>
        <w:t> </w:t>
      </w:r>
      <w:r>
        <w:rPr>
          <w:i/>
          <w:w w:val="125"/>
          <w:sz w:val="14"/>
        </w:rPr>
        <w:t>j</w:t>
      </w:r>
      <w:r>
        <w:rPr>
          <w:w w:val="125"/>
          <w:position w:val="-3"/>
          <w:sz w:val="10"/>
        </w:rPr>
        <w:t>1</w:t>
      </w:r>
      <w:r>
        <w:rPr>
          <w:w w:val="125"/>
          <w:sz w:val="14"/>
        </w:rPr>
        <w:t>.....</w:t>
      </w:r>
      <w:r>
        <w:rPr>
          <w:spacing w:val="-12"/>
          <w:w w:val="125"/>
          <w:sz w:val="14"/>
        </w:rPr>
        <w:t> </w:t>
      </w:r>
      <w:r>
        <w:rPr>
          <w:i/>
          <w:w w:val="125"/>
          <w:sz w:val="14"/>
        </w:rPr>
        <w:t>j</w:t>
      </w:r>
      <w:r>
        <w:rPr>
          <w:i/>
          <w:w w:val="125"/>
          <w:position w:val="-3"/>
          <w:sz w:val="10"/>
        </w:rPr>
        <w:t>k </w:t>
      </w:r>
      <w:r>
        <w:rPr>
          <w:i/>
          <w:spacing w:val="15"/>
          <w:w w:val="125"/>
          <w:position w:val="-3"/>
          <w:sz w:val="10"/>
        </w:rPr>
        <w:t> </w:t>
      </w:r>
      <w:r>
        <w:rPr>
          <w:i/>
          <w:w w:val="125"/>
          <w:position w:val="6"/>
          <w:sz w:val="24"/>
        </w:rPr>
        <w:t>y</w:t>
      </w:r>
      <w:r>
        <w:rPr>
          <w:i/>
          <w:w w:val="125"/>
          <w:sz w:val="14"/>
        </w:rPr>
        <w:t>t</w:t>
      </w:r>
      <w:r>
        <w:rPr>
          <w:i/>
          <w:spacing w:val="-28"/>
          <w:w w:val="125"/>
          <w:sz w:val="14"/>
        </w:rPr>
        <w:t> </w:t>
      </w:r>
      <w:r>
        <w:rPr>
          <w:rFonts w:ascii="Symbol" w:hAnsi="Symbol"/>
          <w:w w:val="125"/>
          <w:sz w:val="14"/>
        </w:rPr>
        <w:t></w:t>
      </w:r>
      <w:r>
        <w:rPr>
          <w:spacing w:val="-4"/>
          <w:w w:val="125"/>
          <w:sz w:val="14"/>
        </w:rPr>
        <w:t> </w:t>
      </w:r>
      <w:r>
        <w:rPr>
          <w:i/>
          <w:w w:val="125"/>
          <w:sz w:val="14"/>
        </w:rPr>
        <w:t>j</w:t>
      </w:r>
      <w:r>
        <w:rPr>
          <w:w w:val="125"/>
          <w:position w:val="-3"/>
          <w:sz w:val="10"/>
        </w:rPr>
        <w:t>1</w:t>
        <w:tab/>
      </w:r>
      <w:r>
        <w:rPr>
          <w:i/>
          <w:w w:val="125"/>
          <w:position w:val="6"/>
          <w:sz w:val="24"/>
        </w:rPr>
        <w:t>y</w:t>
      </w:r>
      <w:r>
        <w:rPr>
          <w:i/>
          <w:w w:val="125"/>
          <w:sz w:val="14"/>
        </w:rPr>
        <w:t>t</w:t>
      </w:r>
      <w:r>
        <w:rPr>
          <w:i/>
          <w:spacing w:val="-24"/>
          <w:w w:val="125"/>
          <w:sz w:val="14"/>
        </w:rPr>
        <w:t> </w:t>
      </w:r>
      <w:r>
        <w:rPr>
          <w:rFonts w:ascii="Symbol" w:hAnsi="Symbol"/>
          <w:w w:val="125"/>
          <w:sz w:val="14"/>
        </w:rPr>
        <w:t></w:t>
      </w:r>
      <w:r>
        <w:rPr>
          <w:spacing w:val="6"/>
          <w:w w:val="125"/>
          <w:sz w:val="14"/>
        </w:rPr>
        <w:t> </w:t>
      </w:r>
      <w:r>
        <w:rPr>
          <w:i/>
          <w:w w:val="125"/>
          <w:sz w:val="14"/>
        </w:rPr>
        <w:t>j</w:t>
      </w:r>
      <w:r>
        <w:rPr>
          <w:i/>
          <w:w w:val="125"/>
          <w:position w:val="-3"/>
          <w:sz w:val="10"/>
        </w:rPr>
        <w:t>k</w:t>
      </w:r>
    </w:p>
    <w:p>
      <w:pPr>
        <w:spacing w:line="176" w:lineRule="exact" w:before="0"/>
        <w:ind w:left="-22" w:right="0" w:firstLine="0"/>
        <w:jc w:val="left"/>
        <w:rPr>
          <w:sz w:val="10"/>
        </w:rPr>
      </w:pPr>
      <w:r>
        <w:rPr>
          <w:i/>
          <w:w w:val="125"/>
          <w:position w:val="4"/>
          <w:sz w:val="14"/>
        </w:rPr>
        <w:t>j</w:t>
      </w:r>
      <w:r>
        <w:rPr>
          <w:i/>
          <w:w w:val="125"/>
          <w:sz w:val="10"/>
        </w:rPr>
        <w:t>k</w:t>
      </w:r>
      <w:r>
        <w:rPr>
          <w:i/>
          <w:spacing w:val="3"/>
          <w:w w:val="125"/>
          <w:sz w:val="10"/>
        </w:rPr>
        <w:t> </w:t>
      </w:r>
      <w:r>
        <w:rPr>
          <w:rFonts w:ascii="Symbol" w:hAnsi="Symbol"/>
          <w:w w:val="125"/>
          <w:position w:val="4"/>
          <w:sz w:val="14"/>
        </w:rPr>
        <w:t></w:t>
      </w:r>
      <w:r>
        <w:rPr>
          <w:spacing w:val="-2"/>
          <w:w w:val="125"/>
          <w:position w:val="4"/>
          <w:sz w:val="14"/>
        </w:rPr>
        <w:t> </w:t>
      </w:r>
      <w:r>
        <w:rPr>
          <w:i/>
          <w:w w:val="125"/>
          <w:position w:val="4"/>
          <w:sz w:val="14"/>
        </w:rPr>
        <w:t>j</w:t>
      </w:r>
      <w:r>
        <w:rPr>
          <w:i/>
          <w:w w:val="125"/>
          <w:sz w:val="10"/>
        </w:rPr>
        <w:t>k</w:t>
      </w:r>
      <w:r>
        <w:rPr>
          <w:i/>
          <w:spacing w:val="-13"/>
          <w:w w:val="125"/>
          <w:sz w:val="10"/>
        </w:rPr>
        <w:t> </w:t>
      </w:r>
      <w:r>
        <w:rPr>
          <w:rFonts w:ascii="Symbol" w:hAnsi="Symbol"/>
          <w:w w:val="125"/>
          <w:sz w:val="10"/>
        </w:rPr>
        <w:t></w:t>
      </w:r>
      <w:r>
        <w:rPr>
          <w:w w:val="125"/>
          <w:sz w:val="10"/>
        </w:rPr>
        <w:t>1</w:t>
      </w:r>
    </w:p>
    <w:p>
      <w:pPr>
        <w:spacing w:after="0" w:line="176" w:lineRule="exact"/>
        <w:jc w:val="left"/>
        <w:rPr>
          <w:sz w:val="10"/>
        </w:rPr>
        <w:sectPr>
          <w:type w:val="continuous"/>
          <w:pgSz w:w="12240" w:h="15840"/>
          <w:pgMar w:top="1360" w:bottom="1240" w:left="1560" w:right="940"/>
          <w:cols w:num="3" w:equalWidth="0">
            <w:col w:w="3791" w:space="40"/>
            <w:col w:w="2281" w:space="39"/>
            <w:col w:w="3589"/>
          </w:cols>
        </w:sectPr>
      </w:pPr>
    </w:p>
    <w:p>
      <w:pPr>
        <w:pStyle w:val="BodyText"/>
        <w:rPr>
          <w:sz w:val="21"/>
        </w:rPr>
      </w:pPr>
    </w:p>
    <w:p>
      <w:pPr>
        <w:tabs>
          <w:tab w:pos="2819" w:val="left" w:leader="none"/>
          <w:tab w:pos="3683" w:val="left" w:leader="none"/>
        </w:tabs>
        <w:spacing w:line="80" w:lineRule="exact" w:before="96"/>
        <w:ind w:left="2395" w:right="0" w:firstLine="0"/>
        <w:jc w:val="left"/>
        <w:rPr>
          <w:sz w:val="10"/>
        </w:rPr>
      </w:pPr>
      <w:r>
        <w:rPr>
          <w:i/>
          <w:w w:val="130"/>
          <w:sz w:val="14"/>
        </w:rPr>
        <w:t>q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q</w:t>
      </w:r>
      <w:r>
        <w:rPr>
          <w:w w:val="130"/>
          <w:position w:val="-3"/>
          <w:sz w:val="10"/>
        </w:rPr>
        <w:t>1</w:t>
        <w:tab/>
      </w:r>
      <w:r>
        <w:rPr>
          <w:i/>
          <w:w w:val="130"/>
          <w:sz w:val="14"/>
        </w:rPr>
        <w:t>q</w:t>
      </w:r>
      <w:r>
        <w:rPr>
          <w:w w:val="130"/>
          <w:position w:val="-3"/>
          <w:sz w:val="10"/>
        </w:rPr>
        <w:t>1</w:t>
      </w:r>
    </w:p>
    <w:p>
      <w:pPr>
        <w:spacing w:after="0" w:line="80" w:lineRule="exact"/>
        <w:jc w:val="left"/>
        <w:rPr>
          <w:sz w:val="10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spacing w:line="417" w:lineRule="exact" w:before="7"/>
        <w:ind w:left="2067" w:right="0" w:firstLine="0"/>
        <w:jc w:val="left"/>
        <w:rPr>
          <w:sz w:val="24"/>
        </w:rPr>
      </w:pPr>
      <w:r>
        <w:rPr>
          <w:rFonts w:ascii="Symbol" w:hAnsi="Symbol"/>
          <w:w w:val="130"/>
          <w:sz w:val="24"/>
        </w:rPr>
        <w:t></w:t>
      </w:r>
      <w:r>
        <w:rPr>
          <w:spacing w:val="-10"/>
          <w:w w:val="130"/>
          <w:sz w:val="24"/>
        </w:rPr>
        <w:t> </w:t>
      </w:r>
      <w:r>
        <w:rPr>
          <w:rFonts w:ascii="Symbol" w:hAnsi="Symbol"/>
          <w:w w:val="130"/>
          <w:position w:val="-5"/>
          <w:sz w:val="36"/>
        </w:rPr>
        <w:t></w:t>
      </w:r>
      <w:r>
        <w:rPr>
          <w:spacing w:val="-21"/>
          <w:w w:val="130"/>
          <w:position w:val="-5"/>
          <w:sz w:val="36"/>
        </w:rPr>
        <w:t> </w:t>
      </w:r>
      <w:r>
        <w:rPr>
          <w:rFonts w:ascii="Symbol" w:hAnsi="Symbol"/>
          <w:w w:val="130"/>
          <w:position w:val="-5"/>
          <w:sz w:val="36"/>
        </w:rPr>
        <w:t></w:t>
      </w:r>
      <w:r>
        <w:rPr>
          <w:w w:val="130"/>
          <w:sz w:val="24"/>
        </w:rPr>
        <w:t>.....</w:t>
      </w:r>
    </w:p>
    <w:p>
      <w:pPr>
        <w:spacing w:line="179" w:lineRule="exact" w:before="0"/>
        <w:ind w:left="0" w:right="382" w:firstLine="0"/>
        <w:jc w:val="right"/>
        <w:rPr>
          <w:sz w:val="10"/>
        </w:rPr>
      </w:pPr>
      <w:r>
        <w:rPr>
          <w:i/>
          <w:spacing w:val="-5"/>
          <w:w w:val="130"/>
          <w:sz w:val="14"/>
        </w:rPr>
        <w:t>j</w:t>
      </w:r>
      <w:r>
        <w:rPr>
          <w:spacing w:val="-5"/>
          <w:w w:val="130"/>
          <w:position w:val="-3"/>
          <w:sz w:val="10"/>
        </w:rPr>
        <w:t>1</w:t>
      </w:r>
      <w:r>
        <w:rPr>
          <w:spacing w:val="-21"/>
          <w:w w:val="130"/>
          <w:position w:val="-3"/>
          <w:sz w:val="10"/>
        </w:rPr>
        <w:t> </w:t>
      </w:r>
      <w:r>
        <w:rPr>
          <w:rFonts w:ascii="Symbol" w:hAnsi="Symbol"/>
          <w:spacing w:val="-5"/>
          <w:w w:val="130"/>
          <w:sz w:val="14"/>
        </w:rPr>
        <w:t></w:t>
      </w:r>
      <w:r>
        <w:rPr>
          <w:spacing w:val="-5"/>
          <w:w w:val="130"/>
          <w:sz w:val="14"/>
        </w:rPr>
        <w:t>1</w:t>
      </w:r>
      <w:r>
        <w:rPr>
          <w:spacing w:val="32"/>
          <w:w w:val="130"/>
          <w:sz w:val="14"/>
        </w:rPr>
        <w:t> </w:t>
      </w:r>
      <w:r>
        <w:rPr>
          <w:i/>
          <w:spacing w:val="-5"/>
          <w:w w:val="130"/>
          <w:sz w:val="14"/>
        </w:rPr>
        <w:t>j</w:t>
      </w:r>
      <w:r>
        <w:rPr>
          <w:spacing w:val="-5"/>
          <w:w w:val="130"/>
          <w:position w:val="-3"/>
          <w:sz w:val="10"/>
        </w:rPr>
        <w:t>2</w:t>
      </w:r>
      <w:r>
        <w:rPr>
          <w:spacing w:val="-12"/>
          <w:w w:val="130"/>
          <w:position w:val="-3"/>
          <w:sz w:val="10"/>
        </w:rPr>
        <w:t> </w:t>
      </w:r>
      <w:r>
        <w:rPr>
          <w:rFonts w:ascii="Symbol" w:hAnsi="Symbol"/>
          <w:spacing w:val="-4"/>
          <w:w w:val="130"/>
          <w:sz w:val="14"/>
        </w:rPr>
        <w:t></w:t>
      </w:r>
      <w:r>
        <w:rPr>
          <w:spacing w:val="-6"/>
          <w:w w:val="130"/>
          <w:sz w:val="14"/>
        </w:rPr>
        <w:t> </w:t>
      </w:r>
      <w:r>
        <w:rPr>
          <w:i/>
          <w:spacing w:val="-4"/>
          <w:w w:val="130"/>
          <w:sz w:val="14"/>
        </w:rPr>
        <w:t>j</w:t>
      </w:r>
      <w:r>
        <w:rPr>
          <w:spacing w:val="-4"/>
          <w:w w:val="130"/>
          <w:position w:val="-3"/>
          <w:sz w:val="10"/>
        </w:rPr>
        <w:t>1</w:t>
      </w:r>
    </w:p>
    <w:p>
      <w:pPr>
        <w:tabs>
          <w:tab w:pos="1875" w:val="left" w:leader="dot"/>
        </w:tabs>
        <w:spacing w:line="414" w:lineRule="exact" w:before="8"/>
        <w:ind w:left="70" w:right="0" w:firstLine="0"/>
        <w:jc w:val="left"/>
        <w:rPr>
          <w:i/>
          <w:sz w:val="10"/>
        </w:rPr>
      </w:pPr>
      <w:r>
        <w:rPr/>
        <w:br w:type="column"/>
      </w:r>
      <w:r>
        <w:rPr>
          <w:rFonts w:ascii="Symbol" w:hAnsi="Symbol"/>
          <w:spacing w:val="19"/>
          <w:w w:val="130"/>
          <w:sz w:val="36"/>
        </w:rPr>
        <w:t></w:t>
      </w:r>
      <w:r>
        <w:rPr>
          <w:rFonts w:ascii="Symbol" w:hAnsi="Symbol"/>
          <w:spacing w:val="38"/>
          <w:w w:val="120"/>
          <w:position w:val="6"/>
          <w:sz w:val="26"/>
        </w:rPr>
        <w:t></w:t>
      </w:r>
      <w:r>
        <w:rPr>
          <w:i/>
          <w:spacing w:val="-14"/>
          <w:w w:val="130"/>
          <w:sz w:val="14"/>
        </w:rPr>
        <w:t>j</w:t>
      </w:r>
      <w:r>
        <w:rPr>
          <w:spacing w:val="9"/>
          <w:w w:val="130"/>
          <w:position w:val="-3"/>
          <w:sz w:val="10"/>
        </w:rPr>
        <w:t>1</w:t>
      </w:r>
      <w:r>
        <w:rPr>
          <w:spacing w:val="-9"/>
          <w:w w:val="130"/>
          <w:sz w:val="14"/>
        </w:rPr>
        <w:t>.</w:t>
      </w:r>
      <w:r>
        <w:rPr>
          <w:spacing w:val="10"/>
          <w:w w:val="130"/>
          <w:sz w:val="14"/>
        </w:rPr>
        <w:t>.</w:t>
      </w:r>
      <w:r>
        <w:rPr>
          <w:spacing w:val="-9"/>
          <w:w w:val="130"/>
          <w:sz w:val="14"/>
        </w:rPr>
        <w:t>.</w:t>
      </w:r>
      <w:r>
        <w:rPr>
          <w:spacing w:val="10"/>
          <w:w w:val="130"/>
          <w:sz w:val="14"/>
        </w:rPr>
        <w:t>.</w:t>
      </w:r>
      <w:r>
        <w:rPr>
          <w:w w:val="130"/>
          <w:sz w:val="14"/>
        </w:rPr>
        <w:t>.</w:t>
      </w:r>
      <w:r>
        <w:rPr>
          <w:spacing w:val="-3"/>
          <w:sz w:val="14"/>
        </w:rPr>
        <w:t> </w:t>
      </w:r>
      <w:r>
        <w:rPr>
          <w:i/>
          <w:w w:val="130"/>
          <w:sz w:val="14"/>
        </w:rPr>
        <w:t>j</w:t>
      </w:r>
      <w:r>
        <w:rPr>
          <w:i/>
          <w:w w:val="130"/>
          <w:position w:val="-3"/>
          <w:sz w:val="10"/>
        </w:rPr>
        <w:t>k</w:t>
      </w:r>
      <w:r>
        <w:rPr>
          <w:i/>
          <w:position w:val="-3"/>
          <w:sz w:val="10"/>
        </w:rPr>
        <w:t> </w:t>
      </w:r>
      <w:r>
        <w:rPr>
          <w:i/>
          <w:spacing w:val="11"/>
          <w:position w:val="-3"/>
          <w:sz w:val="10"/>
        </w:rPr>
        <w:t> </w:t>
      </w:r>
      <w:r>
        <w:rPr>
          <w:i/>
          <w:spacing w:val="-3"/>
          <w:w w:val="130"/>
          <w:position w:val="6"/>
          <w:sz w:val="24"/>
        </w:rPr>
        <w:t>x</w:t>
      </w:r>
      <w:r>
        <w:rPr>
          <w:i/>
          <w:w w:val="130"/>
          <w:sz w:val="14"/>
        </w:rPr>
        <w:t>t</w:t>
      </w:r>
      <w:r>
        <w:rPr>
          <w:i/>
          <w:spacing w:val="-19"/>
          <w:sz w:val="14"/>
        </w:rPr>
        <w:t> </w:t>
      </w:r>
      <w:r>
        <w:rPr>
          <w:rFonts w:ascii="Symbol" w:hAnsi="Symbol"/>
          <w:w w:val="130"/>
          <w:sz w:val="14"/>
        </w:rPr>
        <w:t></w:t>
      </w:r>
      <w:r>
        <w:rPr>
          <w:spacing w:val="4"/>
          <w:sz w:val="14"/>
        </w:rPr>
        <w:t> </w:t>
      </w:r>
      <w:r>
        <w:rPr>
          <w:i/>
          <w:spacing w:val="-15"/>
          <w:w w:val="130"/>
          <w:sz w:val="14"/>
        </w:rPr>
        <w:t>j</w:t>
      </w:r>
      <w:r>
        <w:rPr>
          <w:w w:val="130"/>
          <w:position w:val="-3"/>
          <w:sz w:val="10"/>
        </w:rPr>
        <w:t>1 </w:t>
      </w:r>
      <w:r>
        <w:rPr>
          <w:position w:val="-3"/>
          <w:sz w:val="10"/>
        </w:rPr>
        <w:tab/>
      </w:r>
      <w:r>
        <w:rPr>
          <w:i/>
          <w:spacing w:val="-2"/>
          <w:w w:val="130"/>
          <w:position w:val="6"/>
          <w:sz w:val="24"/>
        </w:rPr>
        <w:t>x</w:t>
      </w:r>
      <w:r>
        <w:rPr>
          <w:i/>
          <w:w w:val="130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w w:val="130"/>
          <w:sz w:val="14"/>
        </w:rPr>
        <w:t></w:t>
      </w:r>
      <w:r>
        <w:rPr>
          <w:spacing w:val="4"/>
          <w:sz w:val="14"/>
        </w:rPr>
        <w:t> </w:t>
      </w:r>
      <w:r>
        <w:rPr>
          <w:i/>
          <w:spacing w:val="-9"/>
          <w:w w:val="130"/>
          <w:sz w:val="14"/>
        </w:rPr>
        <w:t>j</w:t>
      </w:r>
      <w:r>
        <w:rPr>
          <w:i/>
          <w:spacing w:val="-9"/>
          <w:w w:val="130"/>
          <w:position w:val="-3"/>
          <w:sz w:val="10"/>
        </w:rPr>
        <w:t>k</w:t>
      </w:r>
    </w:p>
    <w:p>
      <w:pPr>
        <w:spacing w:line="176" w:lineRule="exact" w:before="0"/>
        <w:ind w:left="-20" w:right="0" w:firstLine="0"/>
        <w:jc w:val="left"/>
        <w:rPr>
          <w:sz w:val="10"/>
        </w:rPr>
      </w:pPr>
      <w:r>
        <w:rPr>
          <w:i/>
          <w:spacing w:val="-1"/>
          <w:w w:val="130"/>
          <w:position w:val="4"/>
          <w:sz w:val="14"/>
        </w:rPr>
        <w:t>j</w:t>
      </w:r>
      <w:r>
        <w:rPr>
          <w:i/>
          <w:spacing w:val="-1"/>
          <w:w w:val="130"/>
          <w:sz w:val="10"/>
        </w:rPr>
        <w:t>k</w:t>
      </w:r>
      <w:r>
        <w:rPr>
          <w:i/>
          <w:w w:val="130"/>
          <w:sz w:val="10"/>
        </w:rPr>
        <w:t> </w:t>
      </w:r>
      <w:r>
        <w:rPr>
          <w:rFonts w:ascii="Symbol" w:hAnsi="Symbol"/>
          <w:spacing w:val="-1"/>
          <w:w w:val="130"/>
          <w:position w:val="4"/>
          <w:sz w:val="14"/>
        </w:rPr>
        <w:t></w:t>
      </w:r>
      <w:r>
        <w:rPr>
          <w:spacing w:val="-6"/>
          <w:w w:val="130"/>
          <w:position w:val="4"/>
          <w:sz w:val="14"/>
        </w:rPr>
        <w:t> </w:t>
      </w:r>
      <w:r>
        <w:rPr>
          <w:i/>
          <w:spacing w:val="-1"/>
          <w:w w:val="130"/>
          <w:position w:val="4"/>
          <w:sz w:val="14"/>
        </w:rPr>
        <w:t>j</w:t>
      </w:r>
      <w:r>
        <w:rPr>
          <w:i/>
          <w:spacing w:val="-1"/>
          <w:w w:val="130"/>
          <w:sz w:val="10"/>
        </w:rPr>
        <w:t>k</w:t>
      </w:r>
      <w:r>
        <w:rPr>
          <w:i/>
          <w:spacing w:val="-14"/>
          <w:w w:val="130"/>
          <w:sz w:val="10"/>
        </w:rPr>
        <w:t> </w:t>
      </w:r>
      <w:r>
        <w:rPr>
          <w:rFonts w:ascii="Symbol" w:hAnsi="Symbol"/>
          <w:spacing w:val="-1"/>
          <w:w w:val="130"/>
          <w:sz w:val="10"/>
        </w:rPr>
        <w:t></w:t>
      </w:r>
      <w:r>
        <w:rPr>
          <w:spacing w:val="-1"/>
          <w:w w:val="130"/>
          <w:sz w:val="10"/>
        </w:rPr>
        <w:t>1</w:t>
      </w:r>
    </w:p>
    <w:p>
      <w:pPr>
        <w:pStyle w:val="ListParagraph"/>
        <w:numPr>
          <w:ilvl w:val="0"/>
          <w:numId w:val="11"/>
        </w:numPr>
        <w:tabs>
          <w:tab w:pos="312" w:val="left" w:leader="none"/>
        </w:tabs>
        <w:spacing w:line="240" w:lineRule="auto" w:before="68" w:after="0"/>
        <w:ind w:left="311" w:right="0" w:hanging="229"/>
        <w:jc w:val="left"/>
        <w:rPr>
          <w:rFonts w:ascii="Times New Roman" w:hAnsi="Times New Roman"/>
          <w:i/>
          <w:sz w:val="14"/>
        </w:rPr>
      </w:pPr>
      <w:r>
        <w:rPr>
          <w:rFonts w:ascii="Times New Roman" w:hAnsi="Times New Roman"/>
          <w:i/>
          <w:spacing w:val="-6"/>
          <w:w w:val="130"/>
          <w:sz w:val="24"/>
        </w:rPr>
        <w:br w:type="column"/>
      </w:r>
      <w:r>
        <w:rPr>
          <w:rFonts w:ascii="Times New Roman" w:hAnsi="Times New Roman"/>
          <w:i/>
          <w:spacing w:val="-1"/>
          <w:w w:val="130"/>
          <w:sz w:val="24"/>
        </w:rPr>
        <w:t>u</w:t>
      </w:r>
      <w:r>
        <w:rPr>
          <w:rFonts w:ascii="Times New Roman" w:hAnsi="Times New Roman"/>
          <w:i/>
          <w:spacing w:val="-1"/>
          <w:w w:val="130"/>
          <w:position w:val="-5"/>
          <w:sz w:val="14"/>
        </w:rPr>
        <w:t>t</w:t>
      </w:r>
    </w:p>
    <w:p>
      <w:pPr>
        <w:pStyle w:val="BodyText"/>
        <w:spacing w:before="85"/>
        <w:ind w:left="608"/>
      </w:pPr>
      <w:r>
        <w:rPr/>
        <w:br w:type="column"/>
      </w:r>
      <w:r>
        <w:rPr/>
        <w:t>--------- 15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4" w:equalWidth="0">
            <w:col w:w="3482" w:space="40"/>
            <w:col w:w="2327" w:space="39"/>
            <w:col w:w="523" w:space="39"/>
            <w:col w:w="329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before="228"/>
        <w:ind w:left="139"/>
      </w:pPr>
      <w:r>
        <w:rPr>
          <w:spacing w:val="-1"/>
        </w:rPr>
        <w:t>Where</w:t>
      </w:r>
    </w:p>
    <w:p>
      <w:pPr>
        <w:spacing w:before="100"/>
        <w:ind w:left="88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spacing w:val="5"/>
          <w:w w:val="85"/>
          <w:sz w:val="26"/>
        </w:rPr>
        <w:t>u</w:t>
      </w:r>
      <w:r>
        <w:rPr>
          <w:i/>
          <w:w w:val="86"/>
          <w:position w:val="-6"/>
          <w:sz w:val="15"/>
        </w:rPr>
        <w:t>t</w:t>
      </w:r>
      <w:r>
        <w:rPr>
          <w:i/>
          <w:position w:val="-6"/>
          <w:sz w:val="15"/>
        </w:rPr>
        <w:t> </w:t>
      </w:r>
      <w:r>
        <w:rPr>
          <w:i/>
          <w:spacing w:val="17"/>
          <w:position w:val="-6"/>
          <w:sz w:val="15"/>
        </w:rPr>
        <w:t> </w:t>
      </w:r>
      <w:r>
        <w:rPr>
          <w:rFonts w:ascii="Symbol" w:hAnsi="Symbol"/>
          <w:w w:val="85"/>
          <w:sz w:val="26"/>
        </w:rPr>
        <w:t></w:t>
      </w:r>
      <w:r>
        <w:rPr>
          <w:spacing w:val="-15"/>
          <w:sz w:val="26"/>
        </w:rPr>
        <w:t> </w:t>
      </w:r>
      <w:r>
        <w:rPr>
          <w:i/>
          <w:spacing w:val="-2"/>
          <w:w w:val="85"/>
          <w:sz w:val="26"/>
        </w:rPr>
        <w:t>e</w:t>
      </w:r>
      <w:r>
        <w:rPr>
          <w:i/>
          <w:w w:val="86"/>
          <w:position w:val="-6"/>
          <w:sz w:val="15"/>
        </w:rPr>
        <w:t>t</w:t>
      </w:r>
      <w:r>
        <w:rPr>
          <w:i/>
          <w:position w:val="-6"/>
          <w:sz w:val="15"/>
        </w:rPr>
        <w:t> </w:t>
      </w:r>
      <w:r>
        <w:rPr>
          <w:i/>
          <w:spacing w:val="3"/>
          <w:position w:val="-6"/>
          <w:sz w:val="15"/>
        </w:rPr>
        <w:t> </w:t>
      </w:r>
      <w:r>
        <w:rPr>
          <w:rFonts w:ascii="Symbol" w:hAnsi="Symbol"/>
          <w:w w:val="85"/>
          <w:sz w:val="26"/>
        </w:rPr>
        <w:t></w:t>
      </w:r>
      <w:r>
        <w:rPr>
          <w:spacing w:val="-15"/>
          <w:sz w:val="26"/>
        </w:rPr>
        <w:t> </w:t>
      </w:r>
      <w:r>
        <w:rPr>
          <w:i/>
          <w:spacing w:val="-1"/>
          <w:w w:val="85"/>
          <w:sz w:val="26"/>
        </w:rPr>
        <w:t>R</w:t>
      </w:r>
      <w:r>
        <w:rPr>
          <w:i/>
          <w:w w:val="86"/>
          <w:position w:val="-6"/>
          <w:sz w:val="15"/>
        </w:rPr>
        <w:t>k</w:t>
      </w:r>
      <w:r>
        <w:rPr>
          <w:i/>
          <w:spacing w:val="2"/>
          <w:position w:val="-6"/>
          <w:sz w:val="15"/>
        </w:rPr>
        <w:t> </w:t>
      </w:r>
      <w:r>
        <w:rPr>
          <w:rFonts w:ascii="Symbol" w:hAnsi="Symbol"/>
          <w:spacing w:val="14"/>
          <w:w w:val="62"/>
          <w:sz w:val="35"/>
        </w:rPr>
        <w:t></w:t>
      </w:r>
      <w:r>
        <w:rPr>
          <w:i/>
          <w:spacing w:val="5"/>
          <w:w w:val="85"/>
          <w:sz w:val="26"/>
        </w:rPr>
        <w:t>y</w:t>
      </w:r>
      <w:r>
        <w:rPr>
          <w:i/>
          <w:w w:val="86"/>
          <w:position w:val="-6"/>
          <w:sz w:val="15"/>
        </w:rPr>
        <w:t>t</w:t>
      </w:r>
      <w:r>
        <w:rPr>
          <w:i/>
          <w:spacing w:val="-3"/>
          <w:position w:val="-6"/>
          <w:sz w:val="15"/>
        </w:rPr>
        <w:t> </w:t>
      </w:r>
      <w:r>
        <w:rPr>
          <w:w w:val="85"/>
          <w:sz w:val="26"/>
        </w:rPr>
        <w:t>,</w:t>
      </w:r>
      <w:r>
        <w:rPr>
          <w:spacing w:val="-30"/>
          <w:sz w:val="26"/>
        </w:rPr>
        <w:t> </w:t>
      </w:r>
      <w:r>
        <w:rPr>
          <w:i/>
          <w:spacing w:val="1"/>
          <w:w w:val="85"/>
          <w:sz w:val="26"/>
        </w:rPr>
        <w:t>x</w:t>
      </w:r>
      <w:r>
        <w:rPr>
          <w:i/>
          <w:w w:val="86"/>
          <w:position w:val="-6"/>
          <w:sz w:val="15"/>
        </w:rPr>
        <w:t>t</w:t>
      </w:r>
      <w:r>
        <w:rPr>
          <w:i/>
          <w:spacing w:val="7"/>
          <w:position w:val="-6"/>
          <w:sz w:val="15"/>
        </w:rPr>
        <w:t> </w:t>
      </w:r>
      <w:r>
        <w:rPr>
          <w:rFonts w:ascii="Symbol" w:hAnsi="Symbol"/>
          <w:w w:val="62"/>
          <w:sz w:val="35"/>
        </w:rPr>
        <w:t></w:t>
      </w:r>
    </w:p>
    <w:p>
      <w:pPr>
        <w:pStyle w:val="BodyText"/>
        <w:spacing w:before="227"/>
        <w:ind w:left="66"/>
      </w:pPr>
      <w:r>
        <w:rPr/>
        <w:br w:type="column"/>
      </w:r>
      <w:r>
        <w:rPr>
          <w:position w:val="2"/>
        </w:rPr>
        <w:t>with</w:t>
      </w:r>
      <w:r>
        <w:rPr>
          <w:spacing w:val="38"/>
          <w:position w:val="2"/>
        </w:rPr>
        <w:t> </w:t>
      </w:r>
      <w:r>
        <w:rPr>
          <w:i/>
          <w:position w:val="2"/>
        </w:rPr>
        <w:t>R</w:t>
      </w:r>
      <w:r>
        <w:rPr>
          <w:i/>
          <w:sz w:val="16"/>
        </w:rPr>
        <w:t>k</w:t>
      </w:r>
      <w:r>
        <w:rPr>
          <w:i/>
          <w:position w:val="2"/>
        </w:rPr>
        <w:t>(.)</w:t>
      </w:r>
      <w:r>
        <w:rPr>
          <w:i/>
          <w:spacing w:val="39"/>
          <w:position w:val="2"/>
        </w:rPr>
        <w:t> </w:t>
      </w:r>
      <w:r>
        <w:rPr>
          <w:position w:val="2"/>
        </w:rPr>
        <w:t>which</w:t>
      </w:r>
      <w:r>
        <w:rPr>
          <w:spacing w:val="38"/>
          <w:position w:val="2"/>
        </w:rPr>
        <w:t> </w:t>
      </w:r>
      <w:r>
        <w:rPr>
          <w:position w:val="2"/>
        </w:rPr>
        <w:t>denotes</w:t>
      </w:r>
      <w:r>
        <w:rPr>
          <w:spacing w:val="39"/>
          <w:position w:val="2"/>
        </w:rPr>
        <w:t> </w:t>
      </w:r>
      <w:r>
        <w:rPr>
          <w:position w:val="2"/>
        </w:rPr>
        <w:t>the</w:t>
      </w:r>
      <w:r>
        <w:rPr>
          <w:spacing w:val="38"/>
          <w:position w:val="2"/>
        </w:rPr>
        <w:t> </w:t>
      </w:r>
      <w:r>
        <w:rPr>
          <w:position w:val="2"/>
        </w:rPr>
        <w:t>remainder</w:t>
      </w:r>
      <w:r>
        <w:rPr>
          <w:spacing w:val="39"/>
          <w:position w:val="2"/>
        </w:rPr>
        <w:t> </w:t>
      </w:r>
      <w:r>
        <w:rPr>
          <w:position w:val="2"/>
        </w:rPr>
        <w:t>term</w:t>
      </w:r>
      <w:r>
        <w:rPr>
          <w:spacing w:val="38"/>
          <w:position w:val="2"/>
        </w:rPr>
        <w:t> </w:t>
      </w:r>
      <w:r>
        <w:rPr>
          <w:position w:val="2"/>
        </w:rPr>
        <w:t>of</w:t>
      </w:r>
      <w:r>
        <w:rPr>
          <w:spacing w:val="39"/>
          <w:position w:val="2"/>
        </w:rPr>
        <w:t> </w:t>
      </w:r>
      <w:r>
        <w:rPr>
          <w:position w:val="2"/>
        </w:rPr>
        <w:t>the</w:t>
      </w:r>
      <w:r>
        <w:rPr>
          <w:spacing w:val="38"/>
          <w:position w:val="2"/>
        </w:rPr>
        <w:t> </w:t>
      </w:r>
      <w:r>
        <w:rPr>
          <w:position w:val="2"/>
        </w:rPr>
        <w:t>Taylor</w:t>
      </w:r>
      <w:r>
        <w:rPr>
          <w:spacing w:val="39"/>
          <w:position w:val="2"/>
        </w:rPr>
        <w:t> </w:t>
      </w:r>
      <w:r>
        <w:rPr>
          <w:position w:val="2"/>
        </w:rPr>
        <w:t>series</w:t>
      </w:r>
    </w:p>
    <w:p>
      <w:pPr>
        <w:spacing w:after="0"/>
        <w:sectPr>
          <w:type w:val="continuous"/>
          <w:pgSz w:w="12240" w:h="15840"/>
          <w:pgMar w:top="1360" w:bottom="1240" w:left="1560" w:right="940"/>
          <w:cols w:num="3" w:equalWidth="0">
            <w:col w:w="779" w:space="40"/>
            <w:col w:w="1736" w:space="39"/>
            <w:col w:w="7146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80" w:lineRule="auto" w:before="90"/>
        <w:ind w:left="139" w:right="499"/>
        <w:jc w:val="both"/>
      </w:pPr>
      <w:r>
        <w:rPr/>
        <w:t>expansion. The specified function is appealing as “it is an approximation of quite a number of</w:t>
      </w:r>
      <w:r>
        <w:rPr>
          <w:spacing w:val="1"/>
        </w:rPr>
        <w:t> </w:t>
      </w:r>
      <w:r>
        <w:rPr/>
        <w:t>nonlinear models, such as smooth transition and bilinear models as well as nests the equation</w:t>
      </w:r>
      <w:r>
        <w:rPr>
          <w:spacing w:val="1"/>
        </w:rPr>
        <w:t> </w:t>
      </w:r>
      <w:r>
        <w:rPr/>
        <w:t>for its linear counterpart” (Pavlidis </w:t>
      </w:r>
      <w:r>
        <w:rPr>
          <w:i/>
        </w:rPr>
        <w:t>et al.</w:t>
      </w:r>
      <w:r>
        <w:rPr/>
        <w:t>, 2015). The equation includes all combinations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lagged</w:t>
      </w:r>
      <w:r>
        <w:rPr>
          <w:spacing w:val="1"/>
        </w:rPr>
        <w:t> </w:t>
      </w:r>
      <w:r>
        <w:rPr>
          <w:i/>
        </w:rPr>
        <w:t>y’s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x’s.</w:t>
      </w:r>
      <w:r>
        <w:rPr>
          <w:i/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x’s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y’s</w:t>
      </w:r>
      <w:r>
        <w:rPr>
          <w:i/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consumption</w:t>
      </w:r>
      <w:r>
        <w:rPr>
          <w:spacing w:val="53"/>
        </w:rPr>
        <w:t> </w:t>
      </w:r>
      <w:r>
        <w:rPr/>
        <w:t>respectively</w:t>
      </w:r>
      <w:r>
        <w:rPr>
          <w:i/>
        </w:rPr>
        <w:t>.</w:t>
      </w:r>
      <w:r>
        <w:rPr>
          <w:i/>
          <w:spacing w:val="54"/>
        </w:rPr>
        <w:t> </w:t>
      </w:r>
      <w:r>
        <w:rPr/>
        <w:t>Under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null</w:t>
      </w:r>
      <w:r>
        <w:rPr>
          <w:spacing w:val="53"/>
        </w:rPr>
        <w:t> </w:t>
      </w:r>
      <w:r>
        <w:rPr/>
        <w:t>hypothesis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>
          <w:i/>
        </w:rPr>
        <w:t>x</w:t>
      </w:r>
      <w:r>
        <w:rPr>
          <w:i/>
          <w:spacing w:val="54"/>
        </w:rPr>
        <w:t> </w:t>
      </w:r>
      <w:r>
        <w:rPr/>
        <w:t>fails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Granger</w:t>
      </w:r>
      <w:r>
        <w:rPr>
          <w:spacing w:val="54"/>
        </w:rPr>
        <w:t> </w:t>
      </w:r>
      <w:r>
        <w:rPr/>
        <w:t>cause</w:t>
      </w:r>
      <w:r>
        <w:rPr>
          <w:spacing w:val="54"/>
        </w:rPr>
        <w:t> </w:t>
      </w:r>
      <w:r>
        <w:rPr>
          <w:i/>
        </w:rPr>
        <w:t>y</w:t>
      </w:r>
      <w:r>
        <w:rPr/>
        <w:t>,</w:t>
      </w:r>
      <w:r>
        <w:rPr>
          <w:spacing w:val="54"/>
        </w:rPr>
        <w:t> </w:t>
      </w:r>
      <w:r>
        <w:rPr/>
        <w:t>the</w:t>
      </w:r>
    </w:p>
    <w:p>
      <w:pPr>
        <w:pStyle w:val="BodyText"/>
        <w:ind w:left="139"/>
        <w:jc w:val="both"/>
      </w:pPr>
      <w:r>
        <w:rPr/>
        <w:t>coefficients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lagged</w:t>
      </w:r>
      <w:r>
        <w:rPr>
          <w:spacing w:val="-2"/>
        </w:rPr>
        <w:t> </w:t>
      </w:r>
      <w:r>
        <w:rPr/>
        <w:t>x’s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equated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zero.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means:</w:t>
      </w:r>
    </w:p>
    <w:p>
      <w:pPr>
        <w:spacing w:after="0"/>
        <w:jc w:val="both"/>
        <w:sectPr>
          <w:type w:val="continuous"/>
          <w:pgSz w:w="12240" w:h="15840"/>
          <w:pgMar w:top="1360" w:bottom="1240" w:left="1560" w:right="940"/>
        </w:sectPr>
      </w:pPr>
    </w:p>
    <w:p>
      <w:pPr>
        <w:spacing w:line="314" w:lineRule="exact" w:before="71"/>
        <w:ind w:left="2125" w:right="0" w:firstLine="0"/>
        <w:jc w:val="left"/>
        <w:rPr>
          <w:i/>
          <w:sz w:val="14"/>
        </w:rPr>
      </w:pPr>
      <w:r>
        <w:rPr>
          <w:rFonts w:ascii="Symbol" w:hAnsi="Symbol"/>
          <w:spacing w:val="-10"/>
          <w:w w:val="95"/>
          <w:sz w:val="24"/>
        </w:rPr>
        <w:t></w:t>
      </w:r>
      <w:r>
        <w:rPr>
          <w:rFonts w:ascii="Symbol" w:hAnsi="Symbol"/>
          <w:spacing w:val="-10"/>
          <w:w w:val="95"/>
          <w:position w:val="2"/>
          <w:sz w:val="26"/>
        </w:rPr>
        <w:t></w:t>
      </w:r>
      <w:r>
        <w:rPr>
          <w:spacing w:val="-24"/>
          <w:w w:val="95"/>
          <w:position w:val="2"/>
          <w:sz w:val="26"/>
        </w:rPr>
        <w:t> </w:t>
      </w:r>
      <w:r>
        <w:rPr>
          <w:i/>
          <w:spacing w:val="-9"/>
          <w:w w:val="95"/>
          <w:position w:val="-3"/>
          <w:sz w:val="14"/>
        </w:rPr>
        <w:t>j</w:t>
      </w:r>
    </w:p>
    <w:p>
      <w:pPr>
        <w:spacing w:line="134" w:lineRule="exact" w:before="0"/>
        <w:ind w:left="2125" w:right="0" w:firstLine="0"/>
        <w:jc w:val="left"/>
        <w:rPr>
          <w:rFonts w:ascii="Symbol" w:hAnsi="Symbol"/>
          <w:sz w:val="26"/>
        </w:rPr>
      </w:pPr>
      <w:r>
        <w:rPr>
          <w:rFonts w:ascii="Symbol" w:hAnsi="Symbol"/>
          <w:sz w:val="24"/>
        </w:rPr>
        <w:t></w:t>
      </w:r>
      <w:r>
        <w:rPr>
          <w:rFonts w:ascii="Symbol" w:hAnsi="Symbol"/>
          <w:position w:val="-14"/>
          <w:sz w:val="26"/>
        </w:rPr>
        <w:t></w:t>
      </w:r>
    </w:p>
    <w:p>
      <w:pPr>
        <w:pStyle w:val="BodyText"/>
        <w:spacing w:before="93"/>
        <w:ind w:left="63"/>
      </w:pPr>
      <w:r>
        <w:rPr/>
        <w:br w:type="column"/>
      </w:r>
      <w:r>
        <w:rPr>
          <w:rFonts w:ascii="Symbol" w:hAnsi="Symbol"/>
          <w:spacing w:val="-1"/>
        </w:rPr>
        <w:t></w:t>
      </w:r>
      <w:r>
        <w:rPr>
          <w:spacing w:val="-14"/>
        </w:rPr>
        <w:t> </w:t>
      </w:r>
      <w:r>
        <w:rPr>
          <w:spacing w:val="-1"/>
        </w:rPr>
        <w:t>0,</w:t>
      </w:r>
    </w:p>
    <w:p>
      <w:pPr>
        <w:pStyle w:val="BodyText"/>
        <w:spacing w:line="21" w:lineRule="exact" w:before="111"/>
        <w:ind w:left="266"/>
        <w:rPr>
          <w:rFonts w:ascii="Symbol" w:hAnsi="Symbol"/>
        </w:rPr>
      </w:pPr>
      <w:r>
        <w:rPr>
          <w:rFonts w:ascii="Symbol" w:hAnsi="Symbol"/>
          <w:w w:val="101"/>
        </w:rPr>
        <w:t></w:t>
      </w:r>
    </w:p>
    <w:p>
      <w:pPr>
        <w:tabs>
          <w:tab w:pos="1201" w:val="left" w:leader="dot"/>
        </w:tabs>
        <w:spacing w:before="175"/>
        <w:ind w:left="500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6"/>
          <w:sz w:val="24"/>
        </w:rPr>
        <w:t>j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22"/>
          <w:sz w:val="24"/>
        </w:rPr>
        <w:t> </w:t>
      </w:r>
      <w:r>
        <w:rPr>
          <w:spacing w:val="-6"/>
          <w:sz w:val="24"/>
        </w:rPr>
        <w:t>1,.</w:t>
        <w:tab/>
      </w:r>
      <w:r>
        <w:rPr>
          <w:i/>
          <w:sz w:val="24"/>
        </w:rPr>
        <w:t>q</w:t>
      </w:r>
      <w:r>
        <w:rPr>
          <w:sz w:val="24"/>
          <w:vertAlign w:val="subscript"/>
        </w:rPr>
        <w:t>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77" w:top="1360" w:bottom="1240" w:left="1560" w:right="940"/>
          <w:cols w:num="3" w:equalWidth="0">
            <w:col w:w="2433" w:space="40"/>
            <w:col w:w="439" w:space="39"/>
            <w:col w:w="6789"/>
          </w:cols>
        </w:sectPr>
      </w:pPr>
    </w:p>
    <w:p>
      <w:pPr>
        <w:tabs>
          <w:tab w:pos="808" w:val="left" w:leader="none"/>
        </w:tabs>
        <w:spacing w:line="239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position w:val="1"/>
          <w:sz w:val="24"/>
        </w:rPr>
        <w:t></w:t>
      </w:r>
      <w:r>
        <w:rPr>
          <w:spacing w:val="114"/>
          <w:position w:val="1"/>
          <w:sz w:val="24"/>
        </w:rPr>
        <w:t> </w:t>
      </w:r>
      <w:r>
        <w:rPr>
          <w:i/>
          <w:position w:val="4"/>
          <w:sz w:val="14"/>
        </w:rPr>
        <w:t>j</w:t>
      </w:r>
      <w:r>
        <w:rPr>
          <w:sz w:val="10"/>
        </w:rPr>
        <w:t>1</w:t>
      </w:r>
      <w:r>
        <w:rPr>
          <w:spacing w:val="2"/>
          <w:sz w:val="10"/>
        </w:rPr>
        <w:t> </w:t>
      </w:r>
      <w:r>
        <w:rPr>
          <w:i/>
          <w:position w:val="4"/>
          <w:sz w:val="14"/>
        </w:rPr>
        <w:t>j</w:t>
      </w:r>
      <w:r>
        <w:rPr>
          <w:sz w:val="10"/>
        </w:rPr>
        <w:t>2</w:t>
        <w:tab/>
      </w:r>
      <w:r>
        <w:rPr>
          <w:position w:val="10"/>
          <w:sz w:val="24"/>
        </w:rPr>
        <w:t>0,</w:t>
      </w:r>
    </w:p>
    <w:p>
      <w:pPr>
        <w:tabs>
          <w:tab w:pos="2371" w:val="left" w:leader="dot"/>
        </w:tabs>
        <w:spacing w:line="212" w:lineRule="exact" w:before="26"/>
        <w:ind w:left="29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j</w:t>
      </w:r>
      <w:r>
        <w:rPr>
          <w:spacing w:val="-2"/>
          <w:position w:val="-5"/>
          <w:sz w:val="14"/>
        </w:rPr>
        <w:t>1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1,.....</w:t>
      </w:r>
      <w:r>
        <w:rPr>
          <w:i/>
          <w:spacing w:val="-2"/>
          <w:sz w:val="24"/>
        </w:rPr>
        <w:t>p</w:t>
      </w:r>
      <w:r>
        <w:rPr>
          <w:spacing w:val="-2"/>
          <w:position w:val="-5"/>
          <w:sz w:val="14"/>
        </w:rPr>
        <w:t>1</w:t>
      </w:r>
      <w:r>
        <w:rPr>
          <w:spacing w:val="-18"/>
          <w:position w:val="-5"/>
          <w:sz w:val="14"/>
        </w:rPr>
        <w:t> </w:t>
      </w:r>
      <w:r>
        <w:rPr>
          <w:spacing w:val="-1"/>
          <w:sz w:val="24"/>
        </w:rPr>
        <w:t>;</w:t>
      </w:r>
      <w:r>
        <w:rPr>
          <w:spacing w:val="12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spacing w:val="-1"/>
          <w:position w:val="-5"/>
          <w:sz w:val="14"/>
        </w:rPr>
        <w:t>2</w:t>
      </w:r>
      <w:r>
        <w:rPr>
          <w:spacing w:val="6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1,.</w:t>
        <w:tab/>
      </w:r>
      <w:r>
        <w:rPr>
          <w:i/>
          <w:sz w:val="24"/>
        </w:rPr>
        <w:t>q</w:t>
      </w:r>
      <w:r>
        <w:rPr>
          <w:position w:val="-5"/>
          <w:sz w:val="14"/>
        </w:rPr>
        <w:t>1</w:t>
      </w:r>
    </w:p>
    <w:p>
      <w:pPr>
        <w:spacing w:after="0" w:line="212" w:lineRule="exact"/>
        <w:jc w:val="left"/>
        <w:rPr>
          <w:sz w:val="14"/>
        </w:rPr>
        <w:sectPr>
          <w:type w:val="continuous"/>
          <w:pgSz w:w="12240" w:h="15840"/>
          <w:pgMar w:top="1360" w:bottom="1240" w:left="1560" w:right="940"/>
          <w:cols w:num="2" w:equalWidth="0">
            <w:col w:w="3114" w:space="40"/>
            <w:col w:w="6586"/>
          </w:cols>
        </w:sectPr>
      </w:pPr>
    </w:p>
    <w:p>
      <w:pPr>
        <w:tabs>
          <w:tab w:pos="2710" w:val="left" w:leader="none"/>
        </w:tabs>
        <w:spacing w:line="176" w:lineRule="exact" w:before="9"/>
        <w:ind w:left="1555" w:right="0" w:firstLine="0"/>
        <w:jc w:val="left"/>
        <w:rPr>
          <w:sz w:val="24"/>
        </w:rPr>
      </w:pPr>
      <w:r>
        <w:rPr>
          <w:i/>
          <w:sz w:val="24"/>
        </w:rPr>
        <w:t>H  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rFonts w:ascii="Symbol" w:hAnsi="Symbol"/>
          <w:sz w:val="26"/>
        </w:rPr>
        <w:t></w:t>
      </w:r>
      <w:r>
        <w:rPr>
          <w:sz w:val="26"/>
        </w:rPr>
        <w:tab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0</w:t>
      </w:r>
    </w:p>
    <w:p>
      <w:pPr>
        <w:tabs>
          <w:tab w:pos="2560" w:val="left" w:leader="dot"/>
        </w:tabs>
        <w:spacing w:line="27" w:lineRule="exact" w:before="158"/>
        <w:ind w:left="38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sz w:val="24"/>
        </w:rPr>
        <w:t>j</w:t>
      </w:r>
      <w:r>
        <w:rPr>
          <w:i/>
          <w:spacing w:val="88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1,.....</w:t>
      </w:r>
      <w:r>
        <w:rPr>
          <w:i/>
          <w:spacing w:val="-2"/>
          <w:sz w:val="24"/>
        </w:rPr>
        <w:t>q</w:t>
      </w:r>
      <w:r>
        <w:rPr>
          <w:i/>
          <w:spacing w:val="21"/>
          <w:sz w:val="24"/>
        </w:rPr>
        <w:t> </w:t>
      </w:r>
      <w:r>
        <w:rPr>
          <w:spacing w:val="-2"/>
          <w:sz w:val="24"/>
        </w:rPr>
        <w:t>;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j</w:t>
      </w:r>
      <w:r>
        <w:rPr>
          <w:i/>
          <w:spacing w:val="115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48"/>
          <w:sz w:val="24"/>
        </w:rPr>
        <w:t> </w:t>
      </w:r>
      <w:r>
        <w:rPr>
          <w:i/>
          <w:spacing w:val="-2"/>
          <w:sz w:val="24"/>
        </w:rPr>
        <w:t>j</w:t>
      </w:r>
      <w:r>
        <w:rPr>
          <w:i/>
          <w:spacing w:val="24"/>
          <w:sz w:val="24"/>
        </w:rPr>
        <w:t> </w:t>
      </w:r>
      <w:r>
        <w:rPr>
          <w:spacing w:val="-2"/>
          <w:sz w:val="24"/>
        </w:rPr>
        <w:t>,.</w:t>
        <w:tab/>
      </w:r>
      <w:r>
        <w:rPr>
          <w:sz w:val="24"/>
        </w:rPr>
        <w:t>,</w:t>
      </w:r>
      <w:r>
        <w:rPr>
          <w:spacing w:val="-30"/>
          <w:sz w:val="24"/>
        </w:rPr>
        <w:t> </w:t>
      </w:r>
      <w:r>
        <w:rPr>
          <w:i/>
          <w:sz w:val="24"/>
        </w:rPr>
        <w:t>q</w:t>
      </w:r>
    </w:p>
    <w:p>
      <w:pPr>
        <w:spacing w:after="0" w:line="27" w:lineRule="exact"/>
        <w:jc w:val="left"/>
        <w:rPr>
          <w:sz w:val="24"/>
        </w:rPr>
        <w:sectPr>
          <w:type w:val="continuous"/>
          <w:pgSz w:w="12240" w:h="15840"/>
          <w:pgMar w:top="1360" w:bottom="1240" w:left="1560" w:right="940"/>
          <w:cols w:num="2" w:equalWidth="0">
            <w:col w:w="3029" w:space="40"/>
            <w:col w:w="6671"/>
          </w:cols>
        </w:sectPr>
      </w:pPr>
    </w:p>
    <w:p>
      <w:pPr>
        <w:tabs>
          <w:tab w:pos="366" w:val="left" w:leader="none"/>
        </w:tabs>
        <w:spacing w:line="280" w:lineRule="exact" w:before="6"/>
        <w:ind w:left="0" w:right="0" w:firstLine="0"/>
        <w:jc w:val="right"/>
        <w:rPr>
          <w:sz w:val="10"/>
        </w:rPr>
      </w:pPr>
      <w:r>
        <w:rPr>
          <w:sz w:val="14"/>
        </w:rPr>
        <w:t>0</w:t>
        <w:tab/>
      </w:r>
      <w:r>
        <w:rPr>
          <w:rFonts w:ascii="Symbol" w:hAnsi="Symbol"/>
          <w:position w:val="2"/>
          <w:sz w:val="24"/>
        </w:rPr>
        <w:t></w:t>
      </w:r>
      <w:r>
        <w:rPr>
          <w:spacing w:val="86"/>
          <w:position w:val="2"/>
          <w:sz w:val="24"/>
        </w:rPr>
        <w:t> </w:t>
      </w:r>
      <w:r>
        <w:rPr>
          <w:i/>
          <w:sz w:val="14"/>
        </w:rPr>
        <w:t>j</w:t>
      </w:r>
      <w:r>
        <w:rPr>
          <w:position w:val="-3"/>
          <w:sz w:val="10"/>
        </w:rPr>
        <w:t>1</w:t>
      </w:r>
      <w:r>
        <w:rPr>
          <w:spacing w:val="2"/>
          <w:position w:val="-3"/>
          <w:sz w:val="10"/>
        </w:rPr>
        <w:t> </w:t>
      </w:r>
      <w:r>
        <w:rPr>
          <w:i/>
          <w:sz w:val="14"/>
        </w:rPr>
        <w:t>j</w:t>
      </w:r>
      <w:r>
        <w:rPr>
          <w:position w:val="-3"/>
          <w:sz w:val="10"/>
        </w:rPr>
        <w:t>2</w:t>
      </w:r>
    </w:p>
    <w:p>
      <w:pPr>
        <w:pStyle w:val="BodyText"/>
        <w:spacing w:line="222" w:lineRule="exact"/>
        <w:ind w:left="2125"/>
        <w:rPr>
          <w:rFonts w:ascii="Symbol" w:hAnsi="Symbol"/>
        </w:rPr>
      </w:pPr>
      <w:r>
        <w:rPr>
          <w:rFonts w:ascii="Symbol" w:hAnsi="Symbol"/>
          <w:w w:val="101"/>
        </w:rPr>
        <w:t></w:t>
      </w:r>
    </w:p>
    <w:p>
      <w:pPr>
        <w:pStyle w:val="BodyText"/>
        <w:spacing w:line="198" w:lineRule="exact"/>
        <w:ind w:left="2125"/>
        <w:rPr>
          <w:rFonts w:ascii="Symbol" w:hAnsi="Symbol"/>
        </w:rPr>
      </w:pPr>
      <w:r>
        <w:rPr>
          <w:rFonts w:ascii="Symbol" w:hAnsi="Symbol"/>
          <w:w w:val="101"/>
        </w:rPr>
        <w:t></w:t>
      </w:r>
    </w:p>
    <w:p>
      <w:pPr>
        <w:pStyle w:val="BodyText"/>
        <w:spacing w:before="10"/>
        <w:rPr>
          <w:rFonts w:ascii="Symbol" w:hAnsi="Symbol"/>
          <w:sz w:val="11"/>
        </w:rPr>
      </w:pPr>
      <w:r>
        <w:rPr/>
        <w:br w:type="column"/>
      </w:r>
      <w:r>
        <w:rPr>
          <w:rFonts w:ascii="Symbol" w:hAnsi="Symbol"/>
          <w:sz w:val="11"/>
        </w:rPr>
      </w:r>
    </w:p>
    <w:p>
      <w:pPr>
        <w:tabs>
          <w:tab w:pos="1767" w:val="left" w:leader="none"/>
          <w:tab w:pos="2071" w:val="left" w:leader="none"/>
          <w:tab w:pos="2539" w:val="left" w:leader="none"/>
          <w:tab w:pos="3197" w:val="left" w:leader="none"/>
        </w:tabs>
        <w:spacing w:before="0"/>
        <w:ind w:left="876" w:right="0" w:firstLine="0"/>
        <w:jc w:val="left"/>
        <w:rPr>
          <w:sz w:val="14"/>
        </w:rPr>
      </w:pPr>
      <w:r>
        <w:rPr>
          <w:sz w:val="14"/>
        </w:rPr>
        <w:t>1</w:t>
        <w:tab/>
        <w:t>1</w:t>
        <w:tab/>
        <w:t>2</w:t>
        <w:tab/>
        <w:t>1</w:t>
        <w:tab/>
        <w:t>1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1240" w:left="1560" w:right="940"/>
          <w:cols w:num="2" w:equalWidth="0">
            <w:col w:w="2598" w:space="40"/>
            <w:col w:w="7102"/>
          </w:cols>
        </w:sectPr>
      </w:pPr>
    </w:p>
    <w:p>
      <w:pPr>
        <w:spacing w:line="123" w:lineRule="exact" w:before="10"/>
        <w:ind w:left="2125" w:right="0" w:firstLine="0"/>
        <w:jc w:val="left"/>
        <w:rPr>
          <w:sz w:val="24"/>
        </w:rPr>
      </w:pPr>
      <w:r>
        <w:rPr>
          <w:rFonts w:ascii="Symbol" w:hAnsi="Symbol"/>
          <w:spacing w:val="-3"/>
          <w:position w:val="9"/>
          <w:sz w:val="24"/>
        </w:rPr>
        <w:t></w:t>
      </w:r>
      <w:r>
        <w:rPr>
          <w:rFonts w:ascii="Symbol" w:hAnsi="Symbol"/>
          <w:spacing w:val="-3"/>
          <w:position w:val="6"/>
          <w:sz w:val="26"/>
        </w:rPr>
        <w:t></w:t>
      </w:r>
      <w:r>
        <w:rPr>
          <w:spacing w:val="-28"/>
          <w:position w:val="6"/>
          <w:sz w:val="26"/>
        </w:rPr>
        <w:t> </w:t>
      </w:r>
      <w:r>
        <w:rPr>
          <w:i/>
          <w:spacing w:val="-3"/>
          <w:sz w:val="14"/>
        </w:rPr>
        <w:t>j</w:t>
      </w:r>
      <w:r>
        <w:rPr>
          <w:i/>
          <w:spacing w:val="19"/>
          <w:sz w:val="14"/>
        </w:rPr>
        <w:t> </w:t>
      </w:r>
      <w:r>
        <w:rPr>
          <w:spacing w:val="-2"/>
          <w:sz w:val="14"/>
        </w:rPr>
        <w:t>......</w:t>
      </w:r>
      <w:r>
        <w:rPr>
          <w:spacing w:val="-4"/>
          <w:sz w:val="14"/>
        </w:rPr>
        <w:t> </w:t>
      </w:r>
      <w:r>
        <w:rPr>
          <w:i/>
          <w:spacing w:val="-2"/>
          <w:sz w:val="14"/>
        </w:rPr>
        <w:t>j</w:t>
      </w:r>
      <w:r>
        <w:rPr>
          <w:i/>
          <w:spacing w:val="49"/>
          <w:sz w:val="14"/>
        </w:rPr>
        <w:t>  </w:t>
      </w:r>
      <w:r>
        <w:rPr>
          <w:rFonts w:ascii="Symbol" w:hAnsi="Symbol"/>
          <w:position w:val="6"/>
          <w:sz w:val="24"/>
        </w:rPr>
        <w:t></w:t>
      </w:r>
      <w:r>
        <w:rPr>
          <w:spacing w:val="-7"/>
          <w:position w:val="6"/>
          <w:sz w:val="24"/>
        </w:rPr>
        <w:t> </w:t>
      </w:r>
      <w:r>
        <w:rPr>
          <w:position w:val="6"/>
          <w:sz w:val="24"/>
        </w:rPr>
        <w:t>0</w:t>
      </w:r>
    </w:p>
    <w:p>
      <w:pPr>
        <w:spacing w:line="128" w:lineRule="exact" w:before="5"/>
        <w:ind w:left="15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j</w:t>
      </w:r>
      <w:r>
        <w:rPr>
          <w:spacing w:val="-1"/>
          <w:position w:val="-5"/>
          <w:sz w:val="14"/>
        </w:rPr>
        <w:t>1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1,.....,</w:t>
      </w:r>
      <w:r>
        <w:rPr>
          <w:spacing w:val="-31"/>
          <w:sz w:val="24"/>
        </w:rPr>
        <w:t> </w:t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1</w:t>
      </w:r>
      <w:r>
        <w:rPr>
          <w:spacing w:val="-19"/>
          <w:position w:val="-5"/>
          <w:sz w:val="14"/>
        </w:rPr>
        <w:t> </w:t>
      </w:r>
      <w:r>
        <w:rPr>
          <w:spacing w:val="-1"/>
          <w:sz w:val="24"/>
        </w:rPr>
        <w:t>;</w:t>
      </w:r>
      <w:r>
        <w:rPr>
          <w:spacing w:val="13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spacing w:val="-1"/>
          <w:position w:val="-5"/>
          <w:sz w:val="14"/>
        </w:rPr>
        <w:t>2</w:t>
      </w:r>
      <w:r>
        <w:rPr>
          <w:spacing w:val="59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49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spacing w:val="-1"/>
          <w:position w:val="-5"/>
          <w:sz w:val="14"/>
        </w:rPr>
        <w:t>1</w:t>
      </w:r>
      <w:r>
        <w:rPr>
          <w:spacing w:val="-15"/>
          <w:position w:val="-5"/>
          <w:sz w:val="14"/>
        </w:rPr>
        <w:t> </w:t>
      </w:r>
      <w:r>
        <w:rPr>
          <w:spacing w:val="-1"/>
          <w:sz w:val="24"/>
        </w:rPr>
        <w:t>,.....,</w:t>
      </w:r>
      <w:r>
        <w:rPr>
          <w:spacing w:val="-31"/>
          <w:sz w:val="24"/>
        </w:rPr>
        <w:t> </w:t>
      </w:r>
      <w:r>
        <w:rPr>
          <w:i/>
          <w:sz w:val="24"/>
        </w:rPr>
        <w:t>q</w:t>
      </w:r>
      <w:r>
        <w:rPr>
          <w:position w:val="-5"/>
          <w:sz w:val="14"/>
        </w:rPr>
        <w:t>1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,.....,</w:t>
      </w:r>
      <w:r>
        <w:rPr>
          <w:spacing w:val="14"/>
          <w:sz w:val="24"/>
        </w:rPr>
        <w:t> </w:t>
      </w:r>
      <w:r>
        <w:rPr>
          <w:i/>
          <w:sz w:val="24"/>
        </w:rPr>
        <w:t>j</w:t>
      </w:r>
      <w:r>
        <w:rPr>
          <w:i/>
          <w:position w:val="-5"/>
          <w:sz w:val="14"/>
        </w:rPr>
        <w:t>k  </w:t>
      </w:r>
      <w:r>
        <w:rPr>
          <w:i/>
          <w:spacing w:val="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741" w:val="left" w:leader="dot"/>
        </w:tabs>
        <w:spacing w:line="111" w:lineRule="exact" w:before="22"/>
        <w:ind w:left="6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j</w:t>
      </w:r>
      <w:r>
        <w:rPr>
          <w:i/>
          <w:spacing w:val="-1"/>
          <w:position w:val="-5"/>
          <w:sz w:val="14"/>
        </w:rPr>
        <w:t>k</w:t>
      </w:r>
      <w:r>
        <w:rPr>
          <w:i/>
          <w:spacing w:val="-17"/>
          <w:position w:val="-5"/>
          <w:sz w:val="14"/>
        </w:rPr>
        <w:t> </w:t>
      </w:r>
      <w:r>
        <w:rPr>
          <w:rFonts w:ascii="Symbol" w:hAnsi="Symbol"/>
          <w:spacing w:val="-1"/>
          <w:position w:val="-5"/>
          <w:sz w:val="14"/>
        </w:rPr>
        <w:t></w:t>
      </w:r>
      <w:r>
        <w:rPr>
          <w:spacing w:val="-1"/>
          <w:position w:val="-5"/>
          <w:sz w:val="14"/>
        </w:rPr>
        <w:t>1</w:t>
      </w:r>
      <w:r>
        <w:rPr>
          <w:spacing w:val="-15"/>
          <w:position w:val="-5"/>
          <w:sz w:val="14"/>
        </w:rPr>
        <w:t> </w:t>
      </w:r>
      <w:r>
        <w:rPr>
          <w:sz w:val="24"/>
        </w:rPr>
        <w:t>,.</w:t>
        <w:tab/>
      </w:r>
      <w:r>
        <w:rPr>
          <w:i/>
          <w:sz w:val="24"/>
        </w:rPr>
        <w:t>q</w:t>
      </w:r>
      <w:r>
        <w:rPr>
          <w:position w:val="-5"/>
          <w:sz w:val="14"/>
        </w:rPr>
        <w:t>1</w:t>
      </w:r>
    </w:p>
    <w:p>
      <w:pPr>
        <w:spacing w:after="0" w:line="111" w:lineRule="exact"/>
        <w:jc w:val="left"/>
        <w:rPr>
          <w:sz w:val="14"/>
        </w:rPr>
        <w:sectPr>
          <w:type w:val="continuous"/>
          <w:pgSz w:w="12240" w:h="15840"/>
          <w:pgMar w:top="1360" w:bottom="1240" w:left="1560" w:right="940"/>
          <w:cols w:num="3" w:equalWidth="0">
            <w:col w:w="3257" w:space="40"/>
            <w:col w:w="3603" w:space="39"/>
            <w:col w:w="2801"/>
          </w:cols>
        </w:sectPr>
      </w:pPr>
    </w:p>
    <w:p>
      <w:pPr>
        <w:tabs>
          <w:tab w:pos="2774" w:val="left" w:leader="none"/>
        </w:tabs>
        <w:spacing w:before="7"/>
        <w:ind w:left="2125" w:right="0" w:firstLine="0"/>
        <w:jc w:val="left"/>
        <w:rPr>
          <w:sz w:val="10"/>
        </w:rPr>
      </w:pPr>
      <w:r>
        <w:rPr>
          <w:rFonts w:ascii="Symbol" w:hAnsi="Symbol"/>
          <w:sz w:val="24"/>
        </w:rPr>
        <w:t></w:t>
      </w:r>
      <w:r>
        <w:rPr>
          <w:spacing w:val="119"/>
          <w:sz w:val="24"/>
        </w:rPr>
        <w:t> </w:t>
      </w:r>
      <w:r>
        <w:rPr>
          <w:sz w:val="10"/>
        </w:rPr>
        <w:t>1</w:t>
        <w:tab/>
        <w:t>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0"/>
        <w:ind w:left="139" w:right="499"/>
        <w:jc w:val="both"/>
      </w:pPr>
      <w:r>
        <w:rPr/>
        <w:t>The study shall run both linear and nonlinear Granger causality on the time series in order to</w:t>
      </w:r>
      <w:r>
        <w:rPr>
          <w:spacing w:val="1"/>
        </w:rPr>
        <w:t> </w:t>
      </w:r>
      <w:r>
        <w:rPr/>
        <w:t>confirm the existence of causality between the variables under study. The traditional Granger</w:t>
      </w:r>
      <w:r>
        <w:rPr>
          <w:spacing w:val="1"/>
        </w:rPr>
        <w:t> </w:t>
      </w:r>
      <w:r>
        <w:rPr/>
        <w:t>causality test neglects the nonlinearity observed in time series dynamics. Therefore, neglecting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nonlinear</w:t>
      </w:r>
      <w:r>
        <w:rPr>
          <w:spacing w:val="-8"/>
        </w:rPr>
        <w:t> </w:t>
      </w:r>
      <w:r>
        <w:rPr/>
        <w:t>dynamics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reduce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estimation</w:t>
      </w:r>
      <w:r>
        <w:rPr>
          <w:spacing w:val="-8"/>
        </w:rPr>
        <w:t> </w:t>
      </w:r>
      <w:r>
        <w:rPr/>
        <w:t>power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test.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result</w:t>
      </w:r>
      <w:r>
        <w:rPr>
          <w:spacing w:val="-8"/>
        </w:rPr>
        <w:t> </w:t>
      </w:r>
      <w:r>
        <w:rPr/>
        <w:t>leads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introduction of nonlinear Granger causality test by using nonparametric estimators of temporal</w:t>
      </w:r>
      <w:r>
        <w:rPr>
          <w:spacing w:val="-57"/>
        </w:rPr>
        <w:t> </w:t>
      </w:r>
      <w:r>
        <w:rPr/>
        <w:t>relations within and across time series (Baek &amp; Brock, 1992). To overcome this drawback, the</w:t>
      </w:r>
      <w:r>
        <w:rPr>
          <w:spacing w:val="-57"/>
        </w:rPr>
        <w:t> </w:t>
      </w:r>
      <w:r>
        <w:rPr/>
        <w:t>study employs the nonparametric statistical method to detect nonlinear Granger causality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exchange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and consumption.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9"/>
        </w:numPr>
        <w:tabs>
          <w:tab w:pos="560" w:val="left" w:leader="none"/>
        </w:tabs>
        <w:spacing w:line="240" w:lineRule="auto" w:before="0" w:after="0"/>
        <w:ind w:left="559" w:right="0" w:hanging="421"/>
        <w:jc w:val="left"/>
      </w:pPr>
      <w:bookmarkStart w:name="_TOC_250017" w:id="25"/>
      <w:r>
        <w:rPr/>
        <w:t>Estimation</w:t>
      </w:r>
      <w:r>
        <w:rPr>
          <w:spacing w:val="-3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5"/>
      <w:r>
        <w:rPr/>
        <w:t>Techniques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Two preliminary tests shall be conducted prior to the estimation of the model. The first test is</w:t>
      </w:r>
      <w:r>
        <w:rPr>
          <w:spacing w:val="1"/>
        </w:rPr>
        <w:t> </w:t>
      </w:r>
      <w:r>
        <w:rPr/>
        <w:t>the stationary test which allows checking for the presence of unit root. The study adopts two</w:t>
      </w:r>
      <w:r>
        <w:rPr>
          <w:spacing w:val="1"/>
        </w:rPr>
        <w:t> </w:t>
      </w:r>
      <w:r>
        <w:rPr/>
        <w:t>variant tests of the stationarity test i.e., the Augmented Dickey Fuller (ADF) and Philip Perron</w:t>
      </w:r>
      <w:r>
        <w:rPr>
          <w:spacing w:val="-57"/>
        </w:rPr>
        <w:t> </w:t>
      </w:r>
      <w:r>
        <w:rPr/>
        <w:t>(PP).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variant</w:t>
      </w:r>
      <w:r>
        <w:rPr>
          <w:spacing w:val="-4"/>
        </w:rPr>
        <w:t> </w:t>
      </w:r>
      <w:r>
        <w:rPr/>
        <w:t>stationarity</w:t>
      </w:r>
      <w:r>
        <w:rPr>
          <w:spacing w:val="-4"/>
        </w:rPr>
        <w:t> </w:t>
      </w:r>
      <w:r>
        <w:rPr/>
        <w:t>tests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consolidation</w:t>
      </w:r>
      <w:r>
        <w:rPr>
          <w:spacing w:val="-58"/>
        </w:rPr>
        <w:t> </w:t>
      </w:r>
      <w:r>
        <w:rPr/>
        <w:t>or</w:t>
      </w:r>
      <w:r>
        <w:rPr>
          <w:spacing w:val="-7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single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test.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second</w:t>
      </w:r>
      <w:r>
        <w:rPr>
          <w:spacing w:val="-7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test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model selection criteria test which will be important in determining the number of lags to be</w:t>
      </w:r>
      <w:r>
        <w:rPr>
          <w:spacing w:val="1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model.</w:t>
      </w:r>
      <w:r>
        <w:rPr>
          <w:spacing w:val="-11"/>
        </w:rPr>
        <w:t> </w:t>
      </w:r>
      <w:r>
        <w:rPr/>
        <w:t>Johansen</w:t>
      </w:r>
      <w:r>
        <w:rPr>
          <w:spacing w:val="-10"/>
        </w:rPr>
        <w:t> </w:t>
      </w:r>
      <w:r>
        <w:rPr/>
        <w:t>cointegration</w:t>
      </w:r>
      <w:r>
        <w:rPr>
          <w:spacing w:val="-11"/>
        </w:rPr>
        <w:t> </w:t>
      </w:r>
      <w:r>
        <w:rPr/>
        <w:t>test</w:t>
      </w:r>
      <w:r>
        <w:rPr>
          <w:spacing w:val="-10"/>
        </w:rPr>
        <w:t> </w:t>
      </w:r>
      <w:r>
        <w:rPr/>
        <w:t>shall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examined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check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existence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long</w:t>
      </w:r>
      <w:r>
        <w:rPr>
          <w:spacing w:val="-13"/>
        </w:rPr>
        <w:t> </w:t>
      </w:r>
      <w:r>
        <w:rPr/>
        <w:t>run</w:t>
      </w:r>
      <w:r>
        <w:rPr>
          <w:spacing w:val="-14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variables.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existence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cointegration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precondition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adopting the</w:t>
      </w:r>
      <w:r>
        <w:rPr>
          <w:spacing w:val="-1"/>
        </w:rPr>
        <w:t> </w:t>
      </w:r>
      <w:r>
        <w:rPr/>
        <w:t>smooth transition model.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From recent studies of various forms of models, there are comprehensive information to be</w:t>
      </w:r>
      <w:r>
        <w:rPr>
          <w:spacing w:val="1"/>
        </w:rPr>
        <w:t> </w:t>
      </w:r>
      <w:r>
        <w:rPr/>
        <w:t>derived from nonlinear specification. Moreover, economic variables are frequently subject to</w:t>
      </w:r>
      <w:r>
        <w:rPr>
          <w:spacing w:val="1"/>
        </w:rPr>
        <w:t> </w:t>
      </w:r>
      <w:r>
        <w:rPr/>
        <w:t>switching</w:t>
      </w:r>
      <w:r>
        <w:rPr>
          <w:spacing w:val="-9"/>
        </w:rPr>
        <w:t> </w:t>
      </w:r>
      <w:r>
        <w:rPr/>
        <w:t>regimes.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STAR</w:t>
      </w:r>
      <w:r>
        <w:rPr>
          <w:spacing w:val="-8"/>
        </w:rPr>
        <w:t> </w:t>
      </w:r>
      <w:r>
        <w:rPr/>
        <w:t>models</w:t>
      </w:r>
      <w:r>
        <w:rPr>
          <w:spacing w:val="-9"/>
        </w:rPr>
        <w:t> </w:t>
      </w:r>
      <w:r>
        <w:rPr/>
        <w:t>came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existence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handle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switch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regime.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presents the STAR methodology, including specification, estimation and evaluation of</w:t>
      </w:r>
      <w:r>
        <w:rPr>
          <w:spacing w:val="1"/>
        </w:rPr>
        <w:t> </w:t>
      </w:r>
      <w:r>
        <w:rPr/>
        <w:t>STAR</w:t>
      </w:r>
      <w:r>
        <w:rPr>
          <w:spacing w:val="-5"/>
        </w:rPr>
        <w:t> </w:t>
      </w:r>
      <w:r>
        <w:rPr/>
        <w:t>models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choose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ESTAR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LSTAR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analyse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Nigeria</w:t>
      </w:r>
      <w:r>
        <w:rPr>
          <w:spacing w:val="-6"/>
        </w:rPr>
        <w:t> </w:t>
      </w:r>
      <w:r>
        <w:rPr/>
        <w:t>covering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</w:t>
      </w:r>
      <w:r>
        <w:rPr>
          <w:spacing w:val="-6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nominal exchange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477" w:lineRule="auto" w:before="1"/>
        <w:ind w:left="139" w:right="499"/>
        <w:jc w:val="both"/>
      </w:pPr>
      <w:r>
        <w:rPr/>
        <w:t>In</w:t>
      </w:r>
      <w:r>
        <w:rPr>
          <w:spacing w:val="-14"/>
        </w:rPr>
        <w:t> </w:t>
      </w:r>
      <w:r>
        <w:rPr/>
        <w:t>contrast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discrete</w:t>
      </w:r>
      <w:r>
        <w:rPr>
          <w:spacing w:val="-14"/>
        </w:rPr>
        <w:t> </w:t>
      </w:r>
      <w:r>
        <w:rPr/>
        <w:t>switching</w:t>
      </w:r>
      <w:r>
        <w:rPr>
          <w:spacing w:val="-13"/>
        </w:rPr>
        <w:t> </w:t>
      </w:r>
      <w:r>
        <w:rPr/>
        <w:t>models,</w:t>
      </w:r>
      <w:r>
        <w:rPr>
          <w:spacing w:val="-13"/>
        </w:rPr>
        <w:t> </w:t>
      </w:r>
      <w:r>
        <w:rPr/>
        <w:t>“STAR</w:t>
      </w:r>
      <w:r>
        <w:rPr>
          <w:spacing w:val="-13"/>
        </w:rPr>
        <w:t> </w:t>
      </w:r>
      <w:r>
        <w:rPr/>
        <w:t>models</w:t>
      </w:r>
      <w:r>
        <w:rPr>
          <w:spacing w:val="-14"/>
        </w:rPr>
        <w:t> </w:t>
      </w:r>
      <w:r>
        <w:rPr/>
        <w:t>switch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continuous</w:t>
      </w:r>
      <w:r>
        <w:rPr>
          <w:spacing w:val="-14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depend-</w:t>
      </w:r>
      <w:r>
        <w:rPr>
          <w:spacing w:val="-57"/>
        </w:rPr>
        <w:t> </w:t>
      </w:r>
      <w:r>
        <w:rPr/>
        <w:t>ent on the transition variable. This allows for incorporating regime switching behaviour both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exact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regime</w:t>
      </w:r>
      <w:r>
        <w:rPr>
          <w:spacing w:val="-4"/>
        </w:rPr>
        <w:t> </w:t>
      </w:r>
      <w:r>
        <w:rPr/>
        <w:t>change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certainty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short</w:t>
      </w:r>
      <w:r>
        <w:rPr>
          <w:spacing w:val="-58"/>
        </w:rPr>
        <w:t> </w:t>
      </w:r>
      <w:r>
        <w:rPr/>
        <w:t>transition period to a new regime” (Kavkler, Mikek, Böhm, &amp; Boršič, 2007, p.5). Therefore,</w:t>
      </w:r>
      <w:r>
        <w:rPr>
          <w:spacing w:val="1"/>
        </w:rPr>
        <w:t> </w:t>
      </w:r>
      <w:r>
        <w:rPr/>
        <w:t>STAR models comprehensive information on the dynamism of variables showing their value</w:t>
      </w:r>
      <w:r>
        <w:rPr>
          <w:spacing w:val="1"/>
        </w:rPr>
        <w:t> </w:t>
      </w:r>
      <w:r>
        <w:rPr/>
        <w:t>even during the transition period. It captures nonlinearities and regime switching analysis of</w:t>
      </w:r>
      <w:r>
        <w:rPr>
          <w:spacing w:val="1"/>
        </w:rPr>
        <w:t> </w:t>
      </w:r>
      <w:r>
        <w:rPr/>
        <w:t>numerous economic variables</w:t>
      </w:r>
      <w:r>
        <w:rPr>
          <w:rFonts w:ascii="Calibri" w:hAnsi="Calibri"/>
          <w:vertAlign w:val="superscript"/>
        </w:rPr>
        <w:t>5</w:t>
      </w:r>
      <w:r>
        <w:rPr>
          <w:vertAlign w:val="baseline"/>
        </w:rPr>
        <w:t>. Conceptually, “it is straightforward to extend the existing uni-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variate</w:t>
      </w:r>
      <w:r>
        <w:rPr>
          <w:spacing w:val="-12"/>
          <w:vertAlign w:val="baseline"/>
        </w:rPr>
        <w:t> </w:t>
      </w:r>
      <w:r>
        <w:rPr>
          <w:vertAlign w:val="baseline"/>
        </w:rPr>
        <w:t>regime-switching</w:t>
      </w:r>
      <w:r>
        <w:rPr>
          <w:spacing w:val="-1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multivariate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context.</w:t>
      </w:r>
      <w:r>
        <w:rPr>
          <w:spacing w:val="-1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multivariate</w:t>
      </w:r>
      <w:r>
        <w:rPr>
          <w:spacing w:val="-58"/>
          <w:vertAlign w:val="baseline"/>
        </w:rPr>
        <w:t> </w:t>
      </w:r>
      <w:r>
        <w:rPr>
          <w:vertAlign w:val="baseline"/>
        </w:rPr>
        <w:t>nonlinear</w:t>
      </w:r>
      <w:r>
        <w:rPr>
          <w:spacing w:val="-7"/>
          <w:vertAlign w:val="baseline"/>
        </w:rPr>
        <w:t> </w:t>
      </w:r>
      <w:r>
        <w:rPr>
          <w:vertAlign w:val="baseline"/>
        </w:rPr>
        <w:t>modelling</w:t>
      </w:r>
      <w:r>
        <w:rPr>
          <w:spacing w:val="-7"/>
          <w:vertAlign w:val="baseline"/>
        </w:rPr>
        <w:t> </w:t>
      </w:r>
      <w:r>
        <w:rPr>
          <w:vertAlign w:val="baseline"/>
        </w:rPr>
        <w:t>has</w:t>
      </w:r>
      <w:r>
        <w:rPr>
          <w:spacing w:val="-7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-7"/>
          <w:vertAlign w:val="baseline"/>
        </w:rPr>
        <w:t> </w:t>
      </w:r>
      <w:r>
        <w:rPr>
          <w:vertAlign w:val="baseline"/>
        </w:rPr>
        <w:t>only</w:t>
      </w:r>
      <w:r>
        <w:rPr>
          <w:spacing w:val="-7"/>
          <w:vertAlign w:val="baseline"/>
        </w:rPr>
        <w:t> </w:t>
      </w:r>
      <w:r>
        <w:rPr>
          <w:vertAlign w:val="baseline"/>
        </w:rPr>
        <w:t>very</w:t>
      </w:r>
      <w:r>
        <w:rPr>
          <w:spacing w:val="-7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-6"/>
          <w:vertAlign w:val="baseline"/>
        </w:rPr>
        <w:t> </w:t>
      </w:r>
      <w:r>
        <w:rPr>
          <w:vertAlign w:val="baseline"/>
        </w:rPr>
        <w:t>and,</w:t>
      </w:r>
      <w:r>
        <w:rPr>
          <w:spacing w:val="-7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8"/>
          <w:vertAlign w:val="baseline"/>
        </w:rPr>
        <w:t> </w:t>
      </w:r>
      <w:r>
        <w:rPr>
          <w:vertAlign w:val="baseline"/>
        </w:rPr>
        <w:t>statis-</w:t>
      </w:r>
      <w:r>
        <w:rPr>
          <w:spacing w:val="-57"/>
          <w:vertAlign w:val="baseline"/>
        </w:rPr>
        <w:t> </w:t>
      </w:r>
      <w:r>
        <w:rPr>
          <w:vertAlign w:val="baseline"/>
        </w:rPr>
        <w:t>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2"/>
          <w:vertAlign w:val="baseline"/>
        </w:rPr>
        <w:t> </w:t>
      </w:r>
      <w:r>
        <w:rPr>
          <w:vertAlign w:val="baseline"/>
        </w:rPr>
        <w:t>yet fully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developed”. (van</w:t>
      </w:r>
      <w:r>
        <w:rPr>
          <w:spacing w:val="-1"/>
          <w:vertAlign w:val="baseline"/>
        </w:rPr>
        <w:t> </w:t>
      </w:r>
      <w:r>
        <w:rPr>
          <w:vertAlign w:val="baseline"/>
        </w:rPr>
        <w:t>Dijk, Terasvirta,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 Franses,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 p.</w:t>
      </w:r>
      <w:r>
        <w:rPr>
          <w:spacing w:val="-1"/>
          <w:vertAlign w:val="baseline"/>
        </w:rPr>
        <w:t> </w:t>
      </w:r>
      <w:r>
        <w:rPr>
          <w:vertAlign w:val="baseline"/>
        </w:rPr>
        <w:t>2).</w:t>
      </w:r>
    </w:p>
    <w:p>
      <w:pPr>
        <w:pStyle w:val="BodyText"/>
        <w:spacing w:line="480" w:lineRule="auto"/>
        <w:ind w:left="139" w:right="499"/>
        <w:jc w:val="both"/>
      </w:pPr>
      <w:r>
        <w:rPr/>
        <w:t>The Granger causality test shall be utilised in this study to examine the direction of causality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consumption.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compare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determination 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linear and</w:t>
      </w:r>
      <w:r>
        <w:rPr>
          <w:spacing w:val="-1"/>
        </w:rPr>
        <w:t> </w:t>
      </w:r>
      <w:r>
        <w:rPr/>
        <w:t>nonlinear</w:t>
      </w:r>
      <w:r>
        <w:rPr>
          <w:spacing w:val="-1"/>
        </w:rPr>
        <w:t> </w:t>
      </w:r>
      <w:r>
        <w:rPr/>
        <w:t>causality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84.959999pt;margin-top:17.417011pt;width:144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0"/>
        <w:ind w:left="139" w:right="4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position w:val="7"/>
          <w:sz w:val="13"/>
        </w:rPr>
        <w:t>5 </w:t>
      </w:r>
      <w:r>
        <w:rPr>
          <w:rFonts w:ascii="Calibri" w:hAnsi="Calibri"/>
          <w:sz w:val="20"/>
        </w:rPr>
        <w:t>It models and studies “transition economies characterised by many structural breaks in the early part of transi-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tion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provides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evidence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asymmetries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dynamics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economic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variables,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depending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magnitudes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of parameters, in established market economies. It is therefore, extended recently to VAR and panel data which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allows for a whole spectrum of new applications modelling several variables and incorporating heterogeneity in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disaggregated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data”.</w:t>
      </w:r>
    </w:p>
    <w:p>
      <w:pPr>
        <w:spacing w:after="0" w:line="240" w:lineRule="auto"/>
        <w:jc w:val="both"/>
        <w:rPr>
          <w:rFonts w:ascii="Calibri" w:hAnsi="Calibri"/>
          <w:sz w:val="20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tests and to discuss the evidence of significant linear or nonlinear relationship between these</w:t>
      </w:r>
      <w:r>
        <w:rPr>
          <w:spacing w:val="1"/>
        </w:rPr>
        <w:t> </w:t>
      </w:r>
      <w:r>
        <w:rPr/>
        <w:t>two variables. This nonlinear Granger causality test gives rich information about the causal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existing among</w:t>
      </w:r>
      <w:r>
        <w:rPr>
          <w:spacing w:val="-1"/>
        </w:rPr>
        <w:t> </w:t>
      </w:r>
      <w:r>
        <w:rPr/>
        <w:t>variables (Rahimi, Lavoie,</w:t>
      </w:r>
      <w:r>
        <w:rPr>
          <w:spacing w:val="-1"/>
        </w:rPr>
        <w:t> </w:t>
      </w:r>
      <w:r>
        <w:rPr/>
        <w:t>&amp; Chu, 2016).</w:t>
      </w:r>
    </w:p>
    <w:p>
      <w:pPr>
        <w:pStyle w:val="Heading1"/>
        <w:numPr>
          <w:ilvl w:val="1"/>
          <w:numId w:val="9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16" w:id="26"/>
      <w:r>
        <w:rPr/>
        <w:t>Robustness</w:t>
      </w:r>
      <w:r>
        <w:rPr>
          <w:spacing w:val="-1"/>
        </w:rPr>
        <w:t> </w:t>
      </w:r>
      <w:bookmarkEnd w:id="26"/>
      <w:r>
        <w:rPr/>
        <w:t>Tests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  <w:rPr>
          <w:b/>
        </w:rPr>
      </w:pP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then</w:t>
      </w:r>
      <w:r>
        <w:rPr>
          <w:spacing w:val="-14"/>
        </w:rPr>
        <w:t> </w:t>
      </w:r>
      <w:r>
        <w:rPr>
          <w:spacing w:val="-1"/>
        </w:rPr>
        <w:t>proceed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subject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robustness</w:t>
      </w:r>
      <w:r>
        <w:rPr>
          <w:spacing w:val="-14"/>
        </w:rPr>
        <w:t> </w:t>
      </w:r>
      <w:r>
        <w:rPr/>
        <w:t>checks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validate</w:t>
      </w:r>
      <w:r>
        <w:rPr>
          <w:spacing w:val="-57"/>
        </w:rPr>
        <w:t> </w:t>
      </w:r>
      <w:r>
        <w:rPr/>
        <w:t>the findings to support the hypothesis. Firstly, we examine the long run relationship as a pre-</w:t>
      </w:r>
      <w:r>
        <w:rPr>
          <w:spacing w:val="1"/>
        </w:rPr>
        <w:t> </w:t>
      </w:r>
      <w:r>
        <w:rPr/>
        <w:t>condition for testing the nonlinear relationship between the variables of interest and also test</w:t>
      </w:r>
      <w:r>
        <w:rPr>
          <w:spacing w:val="1"/>
        </w:rPr>
        <w:t> </w:t>
      </w:r>
      <w:r>
        <w:rPr/>
        <w:t>causality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consumption.</w:t>
      </w:r>
      <w:r>
        <w:rPr>
          <w:spacing w:val="-4"/>
        </w:rPr>
        <w:t> </w:t>
      </w:r>
      <w:r>
        <w:rPr/>
        <w:t>Secondly,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after estimating the STAR model, we compare both (non) linear and examine which model</w:t>
      </w:r>
      <w:r>
        <w:rPr>
          <w:spacing w:val="1"/>
        </w:rPr>
        <w:t> </w:t>
      </w:r>
      <w:r>
        <w:rPr/>
        <w:t>performs better and test for error autocorrelation, no additive Nonlinearity and parameter con-</w:t>
      </w:r>
      <w:r>
        <w:rPr>
          <w:spacing w:val="1"/>
        </w:rPr>
        <w:t> </w:t>
      </w:r>
      <w:r>
        <w:rPr/>
        <w:t>stancy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model. </w:t>
      </w:r>
      <w:r>
        <w:rPr>
          <w:b/>
        </w:rPr>
        <w:t>3.5. Data and</w:t>
      </w:r>
      <w:r>
        <w:rPr>
          <w:b/>
          <w:spacing w:val="-1"/>
        </w:rPr>
        <w:t> </w:t>
      </w:r>
      <w:r>
        <w:rPr>
          <w:b/>
        </w:rPr>
        <w:t>Sources of Data</w:t>
      </w:r>
    </w:p>
    <w:p>
      <w:pPr>
        <w:pStyle w:val="BodyText"/>
        <w:spacing w:line="480" w:lineRule="auto"/>
        <w:ind w:left="139" w:right="499"/>
        <w:jc w:val="both"/>
      </w:pPr>
      <w:r>
        <w:rPr/>
        <w:t>The study considers quarterly data for the period 1981Q1-2016Q4 to analyse the nonlinear re-</w:t>
      </w:r>
      <w:r>
        <w:rPr>
          <w:spacing w:val="1"/>
        </w:rPr>
        <w:t> </w:t>
      </w:r>
      <w:r>
        <w:rPr/>
        <w:t>lationship between real exchange rate and consumption. This yields a sample of 144 observa-</w:t>
      </w:r>
      <w:r>
        <w:rPr>
          <w:spacing w:val="1"/>
        </w:rPr>
        <w:t> </w:t>
      </w:r>
      <w:r>
        <w:rPr/>
        <w:t>tions. The data for Real exchange and domestic consumption were obtained from the Central</w:t>
      </w:r>
      <w:r>
        <w:rPr>
          <w:spacing w:val="1"/>
        </w:rPr>
        <w:t> </w:t>
      </w:r>
      <w:r>
        <w:rPr/>
        <w:t>Bank of Nigeria (CBN) Statistical Bulletin 2019 edition. The US consumption, proxy foreign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www.bea.gov/data/consumer-spending/main).</w:t>
        </w:r>
      </w:hyperlink>
      <w:r>
        <w:rPr/>
        <w:t> All the series were log-transformed as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methodology.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spacing w:before="39"/>
        <w:ind w:left="139"/>
        <w:jc w:val="left"/>
      </w:pPr>
      <w:bookmarkStart w:name="_TOC_250015" w:id="27"/>
      <w:r>
        <w:rPr/>
        <w:t>3.6.</w:t>
      </w:r>
      <w:r>
        <w:rPr>
          <w:spacing w:val="-2"/>
        </w:rPr>
        <w:t> </w:t>
      </w:r>
      <w:r>
        <w:rPr/>
        <w:t>Apriori</w:t>
      </w:r>
      <w:r>
        <w:rPr>
          <w:spacing w:val="-1"/>
        </w:rPr>
        <w:t> </w:t>
      </w:r>
      <w:bookmarkEnd w:id="27"/>
      <w:r>
        <w:rPr/>
        <w:t>Expectations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139"/>
      </w:pP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8"/>
        </w:rPr>
        <w:t> </w:t>
      </w:r>
      <w:r>
        <w:rPr/>
        <w:t>models,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target</w:t>
      </w:r>
      <w:r>
        <w:rPr>
          <w:spacing w:val="8"/>
        </w:rPr>
        <w:t> </w:t>
      </w:r>
      <w:r>
        <w:rPr/>
        <w:t>coefficients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equation</w:t>
      </w:r>
      <w:r>
        <w:rPr>
          <w:spacing w:val="8"/>
        </w:rPr>
        <w:t> </w:t>
      </w:r>
      <w:r>
        <w:rPr/>
        <w:t>3.5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3.6</w:t>
      </w:r>
      <w:r>
        <w:rPr>
          <w:spacing w:val="8"/>
        </w:rPr>
        <w:t> </w:t>
      </w:r>
      <w:r>
        <w:rPr/>
        <w:t>are</w:t>
      </w:r>
    </w:p>
    <w:p>
      <w:pPr>
        <w:pStyle w:val="BodyText"/>
        <w:spacing w:before="6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before="0"/>
        <w:ind w:left="63" w:right="0" w:firstLine="0"/>
        <w:jc w:val="left"/>
        <w:rPr>
          <w:sz w:val="24"/>
        </w:rPr>
      </w:pPr>
      <w:r>
        <w:rPr>
          <w:rFonts w:ascii="Symbol" w:hAnsi="Symbol"/>
          <w:w w:val="95"/>
          <w:position w:val="1"/>
          <w:sz w:val="27"/>
        </w:rPr>
        <w:t></w:t>
      </w:r>
      <w:r>
        <w:rPr>
          <w:spacing w:val="5"/>
          <w:w w:val="95"/>
          <w:position w:val="1"/>
          <w:sz w:val="27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-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5"/>
        </w:rPr>
        <w:t></w:t>
      </w:r>
      <w:r>
        <w:rPr>
          <w:spacing w:val="19"/>
          <w:w w:val="95"/>
          <w:position w:val="1"/>
          <w:sz w:val="25"/>
        </w:rPr>
        <w:t> </w:t>
      </w:r>
      <w:r>
        <w:rPr>
          <w:w w:val="95"/>
          <w:position w:val="1"/>
          <w:sz w:val="24"/>
        </w:rPr>
        <w:t>,</w:t>
      </w:r>
      <w:r>
        <w:rPr>
          <w:spacing w:val="-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5"/>
        </w:rPr>
        <w:t></w:t>
      </w:r>
      <w:r>
        <w:rPr>
          <w:spacing w:val="18"/>
          <w:w w:val="95"/>
          <w:position w:val="1"/>
          <w:sz w:val="25"/>
        </w:rPr>
        <w:t> </w:t>
      </w:r>
      <w:r>
        <w:rPr>
          <w:w w:val="95"/>
          <w:position w:val="1"/>
          <w:sz w:val="24"/>
        </w:rPr>
        <w:t>*,</w:t>
      </w:r>
      <w:r>
        <w:rPr>
          <w:rFonts w:ascii="Symbol" w:hAnsi="Symbol"/>
          <w:w w:val="95"/>
          <w:sz w:val="23"/>
        </w:rPr>
        <w:t></w:t>
      </w:r>
      <w:r>
        <w:rPr>
          <w:spacing w:val="-2"/>
          <w:w w:val="95"/>
          <w:sz w:val="23"/>
        </w:rPr>
        <w:t> </w:t>
      </w:r>
      <w:r>
        <w:rPr>
          <w:w w:val="95"/>
          <w:position w:val="1"/>
          <w:sz w:val="24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560" w:right="940"/>
          <w:cols w:num="2" w:equalWidth="0">
            <w:col w:w="7606" w:space="40"/>
            <w:col w:w="2094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1240" w:left="1560" w:right="940"/>
        </w:sectPr>
      </w:pPr>
    </w:p>
    <w:p>
      <w:pPr>
        <w:spacing w:before="151"/>
        <w:ind w:left="147" w:right="0" w:firstLine="0"/>
        <w:jc w:val="left"/>
        <w:rPr>
          <w:sz w:val="24"/>
        </w:rPr>
      </w:pPr>
      <w:r>
        <w:rPr>
          <w:rFonts w:ascii="Symbol" w:hAnsi="Symbol"/>
          <w:spacing w:val="-2"/>
          <w:sz w:val="23"/>
        </w:rPr>
        <w:t></w:t>
      </w:r>
      <w:r>
        <w:rPr>
          <w:spacing w:val="-14"/>
          <w:sz w:val="23"/>
        </w:rPr>
        <w:t> </w:t>
      </w:r>
      <w:r>
        <w:rPr>
          <w:spacing w:val="-2"/>
          <w:position w:val="1"/>
          <w:sz w:val="24"/>
        </w:rPr>
        <w:t>*</w:t>
      </w:r>
      <w:r>
        <w:rPr>
          <w:spacing w:val="61"/>
          <w:position w:val="1"/>
          <w:sz w:val="24"/>
        </w:rPr>
        <w:t> </w:t>
      </w:r>
      <w:r>
        <w:rPr>
          <w:spacing w:val="-2"/>
          <w:position w:val="1"/>
          <w:sz w:val="24"/>
        </w:rPr>
        <w:t>where</w:t>
      </w:r>
    </w:p>
    <w:p>
      <w:pPr>
        <w:pStyle w:val="BodyText"/>
        <w:spacing w:before="107"/>
        <w:ind w:left="119"/>
      </w:pPr>
      <w:r>
        <w:rPr/>
        <w:br w:type="column"/>
      </w:r>
      <w:r>
        <w:rPr>
          <w:rFonts w:ascii="Symbol" w:hAnsi="Symbol"/>
          <w:sz w:val="27"/>
        </w:rPr>
        <w:t></w:t>
      </w:r>
      <w:r>
        <w:rPr>
          <w:spacing w:val="-13"/>
          <w:sz w:val="27"/>
        </w:rPr>
        <w:t> </w:t>
      </w:r>
      <w:r>
        <w:rPr/>
        <w:t>denotes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intercept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model,</w:t>
      </w:r>
    </w:p>
    <w:p>
      <w:pPr>
        <w:spacing w:before="124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</w:t>
      </w:r>
      <w:r>
        <w:rPr>
          <w:spacing w:val="6"/>
          <w:position w:val="1"/>
          <w:sz w:val="25"/>
        </w:rPr>
        <w:t> </w:t>
      </w:r>
      <w:r>
        <w:rPr>
          <w:position w:val="1"/>
          <w:sz w:val="24"/>
        </w:rPr>
        <w:t>,</w:t>
      </w:r>
      <w:r>
        <w:rPr>
          <w:spacing w:val="-21"/>
          <w:position w:val="1"/>
          <w:sz w:val="24"/>
        </w:rPr>
        <w:t> </w:t>
      </w:r>
      <w:r>
        <w:rPr>
          <w:rFonts w:ascii="Symbol" w:hAnsi="Symbol"/>
          <w:position w:val="1"/>
          <w:sz w:val="25"/>
        </w:rPr>
        <w:t></w:t>
      </w:r>
      <w:r>
        <w:rPr>
          <w:spacing w:val="6"/>
          <w:position w:val="1"/>
          <w:sz w:val="25"/>
        </w:rPr>
        <w:t> </w:t>
      </w:r>
      <w:r>
        <w:rPr>
          <w:position w:val="1"/>
          <w:sz w:val="24"/>
        </w:rPr>
        <w:t>*,</w:t>
      </w:r>
      <w:r>
        <w:rPr>
          <w:rFonts w:ascii="Symbol" w:hAnsi="Symbol"/>
          <w:sz w:val="23"/>
        </w:rPr>
        <w:t></w:t>
      </w:r>
      <w:r>
        <w:rPr>
          <w:spacing w:val="-10"/>
          <w:sz w:val="23"/>
        </w:rPr>
        <w:t> </w:t>
      </w:r>
      <w:r>
        <w:rPr>
          <w:position w:val="1"/>
          <w:sz w:val="24"/>
        </w:rPr>
        <w:t>and</w:t>
      </w:r>
      <w:r>
        <w:rPr>
          <w:rFonts w:ascii="Symbol" w:hAnsi="Symbol"/>
          <w:sz w:val="23"/>
        </w:rPr>
        <w:t></w:t>
      </w:r>
      <w:r>
        <w:rPr>
          <w:spacing w:val="-14"/>
          <w:sz w:val="23"/>
        </w:rPr>
        <w:t> </w:t>
      </w:r>
      <w:r>
        <w:rPr>
          <w:position w:val="1"/>
          <w:sz w:val="24"/>
        </w:rPr>
        <w:t>*</w:t>
      </w:r>
      <w:r>
        <w:rPr>
          <w:spacing w:val="61"/>
          <w:position w:val="1"/>
          <w:sz w:val="24"/>
        </w:rPr>
        <w:t> </w:t>
      </w:r>
      <w:r>
        <w:rPr>
          <w:position w:val="1"/>
          <w:sz w:val="24"/>
        </w:rPr>
        <w:t>are</w:t>
      </w:r>
      <w:r>
        <w:rPr>
          <w:spacing w:val="61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62"/>
          <w:position w:val="1"/>
          <w:sz w:val="24"/>
        </w:rPr>
        <w:t> </w:t>
      </w:r>
      <w:r>
        <w:rPr>
          <w:position w:val="1"/>
          <w:sz w:val="24"/>
        </w:rPr>
        <w:t>coefficients</w:t>
      </w:r>
      <w:r>
        <w:rPr>
          <w:spacing w:val="61"/>
          <w:position w:val="1"/>
          <w:sz w:val="24"/>
        </w:rPr>
        <w:t> </w:t>
      </w:r>
      <w:r>
        <w:rPr>
          <w:position w:val="1"/>
          <w:sz w:val="24"/>
        </w:rPr>
        <w:t>of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560" w:right="940"/>
          <w:cols w:num="3" w:equalWidth="0">
            <w:col w:w="1164" w:space="40"/>
            <w:col w:w="3945" w:space="39"/>
            <w:col w:w="4552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0"/>
        <w:ind w:left="139" w:right="499"/>
      </w:pPr>
      <w:r>
        <w:rPr/>
        <w:t>home/domestic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foreign</w:t>
      </w:r>
      <w:r>
        <w:rPr>
          <w:spacing w:val="17"/>
        </w:rPr>
        <w:t> </w:t>
      </w:r>
      <w:r>
        <w:rPr/>
        <w:t>consumption</w:t>
      </w:r>
      <w:r>
        <w:rPr>
          <w:spacing w:val="18"/>
        </w:rPr>
        <w:t> </w:t>
      </w:r>
      <w:r>
        <w:rPr/>
        <w:t>affecting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dependent</w:t>
      </w:r>
      <w:r>
        <w:rPr>
          <w:spacing w:val="18"/>
        </w:rPr>
        <w:t> </w:t>
      </w:r>
      <w:r>
        <w:rPr/>
        <w:t>variable</w:t>
      </w:r>
      <w:r>
        <w:rPr>
          <w:spacing w:val="17"/>
        </w:rPr>
        <w:t> </w:t>
      </w:r>
      <w:r>
        <w:rPr/>
        <w:t>(i.e.</w:t>
      </w:r>
      <w:r>
        <w:rPr>
          <w:spacing w:val="18"/>
        </w:rPr>
        <w:t> </w:t>
      </w:r>
      <w:r>
        <w:rPr/>
        <w:t>real</w:t>
      </w:r>
      <w:r>
        <w:rPr>
          <w:spacing w:val="18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rate).</w:t>
      </w:r>
      <w:r>
        <w:rPr>
          <w:spacing w:val="38"/>
        </w:rPr>
        <w:t> </w:t>
      </w:r>
      <w:r>
        <w:rPr/>
        <w:t>These</w:t>
      </w:r>
      <w:r>
        <w:rPr>
          <w:spacing w:val="18"/>
        </w:rPr>
        <w:t> </w:t>
      </w:r>
      <w:r>
        <w:rPr/>
        <w:t>coefficients</w:t>
      </w:r>
      <w:r>
        <w:rPr>
          <w:spacing w:val="18"/>
        </w:rPr>
        <w:t> </w:t>
      </w:r>
      <w:r>
        <w:rPr/>
        <w:t>help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analysing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relationship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respective</w:t>
      </w:r>
      <w:r>
        <w:rPr>
          <w:spacing w:val="19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real</w:t>
      </w:r>
    </w:p>
    <w:p>
      <w:pPr>
        <w:spacing w:after="0" w:line="480" w:lineRule="auto"/>
        <w:sectPr>
          <w:type w:val="continuous"/>
          <w:pgSz w:w="12240" w:h="15840"/>
          <w:pgMar w:top="136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exchange rate determination. In this case, it implies, given that the coefficients of risk aversion</w:t>
      </w:r>
      <w:r>
        <w:rPr>
          <w:spacing w:val="-57"/>
        </w:rPr>
        <w:t> </w:t>
      </w:r>
      <w:r>
        <w:rPr/>
        <w:t>take a negative value, growth in domestic consumption would lead to a fall in exchange rate</w:t>
      </w:r>
      <w:r>
        <w:rPr>
          <w:spacing w:val="1"/>
        </w:rPr>
        <w:t> </w:t>
      </w:r>
      <w:r>
        <w:rPr/>
        <w:t>(appreciation); while fall in domestic consumption should increase the exchange rate of Naira</w:t>
      </w:r>
      <w:r>
        <w:rPr>
          <w:spacing w:val="1"/>
        </w:rPr>
        <w:t> </w:t>
      </w:r>
      <w:r>
        <w:rPr/>
        <w:t>(depreciation). In other words, there is a positive relationship between consumption and real</w:t>
      </w:r>
      <w:r>
        <w:rPr>
          <w:spacing w:val="1"/>
        </w:rPr>
        <w:t> </w:t>
      </w:r>
      <w:r>
        <w:rPr/>
        <w:t>exchange rate depreciation. When “the currency depreciates, it results in higher import prices</w:t>
      </w:r>
      <w:r>
        <w:rPr>
          <w:spacing w:val="1"/>
        </w:rPr>
        <w:t> </w:t>
      </w:r>
      <w:r>
        <w:rPr/>
        <w:t>which are more likely to be passed on to consumer prices and then consumption. Currency</w:t>
      </w:r>
      <w:r>
        <w:rPr>
          <w:spacing w:val="1"/>
        </w:rPr>
        <w:t> </w:t>
      </w:r>
      <w:r>
        <w:rPr/>
        <w:t>depreciation also causes a rise in the prices of imported inputs which may result in an increase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marginal</w:t>
      </w:r>
      <w:r>
        <w:rPr>
          <w:spacing w:val="-5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production.</w:t>
      </w:r>
      <w:r>
        <w:rPr>
          <w:spacing w:val="-5"/>
        </w:rPr>
        <w:t> </w:t>
      </w:r>
      <w:r>
        <w:rPr/>
        <w:t>Thus,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higher</w:t>
      </w:r>
      <w:r>
        <w:rPr>
          <w:spacing w:val="-5"/>
        </w:rPr>
        <w:t> </w:t>
      </w:r>
      <w:r>
        <w:rPr/>
        <w:t>prices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domestically</w:t>
      </w:r>
      <w:r>
        <w:rPr>
          <w:spacing w:val="-6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goods”</w:t>
      </w:r>
      <w:r>
        <w:rPr>
          <w:spacing w:val="-1"/>
        </w:rPr>
        <w:t> </w:t>
      </w:r>
      <w:r>
        <w:rPr/>
        <w:t>(Mohammed, 2013).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ind w:right="604"/>
      </w:pPr>
      <w:bookmarkStart w:name="_TOC_250014" w:id="28"/>
      <w:bookmarkEnd w:id="28"/>
      <w:r>
        <w:rPr/>
        <w:t>CHAPTER FOUR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right="604"/>
      </w:pPr>
      <w:bookmarkStart w:name="_TOC_250013" w:id="29"/>
      <w:r>
        <w:rPr/>
        <w:t>PRESENTATION</w:t>
      </w:r>
      <w:r>
        <w:rPr>
          <w:spacing w:val="-1"/>
        </w:rPr>
        <w:t> </w:t>
      </w:r>
      <w:r>
        <w:rPr/>
        <w:t>OF RESULTS, ANALYSIS AND</w:t>
      </w:r>
      <w:r>
        <w:rPr>
          <w:spacing w:val="-1"/>
        </w:rPr>
        <w:t> </w:t>
      </w:r>
      <w:bookmarkEnd w:id="29"/>
      <w:r>
        <w:rPr/>
        <w:t>DISCUSSION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 test is presented. Secondly, the result of cointegration is presented as a condition</w:t>
      </w:r>
      <w:r>
        <w:rPr>
          <w:spacing w:val="1"/>
        </w:rPr>
        <w:t> </w:t>
      </w:r>
      <w:r>
        <w:rPr/>
        <w:t>for estimation of the nonlinear relationship between real exchange rate and consumption. Then</w:t>
      </w:r>
      <w:r>
        <w:rPr>
          <w:spacing w:val="-57"/>
        </w:rPr>
        <w:t> </w:t>
      </w:r>
      <w:r>
        <w:rPr/>
        <w:t>the transition model result is presented. Finally, the chapter closes with the presentation 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nonlinear Granger causality</w:t>
      </w:r>
      <w:r>
        <w:rPr>
          <w:spacing w:val="-1"/>
        </w:rPr>
        <w:t> </w:t>
      </w:r>
      <w:r>
        <w:rPr/>
        <w:t>test 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pStyle w:val="Heading1"/>
        <w:numPr>
          <w:ilvl w:val="1"/>
          <w:numId w:val="12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12" w:id="30"/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Stationarity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Lag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bookmarkEnd w:id="30"/>
      <w:r>
        <w:rPr/>
        <w:t>Selection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In analysing time series data, testing for stationarity is an important element and condition for</w:t>
      </w:r>
      <w:r>
        <w:rPr>
          <w:spacing w:val="1"/>
        </w:rPr>
        <w:t> </w:t>
      </w:r>
      <w:r>
        <w:rPr/>
        <w:t>estimating the parameters for the first model of the study. This is so because the use of</w:t>
      </w:r>
      <w:r>
        <w:rPr>
          <w:spacing w:val="1"/>
        </w:rPr>
        <w:t> </w:t>
      </w:r>
      <w:r>
        <w:rPr/>
        <w:t>nonstationary</w:t>
      </w:r>
      <w:r>
        <w:rPr>
          <w:spacing w:val="-15"/>
        </w:rPr>
        <w:t> </w:t>
      </w:r>
      <w:r>
        <w:rPr/>
        <w:t>series</w:t>
      </w:r>
      <w:r>
        <w:rPr>
          <w:spacing w:val="-15"/>
        </w:rPr>
        <w:t> </w:t>
      </w:r>
      <w:r>
        <w:rPr/>
        <w:t>produces</w:t>
      </w:r>
      <w:r>
        <w:rPr>
          <w:spacing w:val="-15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spurious</w:t>
      </w:r>
      <w:r>
        <w:rPr>
          <w:spacing w:val="-15"/>
        </w:rPr>
        <w:t> </w:t>
      </w:r>
      <w:r>
        <w:rPr/>
        <w:t>indicating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inexistent.</w:t>
      </w:r>
      <w:r>
        <w:rPr>
          <w:spacing w:val="-58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non-stationary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transformation by differencing into stationary data. Table 1 shows the result of the unit root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first step of the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line="271" w:lineRule="exact" w:before="0" w:after="6"/>
        <w:ind w:left="2778"/>
        <w:jc w:val="left"/>
      </w:pPr>
      <w:r>
        <w:rPr/>
        <w:t>Table</w:t>
      </w:r>
      <w:r>
        <w:rPr>
          <w:spacing w:val="-2"/>
        </w:rPr>
        <w:t> </w:t>
      </w:r>
      <w:r>
        <w:rPr/>
        <w:t>1. Result for</w:t>
      </w:r>
      <w:r>
        <w:rPr>
          <w:spacing w:val="-2"/>
        </w:rPr>
        <w:t> </w:t>
      </w:r>
      <w:r>
        <w:rPr/>
        <w:t>Unit Root Tests</w:t>
      </w: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442.1pt;height:.5pt;mso-position-horizontal-relative:char;mso-position-vertical-relative:line" coordorigin="0,0" coordsize="8842,10">
            <v:rect style="position:absolute;left:0;top:0;width:884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060" w:val="left" w:leader="none"/>
          <w:tab w:pos="6987" w:val="left" w:leader="none"/>
        </w:tabs>
        <w:spacing w:line="311" w:lineRule="exact" w:before="0"/>
        <w:ind w:left="249" w:right="0" w:firstLine="0"/>
        <w:jc w:val="both"/>
        <w:rPr>
          <w:sz w:val="22"/>
        </w:rPr>
      </w:pPr>
      <w:r>
        <w:rPr/>
        <w:pict>
          <v:rect style="position:absolute;margin-left:144pt;margin-top:12.449523pt;width:383.040018pt;height:.48pt;mso-position-horizontal-relative:page;mso-position-vertical-relative:paragraph;z-index:-17448960" filled="true" fillcolor="#000000" stroked="false">
            <v:fill type="solid"/>
            <w10:wrap type="none"/>
          </v:rect>
        </w:pict>
      </w:r>
      <w:r>
        <w:rPr/>
        <w:pict>
          <v:shape style="position:absolute;margin-left:222.939941pt;margin-top:12.487388pt;width:193.35pt;height:7.75pt;mso-position-horizontal-relative:page;mso-position-vertical-relative:paragraph;z-index:-17448448" type="#_x0000_t202" filled="false" stroked="false">
            <v:textbox inset="0,0,0,0">
              <w:txbxContent>
                <w:p>
                  <w:pPr>
                    <w:tabs>
                      <w:tab w:pos="3772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st</w:t>
                    <w:tab/>
                  </w:r>
                  <w:r>
                    <w:rPr>
                      <w:spacing w:val="-3"/>
                      <w:sz w:val="14"/>
                    </w:rPr>
                    <w:t>st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Variable</w:t>
        <w:tab/>
      </w:r>
      <w:r>
        <w:rPr>
          <w:position w:val="13"/>
          <w:sz w:val="22"/>
        </w:rPr>
        <w:t>ADF</w:t>
        <w:tab/>
        <w:t>PP</w:t>
      </w:r>
    </w:p>
    <w:p>
      <w:pPr>
        <w:tabs>
          <w:tab w:pos="1785" w:val="left" w:leader="none"/>
          <w:tab w:pos="3259" w:val="left" w:leader="none"/>
          <w:tab w:pos="4343" w:val="left" w:leader="none"/>
          <w:tab w:pos="5558" w:val="left" w:leader="none"/>
          <w:tab w:pos="7036" w:val="left" w:leader="none"/>
        </w:tabs>
        <w:spacing w:line="191" w:lineRule="exact" w:before="0" w:after="5"/>
        <w:ind w:left="427" w:right="0" w:firstLine="0"/>
        <w:jc w:val="center"/>
        <w:rPr>
          <w:sz w:val="22"/>
        </w:rPr>
      </w:pPr>
      <w:r>
        <w:rPr>
          <w:sz w:val="22"/>
        </w:rPr>
        <w:t>Level</w:t>
        <w:tab/>
        <w:t>1</w:t>
      </w:r>
      <w:r>
        <w:rPr>
          <w:spacing w:val="89"/>
          <w:sz w:val="22"/>
        </w:rPr>
        <w:t> </w:t>
      </w:r>
      <w:r>
        <w:rPr>
          <w:sz w:val="22"/>
        </w:rPr>
        <w:t>Difference</w:t>
        <w:tab/>
        <w:t>Remark</w:t>
        <w:tab/>
        <w:t>Level</w:t>
        <w:tab/>
        <w:t>1</w:t>
      </w:r>
      <w:r>
        <w:rPr>
          <w:spacing w:val="89"/>
          <w:sz w:val="22"/>
        </w:rPr>
        <w:t> </w:t>
      </w:r>
      <w:r>
        <w:rPr>
          <w:sz w:val="22"/>
        </w:rPr>
        <w:t>Difference</w:t>
        <w:tab/>
        <w:t>Remark</w:t>
      </w: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323"/>
        <w:gridCol w:w="1655"/>
        <w:gridCol w:w="929"/>
        <w:gridCol w:w="1224"/>
        <w:gridCol w:w="1485"/>
        <w:gridCol w:w="1084"/>
      </w:tblGrid>
      <w:tr>
        <w:trPr>
          <w:trHeight w:val="635" w:hRule="atLeast"/>
        </w:trPr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0" w:right="382"/>
              <w:jc w:val="right"/>
              <w:rPr>
                <w:sz w:val="22"/>
              </w:rPr>
            </w:pPr>
            <w:r>
              <w:rPr>
                <w:sz w:val="22"/>
              </w:rPr>
              <w:t>Rer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384"/>
              <w:rPr>
                <w:sz w:val="22"/>
              </w:rPr>
            </w:pPr>
            <w:r>
              <w:rPr>
                <w:sz w:val="22"/>
              </w:rPr>
              <w:t>-2.0040</w:t>
            </w:r>
          </w:p>
          <w:p>
            <w:pPr>
              <w:pStyle w:val="TableParagraph"/>
              <w:spacing w:before="31"/>
              <w:ind w:left="384"/>
              <w:rPr>
                <w:sz w:val="22"/>
              </w:rPr>
            </w:pPr>
            <w:r>
              <w:rPr>
                <w:sz w:val="22"/>
              </w:rPr>
              <w:t>-0.5939</w:t>
            </w:r>
          </w:p>
        </w:tc>
        <w:tc>
          <w:tcPr>
            <w:tcW w:w="1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auto" w:before="29"/>
              <w:ind w:left="516" w:right="268" w:hanging="257"/>
              <w:rPr>
                <w:sz w:val="22"/>
              </w:rPr>
            </w:pPr>
            <w:r>
              <w:rPr>
                <w:spacing w:val="-1"/>
                <w:sz w:val="22"/>
              </w:rPr>
              <w:t>-12.4396***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0.0000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7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322"/>
              <w:rPr>
                <w:sz w:val="22"/>
              </w:rPr>
            </w:pPr>
            <w:r>
              <w:rPr>
                <w:sz w:val="22"/>
              </w:rPr>
              <w:t>-2.1867</w:t>
            </w:r>
          </w:p>
          <w:p>
            <w:pPr>
              <w:pStyle w:val="TableParagraph"/>
              <w:spacing w:before="31"/>
              <w:ind w:left="377"/>
              <w:rPr>
                <w:sz w:val="22"/>
              </w:rPr>
            </w:pPr>
            <w:r>
              <w:rPr>
                <w:sz w:val="22"/>
              </w:rPr>
              <w:t>-0.493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auto" w:before="29"/>
              <w:ind w:left="480" w:right="123" w:hanging="257"/>
              <w:rPr>
                <w:sz w:val="22"/>
              </w:rPr>
            </w:pPr>
            <w:r>
              <w:rPr>
                <w:sz w:val="22"/>
              </w:rPr>
              <w:t>-12.4348***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0.0000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14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695" w:hRule="atLeast"/>
        </w:trPr>
        <w:tc>
          <w:tcPr>
            <w:tcW w:w="1138" w:type="dxa"/>
          </w:tcPr>
          <w:p>
            <w:pPr>
              <w:pStyle w:val="TableParagraph"/>
              <w:spacing w:before="186"/>
              <w:ind w:left="0" w:right="414"/>
              <w:jc w:val="right"/>
              <w:rPr>
                <w:sz w:val="22"/>
              </w:rPr>
            </w:pPr>
            <w:r>
              <w:rPr>
                <w:sz w:val="22"/>
              </w:rPr>
              <w:t>Dc</w:t>
            </w:r>
          </w:p>
        </w:tc>
        <w:tc>
          <w:tcPr>
            <w:tcW w:w="1323" w:type="dxa"/>
          </w:tcPr>
          <w:p>
            <w:pPr>
              <w:pStyle w:val="TableParagraph"/>
              <w:spacing w:before="186"/>
              <w:ind w:left="384"/>
              <w:rPr>
                <w:sz w:val="22"/>
              </w:rPr>
            </w:pPr>
            <w:r>
              <w:rPr>
                <w:sz w:val="22"/>
              </w:rPr>
              <w:t>-3.1228</w:t>
            </w:r>
          </w:p>
          <w:p>
            <w:pPr>
              <w:pStyle w:val="TableParagraph"/>
              <w:spacing w:line="236" w:lineRule="exact" w:before="1"/>
              <w:ind w:left="420"/>
              <w:rPr>
                <w:sz w:val="22"/>
              </w:rPr>
            </w:pPr>
            <w:r>
              <w:rPr>
                <w:sz w:val="22"/>
              </w:rPr>
              <w:t>0.1367</w:t>
            </w:r>
          </w:p>
        </w:tc>
        <w:tc>
          <w:tcPr>
            <w:tcW w:w="1655" w:type="dxa"/>
          </w:tcPr>
          <w:p>
            <w:pPr>
              <w:pStyle w:val="TableParagraph"/>
              <w:spacing w:line="237" w:lineRule="auto" w:before="63"/>
              <w:ind w:left="516" w:right="268" w:hanging="257"/>
              <w:rPr>
                <w:sz w:val="22"/>
              </w:rPr>
            </w:pPr>
            <w:r>
              <w:rPr>
                <w:spacing w:val="-1"/>
                <w:sz w:val="22"/>
              </w:rPr>
              <w:t>-11.7496***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0.0000</w:t>
            </w:r>
          </w:p>
        </w:tc>
        <w:tc>
          <w:tcPr>
            <w:tcW w:w="929" w:type="dxa"/>
          </w:tcPr>
          <w:p>
            <w:pPr>
              <w:pStyle w:val="TableParagraph"/>
              <w:spacing w:before="186"/>
              <w:ind w:left="27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  <w:tc>
          <w:tcPr>
            <w:tcW w:w="1224" w:type="dxa"/>
          </w:tcPr>
          <w:p>
            <w:pPr>
              <w:pStyle w:val="TableParagraph"/>
              <w:spacing w:before="186"/>
              <w:ind w:left="322"/>
              <w:rPr>
                <w:sz w:val="22"/>
              </w:rPr>
            </w:pPr>
            <w:r>
              <w:rPr>
                <w:sz w:val="22"/>
              </w:rPr>
              <w:t>-3.0638</w:t>
            </w:r>
          </w:p>
          <w:p>
            <w:pPr>
              <w:pStyle w:val="TableParagraph"/>
              <w:spacing w:line="236" w:lineRule="exact" w:before="1"/>
              <w:ind w:left="359"/>
              <w:rPr>
                <w:sz w:val="22"/>
              </w:rPr>
            </w:pPr>
            <w:r>
              <w:rPr>
                <w:sz w:val="22"/>
              </w:rPr>
              <w:t>0.2368</w:t>
            </w:r>
          </w:p>
        </w:tc>
        <w:tc>
          <w:tcPr>
            <w:tcW w:w="1485" w:type="dxa"/>
          </w:tcPr>
          <w:p>
            <w:pPr>
              <w:pStyle w:val="TableParagraph"/>
              <w:spacing w:line="237" w:lineRule="auto" w:before="63"/>
              <w:ind w:left="480" w:right="123" w:hanging="257"/>
              <w:rPr>
                <w:sz w:val="22"/>
              </w:rPr>
            </w:pPr>
            <w:r>
              <w:rPr>
                <w:sz w:val="22"/>
              </w:rPr>
              <w:t>-11.7503***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0.0000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86"/>
              <w:ind w:left="14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543" w:hRule="atLeast"/>
        </w:trPr>
        <w:tc>
          <w:tcPr>
            <w:tcW w:w="11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2"/>
              <w:ind w:left="0" w:right="432"/>
              <w:jc w:val="right"/>
              <w:rPr>
                <w:sz w:val="22"/>
              </w:rPr>
            </w:pPr>
            <w:r>
              <w:rPr>
                <w:sz w:val="22"/>
              </w:rPr>
              <w:t>Fc</w:t>
            </w:r>
          </w:p>
        </w:tc>
        <w:tc>
          <w:tcPr>
            <w:tcW w:w="13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7" w:lineRule="exact"/>
              <w:ind w:left="384"/>
              <w:rPr>
                <w:sz w:val="22"/>
              </w:rPr>
            </w:pPr>
            <w:r>
              <w:rPr>
                <w:sz w:val="22"/>
              </w:rPr>
              <w:t>-2.3612</w:t>
            </w:r>
          </w:p>
          <w:p>
            <w:pPr>
              <w:pStyle w:val="TableParagraph"/>
              <w:spacing w:line="232" w:lineRule="exact" w:before="44"/>
              <w:ind w:left="384"/>
              <w:rPr>
                <w:sz w:val="22"/>
              </w:rPr>
            </w:pPr>
            <w:r>
              <w:rPr>
                <w:sz w:val="22"/>
              </w:rPr>
              <w:t>-0.3982</w:t>
            </w:r>
          </w:p>
        </w:tc>
        <w:tc>
          <w:tcPr>
            <w:tcW w:w="16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7" w:lineRule="exact"/>
              <w:ind w:left="295" w:right="310"/>
              <w:jc w:val="center"/>
              <w:rPr>
                <w:sz w:val="22"/>
              </w:rPr>
            </w:pPr>
            <w:r>
              <w:rPr>
                <w:sz w:val="22"/>
              </w:rPr>
              <w:t>-4.0759***</w:t>
            </w:r>
          </w:p>
          <w:p>
            <w:pPr>
              <w:pStyle w:val="TableParagraph"/>
              <w:spacing w:line="232" w:lineRule="exact" w:before="44"/>
              <w:ind w:left="295" w:right="310"/>
              <w:jc w:val="center"/>
              <w:rPr>
                <w:sz w:val="22"/>
              </w:rPr>
            </w:pPr>
            <w:r>
              <w:rPr>
                <w:sz w:val="22"/>
              </w:rPr>
              <w:t>0.0086</w:t>
            </w:r>
          </w:p>
        </w:tc>
        <w:tc>
          <w:tcPr>
            <w:tcW w:w="9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2"/>
              <w:ind w:left="27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  <w:tc>
          <w:tcPr>
            <w:tcW w:w="12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7" w:lineRule="exact"/>
              <w:ind w:left="322"/>
              <w:rPr>
                <w:sz w:val="22"/>
              </w:rPr>
            </w:pPr>
            <w:r>
              <w:rPr>
                <w:sz w:val="22"/>
              </w:rPr>
              <w:t>-0.9345</w:t>
            </w:r>
          </w:p>
          <w:p>
            <w:pPr>
              <w:pStyle w:val="TableParagraph"/>
              <w:spacing w:line="232" w:lineRule="exact" w:before="44"/>
              <w:ind w:left="322"/>
              <w:rPr>
                <w:sz w:val="22"/>
              </w:rPr>
            </w:pPr>
            <w:r>
              <w:rPr>
                <w:sz w:val="22"/>
              </w:rPr>
              <w:t>-0.9483</w:t>
            </w:r>
          </w:p>
        </w:tc>
        <w:tc>
          <w:tcPr>
            <w:tcW w:w="14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7" w:lineRule="exact"/>
              <w:ind w:left="258" w:right="177"/>
              <w:jc w:val="center"/>
              <w:rPr>
                <w:sz w:val="22"/>
              </w:rPr>
            </w:pPr>
            <w:r>
              <w:rPr>
                <w:sz w:val="22"/>
              </w:rPr>
              <w:t>-9.0388***</w:t>
            </w:r>
          </w:p>
          <w:p>
            <w:pPr>
              <w:pStyle w:val="TableParagraph"/>
              <w:spacing w:line="232" w:lineRule="exact" w:before="44"/>
              <w:ind w:left="258" w:right="177"/>
              <w:jc w:val="center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1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2"/>
              <w:ind w:left="146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</w:tbl>
    <w:p>
      <w:pPr>
        <w:spacing w:before="12"/>
        <w:ind w:left="249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3"/>
          <w:sz w:val="20"/>
        </w:rPr>
        <w:t> </w:t>
      </w:r>
      <w:r>
        <w:rPr>
          <w:sz w:val="20"/>
        </w:rPr>
        <w:t>Author's</w:t>
      </w:r>
      <w:r>
        <w:rPr>
          <w:spacing w:val="-2"/>
          <w:sz w:val="20"/>
        </w:rPr>
        <w:t> </w:t>
      </w: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2"/>
          <w:sz w:val="20"/>
        </w:rPr>
        <w:t> </w:t>
      </w:r>
      <w:r>
        <w:rPr>
          <w:sz w:val="20"/>
        </w:rPr>
        <w:t>Eviews</w:t>
      </w:r>
      <w:r>
        <w:rPr>
          <w:spacing w:val="-3"/>
          <w:sz w:val="20"/>
        </w:rPr>
        <w:t> </w:t>
      </w:r>
      <w:r>
        <w:rPr>
          <w:sz w:val="20"/>
        </w:rPr>
        <w:t>9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90"/>
        <w:ind w:left="139" w:right="499"/>
      </w:pPr>
      <w:r>
        <w:rPr/>
        <w:t>The</w:t>
      </w:r>
      <w:r>
        <w:rPr>
          <w:spacing w:val="24"/>
        </w:rPr>
        <w:t> </w:t>
      </w:r>
      <w:r>
        <w:rPr/>
        <w:t>unit</w:t>
      </w:r>
      <w:r>
        <w:rPr>
          <w:spacing w:val="24"/>
        </w:rPr>
        <w:t> </w:t>
      </w:r>
      <w:r>
        <w:rPr/>
        <w:t>root</w:t>
      </w:r>
      <w:r>
        <w:rPr>
          <w:spacing w:val="24"/>
        </w:rPr>
        <w:t> </w:t>
      </w:r>
      <w:r>
        <w:rPr/>
        <w:t>test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carried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ADF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PP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stationarity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lag</w:t>
      </w:r>
      <w:r>
        <w:rPr>
          <w:spacing w:val="20"/>
        </w:rPr>
        <w:t> </w:t>
      </w:r>
      <w:r>
        <w:rPr/>
        <w:t>selection</w:t>
      </w:r>
      <w:r>
        <w:rPr>
          <w:spacing w:val="19"/>
        </w:rPr>
        <w:t> </w:t>
      </w:r>
      <w:r>
        <w:rPr/>
        <w:t>criteria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applied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appropriate</w:t>
      </w:r>
    </w:p>
    <w:p>
      <w:pPr>
        <w:pStyle w:val="BodyText"/>
        <w:ind w:left="139"/>
      </w:pP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lags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model.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ADF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PP</w:t>
      </w:r>
      <w:r>
        <w:rPr>
          <w:spacing w:val="13"/>
        </w:rPr>
        <w:t> </w:t>
      </w:r>
      <w:r>
        <w:rPr/>
        <w:t>indicated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unit</w:t>
      </w:r>
    </w:p>
    <w:p>
      <w:pPr>
        <w:spacing w:after="0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root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Domestic</w:t>
      </w:r>
      <w:r>
        <w:rPr>
          <w:spacing w:val="-14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(Dc)</w:t>
      </w:r>
      <w:r>
        <w:rPr>
          <w:spacing w:val="-15"/>
        </w:rPr>
        <w:t> </w:t>
      </w:r>
      <w:r>
        <w:rPr/>
        <w:t>at</w:t>
      </w:r>
      <w:r>
        <w:rPr>
          <w:spacing w:val="-14"/>
        </w:rPr>
        <w:t> </w:t>
      </w:r>
      <w:r>
        <w:rPr/>
        <w:t>both</w:t>
      </w:r>
      <w:r>
        <w:rPr>
          <w:spacing w:val="-14"/>
        </w:rPr>
        <w:t> </w:t>
      </w:r>
      <w:r>
        <w:rPr/>
        <w:t>5%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10%</w:t>
      </w:r>
      <w:r>
        <w:rPr>
          <w:spacing w:val="-15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significance.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is,</w:t>
      </w:r>
      <w:r>
        <w:rPr>
          <w:spacing w:val="-15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consumption is integrated at levels I(1). There is also evidence of unit root at levels for both</w:t>
      </w:r>
      <w:r>
        <w:rPr>
          <w:spacing w:val="1"/>
        </w:rPr>
        <w:t> </w:t>
      </w:r>
      <w:r>
        <w:rPr/>
        <w:t>real</w:t>
      </w:r>
      <w:r>
        <w:rPr>
          <w:spacing w:val="-11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rate</w:t>
      </w:r>
      <w:r>
        <w:rPr>
          <w:spacing w:val="-10"/>
        </w:rPr>
        <w:t> </w:t>
      </w:r>
      <w:r>
        <w:rPr/>
        <w:t>(rer)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Foreign</w:t>
      </w:r>
      <w:r>
        <w:rPr>
          <w:spacing w:val="-11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(Fc)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levels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significance</w:t>
      </w:r>
      <w:r>
        <w:rPr>
          <w:spacing w:val="-11"/>
        </w:rPr>
        <w:t> </w:t>
      </w:r>
      <w:r>
        <w:rPr/>
        <w:t>(i.e.,</w:t>
      </w:r>
      <w:r>
        <w:rPr>
          <w:spacing w:val="-11"/>
        </w:rPr>
        <w:t> </w:t>
      </w:r>
      <w:r>
        <w:rPr/>
        <w:t>1%,</w:t>
      </w:r>
      <w:r>
        <w:rPr>
          <w:spacing w:val="-57"/>
        </w:rPr>
        <w:t> </w:t>
      </w:r>
      <w:r>
        <w:rPr/>
        <w:t>5% and 10%). However, real exchange rate and foreign consumption indicates stationarity at</w:t>
      </w:r>
      <w:r>
        <w:rPr>
          <w:spacing w:val="1"/>
        </w:rPr>
        <w:t> </w:t>
      </w:r>
      <w:r>
        <w:rPr/>
        <w:t>first difference at all levels of significance for both ADF and PP that is, real exchange rate and</w:t>
      </w:r>
      <w:r>
        <w:rPr>
          <w:spacing w:val="-57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I(1).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stationarity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series.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>
          <w:spacing w:val="-1"/>
        </w:rPr>
        <w:t>Table</w:t>
      </w:r>
      <w:r>
        <w:rPr>
          <w:spacing w:val="-15"/>
        </w:rPr>
        <w:t> </w:t>
      </w:r>
      <w:r>
        <w:rPr>
          <w:spacing w:val="-1"/>
        </w:rPr>
        <w:t>2</w:t>
      </w:r>
      <w:r>
        <w:rPr>
          <w:spacing w:val="-15"/>
        </w:rPr>
        <w:t> </w:t>
      </w:r>
      <w:r>
        <w:rPr>
          <w:spacing w:val="-1"/>
        </w:rPr>
        <w:t>shows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results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lag</w:t>
      </w:r>
      <w:r>
        <w:rPr>
          <w:spacing w:val="-15"/>
        </w:rPr>
        <w:t> </w:t>
      </w:r>
      <w:r>
        <w:rPr/>
        <w:t>order</w:t>
      </w:r>
      <w:r>
        <w:rPr>
          <w:spacing w:val="-15"/>
        </w:rPr>
        <w:t> </w:t>
      </w:r>
      <w:r>
        <w:rPr/>
        <w:t>selection</w:t>
      </w:r>
      <w:r>
        <w:rPr>
          <w:spacing w:val="-15"/>
        </w:rPr>
        <w:t> </w:t>
      </w:r>
      <w:r>
        <w:rPr/>
        <w:t>process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critical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determination</w:t>
      </w:r>
      <w:r>
        <w:rPr>
          <w:spacing w:val="-58"/>
        </w:rPr>
        <w:t> </w:t>
      </w:r>
      <w:r>
        <w:rPr/>
        <w:t>of the order of the AR process for equation 7. From the result shown in Table 2, it can be seen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lag</w:t>
      </w:r>
      <w:r>
        <w:rPr>
          <w:spacing w:val="-8"/>
        </w:rPr>
        <w:t> </w:t>
      </w:r>
      <w:r>
        <w:rPr/>
        <w:t>length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(1)</w:t>
      </w:r>
      <w:r>
        <w:rPr>
          <w:spacing w:val="-7"/>
        </w:rPr>
        <w:t> </w:t>
      </w:r>
      <w:r>
        <w:rPr/>
        <w:t>period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optimal</w:t>
      </w:r>
      <w:r>
        <w:rPr>
          <w:spacing w:val="-7"/>
        </w:rPr>
        <w:t> </w:t>
      </w:r>
      <w:r>
        <w:rPr/>
        <w:t>lag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jointly</w:t>
      </w:r>
      <w:r>
        <w:rPr>
          <w:spacing w:val="-8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AIC,</w:t>
      </w:r>
      <w:r>
        <w:rPr>
          <w:spacing w:val="-8"/>
        </w:rPr>
        <w:t> </w:t>
      </w:r>
      <w:r>
        <w:rPr/>
        <w:t>SC,</w:t>
      </w:r>
      <w:r>
        <w:rPr>
          <w:spacing w:val="-7"/>
        </w:rPr>
        <w:t> </w:t>
      </w:r>
      <w:r>
        <w:rPr/>
        <w:t>HQ,</w:t>
      </w:r>
      <w:r>
        <w:rPr>
          <w:spacing w:val="-8"/>
        </w:rPr>
        <w:t> </w:t>
      </w:r>
      <w:r>
        <w:rPr/>
        <w:t>LR,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FPE criteria.</w:t>
      </w:r>
    </w:p>
    <w:p>
      <w:pPr>
        <w:pStyle w:val="BodyText"/>
        <w:spacing w:before="2"/>
        <w:rPr>
          <w:sz w:val="26"/>
        </w:rPr>
      </w:pPr>
    </w:p>
    <w:p>
      <w:pPr>
        <w:spacing w:before="1" w:after="29"/>
        <w:ind w:left="174" w:right="605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Optimal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</w:t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1390"/>
        <w:gridCol w:w="1393"/>
        <w:gridCol w:w="1284"/>
        <w:gridCol w:w="1338"/>
        <w:gridCol w:w="1325"/>
        <w:gridCol w:w="1301"/>
      </w:tblGrid>
      <w:tr>
        <w:trPr>
          <w:trHeight w:val="292" w:hRule="atLeast"/>
        </w:trPr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375" w:right="272"/>
              <w:jc w:val="center"/>
              <w:rPr>
                <w:sz w:val="20"/>
              </w:rPr>
            </w:pPr>
            <w:r>
              <w:rPr>
                <w:sz w:val="20"/>
              </w:rPr>
              <w:t>Lag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58" w:right="447"/>
              <w:jc w:val="center"/>
              <w:rPr>
                <w:sz w:val="20"/>
              </w:rPr>
            </w:pPr>
            <w:r>
              <w:rPr>
                <w:sz w:val="20"/>
              </w:rPr>
              <w:t>LogL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469" w:right="544"/>
              <w:jc w:val="center"/>
              <w:rPr>
                <w:sz w:val="20"/>
              </w:rPr>
            </w:pPr>
            <w:r>
              <w:rPr>
                <w:sz w:val="20"/>
              </w:rPr>
              <w:t>LR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4" w:right="196"/>
              <w:jc w:val="center"/>
              <w:rPr>
                <w:sz w:val="20"/>
              </w:rPr>
            </w:pPr>
            <w:r>
              <w:rPr>
                <w:sz w:val="20"/>
              </w:rPr>
              <w:t>FPE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52" w:right="183"/>
              <w:jc w:val="center"/>
              <w:rPr>
                <w:sz w:val="20"/>
              </w:rPr>
            </w:pPr>
            <w:r>
              <w:rPr>
                <w:sz w:val="20"/>
              </w:rPr>
              <w:t>AIC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HQ</w:t>
            </w:r>
          </w:p>
        </w:tc>
      </w:tr>
      <w:tr>
        <w:trPr>
          <w:trHeight w:val="246" w:hRule="atLeast"/>
        </w:trPr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0" w:right="279"/>
              <w:jc w:val="right"/>
              <w:rPr>
                <w:sz w:val="20"/>
              </w:rPr>
            </w:pPr>
            <w:r>
              <w:rPr>
                <w:sz w:val="20"/>
              </w:rPr>
              <w:t>-80.97497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460" w:right="586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0.000690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1.234926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1.299176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86" w:right="158"/>
              <w:jc w:val="center"/>
              <w:rPr>
                <w:sz w:val="20"/>
              </w:rPr>
            </w:pPr>
            <w:r>
              <w:rPr>
                <w:sz w:val="20"/>
              </w:rPr>
              <w:t>1.261035</w:t>
            </w:r>
          </w:p>
        </w:tc>
      </w:tr>
      <w:tr>
        <w:trPr>
          <w:trHeight w:val="263" w:hRule="atLeast"/>
        </w:trPr>
        <w:tc>
          <w:tcPr>
            <w:tcW w:w="998" w:type="dxa"/>
          </w:tcPr>
          <w:p>
            <w:pPr>
              <w:pStyle w:val="TableParagraph"/>
              <w:spacing w:before="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390" w:type="dxa"/>
          </w:tcPr>
          <w:p>
            <w:pPr>
              <w:pStyle w:val="TableParagraph"/>
              <w:spacing w:before="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727.8997</w:t>
            </w:r>
          </w:p>
        </w:tc>
        <w:tc>
          <w:tcPr>
            <w:tcW w:w="1393" w:type="dxa"/>
          </w:tcPr>
          <w:p>
            <w:pPr>
              <w:pStyle w:val="TableParagraph"/>
              <w:spacing w:before="8"/>
              <w:ind w:left="282"/>
              <w:rPr>
                <w:sz w:val="20"/>
              </w:rPr>
            </w:pPr>
            <w:r>
              <w:rPr>
                <w:sz w:val="20"/>
              </w:rPr>
              <w:t>1570.169*</w:t>
            </w:r>
          </w:p>
        </w:tc>
        <w:tc>
          <w:tcPr>
            <w:tcW w:w="1284" w:type="dxa"/>
          </w:tcPr>
          <w:p>
            <w:pPr>
              <w:pStyle w:val="TableParagraph"/>
              <w:spacing w:before="8"/>
              <w:ind w:left="241" w:right="196"/>
              <w:jc w:val="center"/>
              <w:rPr>
                <w:sz w:val="20"/>
              </w:rPr>
            </w:pPr>
            <w:r>
              <w:rPr>
                <w:sz w:val="20"/>
              </w:rPr>
              <w:t>5.37e-09*</w:t>
            </w:r>
          </w:p>
        </w:tc>
        <w:tc>
          <w:tcPr>
            <w:tcW w:w="1338" w:type="dxa"/>
          </w:tcPr>
          <w:p>
            <w:pPr>
              <w:pStyle w:val="TableParagraph"/>
              <w:spacing w:before="8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-10.52794*</w:t>
            </w:r>
          </w:p>
        </w:tc>
        <w:tc>
          <w:tcPr>
            <w:tcW w:w="1325" w:type="dxa"/>
          </w:tcPr>
          <w:p>
            <w:pPr>
              <w:pStyle w:val="TableParagraph"/>
              <w:spacing w:before="8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-10.27094*</w:t>
            </w:r>
          </w:p>
        </w:tc>
        <w:tc>
          <w:tcPr>
            <w:tcW w:w="1301" w:type="dxa"/>
          </w:tcPr>
          <w:p>
            <w:pPr>
              <w:pStyle w:val="TableParagraph"/>
              <w:spacing w:before="8"/>
              <w:ind w:left="186" w:right="158"/>
              <w:jc w:val="center"/>
              <w:rPr>
                <w:sz w:val="20"/>
              </w:rPr>
            </w:pPr>
            <w:r>
              <w:rPr>
                <w:sz w:val="20"/>
              </w:rPr>
              <w:t>-10.42350*</w:t>
            </w:r>
          </w:p>
        </w:tc>
      </w:tr>
      <w:tr>
        <w:trPr>
          <w:trHeight w:val="273" w:hRule="atLeast"/>
        </w:trPr>
        <w:tc>
          <w:tcPr>
            <w:tcW w:w="998" w:type="dxa"/>
          </w:tcPr>
          <w:p>
            <w:pPr>
              <w:pStyle w:val="TableParagraph"/>
              <w:spacing w:before="1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735.6031</w:t>
            </w:r>
          </w:p>
        </w:tc>
        <w:tc>
          <w:tcPr>
            <w:tcW w:w="1393" w:type="dxa"/>
          </w:tcPr>
          <w:p>
            <w:pPr>
              <w:pStyle w:val="TableParagraph"/>
              <w:spacing w:before="18"/>
              <w:ind w:left="307"/>
              <w:rPr>
                <w:sz w:val="20"/>
              </w:rPr>
            </w:pPr>
            <w:r>
              <w:rPr>
                <w:sz w:val="20"/>
              </w:rPr>
              <w:t>14.61384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8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5.48e-09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-10.50887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-10.05912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-10.3261</w:t>
            </w:r>
          </w:p>
        </w:tc>
      </w:tr>
      <w:tr>
        <w:trPr>
          <w:trHeight w:val="273" w:hRule="atLeast"/>
        </w:trPr>
        <w:tc>
          <w:tcPr>
            <w:tcW w:w="998" w:type="dxa"/>
          </w:tcPr>
          <w:p>
            <w:pPr>
              <w:pStyle w:val="TableParagraph"/>
              <w:spacing w:before="1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743.3652</w:t>
            </w:r>
          </w:p>
        </w:tc>
        <w:tc>
          <w:tcPr>
            <w:tcW w:w="1393" w:type="dxa"/>
          </w:tcPr>
          <w:p>
            <w:pPr>
              <w:pStyle w:val="TableParagraph"/>
              <w:spacing w:before="18"/>
              <w:ind w:left="307"/>
              <w:rPr>
                <w:sz w:val="20"/>
              </w:rPr>
            </w:pPr>
            <w:r>
              <w:rPr>
                <w:sz w:val="20"/>
              </w:rPr>
              <w:t>14.38269</w:t>
            </w:r>
          </w:p>
        </w:tc>
        <w:tc>
          <w:tcPr>
            <w:tcW w:w="1284" w:type="dxa"/>
          </w:tcPr>
          <w:p>
            <w:pPr>
              <w:pStyle w:val="TableParagraph"/>
              <w:spacing w:before="18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5.58e-09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-10.49067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-9.848168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-10.22957</w:t>
            </w:r>
          </w:p>
        </w:tc>
      </w:tr>
      <w:tr>
        <w:trPr>
          <w:trHeight w:val="276" w:hRule="atLeast"/>
        </w:trPr>
        <w:tc>
          <w:tcPr>
            <w:tcW w:w="998" w:type="dxa"/>
          </w:tcPr>
          <w:p>
            <w:pPr>
              <w:pStyle w:val="TableParagraph"/>
              <w:spacing w:before="1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752.3981</w:t>
            </w:r>
          </w:p>
        </w:tc>
        <w:tc>
          <w:tcPr>
            <w:tcW w:w="1393" w:type="dxa"/>
          </w:tcPr>
          <w:p>
            <w:pPr>
              <w:pStyle w:val="TableParagraph"/>
              <w:spacing w:before="18"/>
              <w:ind w:left="307"/>
              <w:rPr>
                <w:sz w:val="20"/>
              </w:rPr>
            </w:pPr>
            <w:r>
              <w:rPr>
                <w:sz w:val="20"/>
              </w:rPr>
              <w:t>16.33893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8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5.59e-09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-10.49115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-9.655902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-10.15173</w:t>
            </w:r>
          </w:p>
        </w:tc>
      </w:tr>
      <w:tr>
        <w:trPr>
          <w:trHeight w:val="275" w:hRule="atLeast"/>
        </w:trPr>
        <w:tc>
          <w:tcPr>
            <w:tcW w:w="998" w:type="dxa"/>
          </w:tcPr>
          <w:p>
            <w:pPr>
              <w:pStyle w:val="TableParagraph"/>
              <w:spacing w:before="20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390" w:type="dxa"/>
          </w:tcPr>
          <w:p>
            <w:pPr>
              <w:pStyle w:val="TableParagraph"/>
              <w:spacing w:before="20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758.9039</w:t>
            </w:r>
          </w:p>
        </w:tc>
        <w:tc>
          <w:tcPr>
            <w:tcW w:w="1393" w:type="dxa"/>
          </w:tcPr>
          <w:p>
            <w:pPr>
              <w:pStyle w:val="TableParagraph"/>
              <w:spacing w:before="20"/>
              <w:ind w:left="307"/>
              <w:rPr>
                <w:sz w:val="20"/>
              </w:rPr>
            </w:pPr>
            <w:r>
              <w:rPr>
                <w:sz w:val="20"/>
              </w:rPr>
              <w:t>11.48082</w:t>
            </w:r>
          </w:p>
        </w:tc>
        <w:tc>
          <w:tcPr>
            <w:tcW w:w="1284" w:type="dxa"/>
          </w:tcPr>
          <w:p>
            <w:pPr>
              <w:pStyle w:val="TableParagraph"/>
              <w:spacing w:before="20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5.80e-09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20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-10.45447</w:t>
            </w:r>
          </w:p>
        </w:tc>
        <w:tc>
          <w:tcPr>
            <w:tcW w:w="1325" w:type="dxa"/>
          </w:tcPr>
          <w:p>
            <w:pPr>
              <w:pStyle w:val="TableParagraph"/>
              <w:spacing w:before="20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-9.426474</w:t>
            </w:r>
          </w:p>
        </w:tc>
        <w:tc>
          <w:tcPr>
            <w:tcW w:w="1301" w:type="dxa"/>
          </w:tcPr>
          <w:p>
            <w:pPr>
              <w:pStyle w:val="TableParagraph"/>
              <w:spacing w:before="20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-10.03672</w:t>
            </w:r>
          </w:p>
        </w:tc>
      </w:tr>
      <w:tr>
        <w:trPr>
          <w:trHeight w:val="273" w:hRule="atLeast"/>
        </w:trPr>
        <w:tc>
          <w:tcPr>
            <w:tcW w:w="998" w:type="dxa"/>
          </w:tcPr>
          <w:p>
            <w:pPr>
              <w:pStyle w:val="TableParagraph"/>
              <w:spacing w:before="1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767.0843</w:t>
            </w:r>
          </w:p>
        </w:tc>
        <w:tc>
          <w:tcPr>
            <w:tcW w:w="1393" w:type="dxa"/>
          </w:tcPr>
          <w:p>
            <w:pPr>
              <w:pStyle w:val="TableParagraph"/>
              <w:spacing w:before="18"/>
              <w:ind w:left="307"/>
              <w:rPr>
                <w:sz w:val="20"/>
              </w:rPr>
            </w:pPr>
            <w:r>
              <w:rPr>
                <w:sz w:val="20"/>
              </w:rPr>
              <w:t>14.07514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8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5.89e-09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-10.44242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-9.221672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-9.946337</w:t>
            </w:r>
          </w:p>
        </w:tc>
      </w:tr>
      <w:tr>
        <w:trPr>
          <w:trHeight w:val="278" w:hRule="atLeast"/>
        </w:trPr>
        <w:tc>
          <w:tcPr>
            <w:tcW w:w="998" w:type="dxa"/>
          </w:tcPr>
          <w:p>
            <w:pPr>
              <w:pStyle w:val="TableParagraph"/>
              <w:spacing w:before="18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390" w:type="dxa"/>
          </w:tcPr>
          <w:p>
            <w:pPr>
              <w:pStyle w:val="TableParagraph"/>
              <w:spacing w:before="18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772.4248</w:t>
            </w:r>
          </w:p>
        </w:tc>
        <w:tc>
          <w:tcPr>
            <w:tcW w:w="1393" w:type="dxa"/>
          </w:tcPr>
          <w:p>
            <w:pPr>
              <w:pStyle w:val="TableParagraph"/>
              <w:spacing w:before="18"/>
              <w:ind w:left="307"/>
              <w:rPr>
                <w:sz w:val="20"/>
              </w:rPr>
            </w:pPr>
            <w:r>
              <w:rPr>
                <w:sz w:val="20"/>
              </w:rPr>
              <w:t>8.953034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8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6.23e-09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-10.3886</w:t>
            </w:r>
          </w:p>
        </w:tc>
        <w:tc>
          <w:tcPr>
            <w:tcW w:w="1325" w:type="dxa"/>
          </w:tcPr>
          <w:p>
            <w:pPr>
              <w:pStyle w:val="TableParagraph"/>
              <w:spacing w:before="18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-8.975105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-9.814191</w:t>
            </w:r>
          </w:p>
        </w:tc>
      </w:tr>
      <w:tr>
        <w:trPr>
          <w:trHeight w:val="285" w:hRule="atLeast"/>
        </w:trPr>
        <w:tc>
          <w:tcPr>
            <w:tcW w:w="9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3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0" w:right="287"/>
              <w:jc w:val="right"/>
              <w:rPr>
                <w:sz w:val="20"/>
              </w:rPr>
            </w:pPr>
            <w:r>
              <w:rPr>
                <w:sz w:val="20"/>
              </w:rPr>
              <w:t>776.0503</w:t>
            </w:r>
          </w:p>
        </w:tc>
        <w:tc>
          <w:tcPr>
            <w:tcW w:w="13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0"/>
              </w:rPr>
            </w:pPr>
            <w:r>
              <w:rPr>
                <w:sz w:val="20"/>
              </w:rPr>
              <w:t>5.918107</w:t>
            </w:r>
          </w:p>
        </w:tc>
        <w:tc>
          <w:tcPr>
            <w:tcW w:w="12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194" w:right="196"/>
              <w:jc w:val="center"/>
              <w:rPr>
                <w:sz w:val="20"/>
              </w:rPr>
            </w:pPr>
            <w:r>
              <w:rPr>
                <w:sz w:val="20"/>
              </w:rPr>
              <w:t>6.77e-09</w:t>
            </w:r>
          </w:p>
        </w:tc>
        <w:tc>
          <w:tcPr>
            <w:tcW w:w="13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151" w:right="183"/>
              <w:jc w:val="center"/>
              <w:rPr>
                <w:sz w:val="20"/>
              </w:rPr>
            </w:pPr>
            <w:r>
              <w:rPr>
                <w:sz w:val="20"/>
              </w:rPr>
              <w:t>-10.30956</w:t>
            </w:r>
          </w:p>
        </w:tc>
        <w:tc>
          <w:tcPr>
            <w:tcW w:w="13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138" w:right="183"/>
              <w:jc w:val="center"/>
              <w:rPr>
                <w:sz w:val="20"/>
              </w:rPr>
            </w:pPr>
            <w:r>
              <w:rPr>
                <w:sz w:val="20"/>
              </w:rPr>
              <w:t>-8.703319</w:t>
            </w:r>
          </w:p>
        </w:tc>
        <w:tc>
          <w:tcPr>
            <w:tcW w:w="13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139" w:right="158"/>
              <w:jc w:val="center"/>
              <w:rPr>
                <w:sz w:val="20"/>
              </w:rPr>
            </w:pPr>
            <w:r>
              <w:rPr>
                <w:sz w:val="20"/>
              </w:rPr>
              <w:t>-9.656826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12"/>
        </w:numPr>
        <w:tabs>
          <w:tab w:pos="560" w:val="left" w:leader="none"/>
        </w:tabs>
        <w:spacing w:line="475" w:lineRule="auto" w:before="61" w:after="0"/>
        <w:ind w:left="139" w:right="6185" w:firstLine="0"/>
        <w:jc w:val="left"/>
      </w:pPr>
      <w:r>
        <w:rPr/>
        <w:pict>
          <v:shape style="position:absolute;margin-left:84.959999pt;margin-top:44.253098pt;width:455.3pt;height:92.6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BFBFBF"/>
                      <w:left w:val="single" w:sz="4" w:space="0" w:color="BFBFBF"/>
                      <w:bottom w:val="single" w:sz="4" w:space="0" w:color="BFBFBF"/>
                      <w:right w:val="single" w:sz="4" w:space="0" w:color="BFBFBF"/>
                      <w:insideH w:val="single" w:sz="4" w:space="0" w:color="BFBFBF"/>
                      <w:insideV w:val="single" w:sz="4" w:space="0" w:color="BFBFB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8"/>
                    <w:gridCol w:w="1809"/>
                    <w:gridCol w:w="1819"/>
                    <w:gridCol w:w="1809"/>
                    <w:gridCol w:w="1814"/>
                  </w:tblGrid>
                  <w:tr>
                    <w:trPr>
                      <w:trHeight w:val="556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Hypotheses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74" w:lineRule="exact"/>
                          <w:ind w:righ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Trace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Statistic</w:t>
                        </w:r>
                      </w:p>
                    </w:tc>
                    <w:tc>
                      <w:tcPr>
                        <w:tcW w:w="1819" w:type="dxa"/>
                      </w:tcPr>
                      <w:p>
                        <w:pPr>
                          <w:pStyle w:val="TableParagraph"/>
                          <w:spacing w:before="1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Critical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Values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Max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Values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Critical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Values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r≤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 =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91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32.45053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(0.0242)*</w:t>
                        </w:r>
                      </w:p>
                    </w:tc>
                    <w:tc>
                      <w:tcPr>
                        <w:tcW w:w="181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29.79707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20.45546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(0.0619)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21.13162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≤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 &gt;1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11.99507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(0.1572)</w:t>
                        </w:r>
                      </w:p>
                    </w:tc>
                    <w:tc>
                      <w:tcPr>
                        <w:tcW w:w="181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15.49471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10.67555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(0.1712)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14.26460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838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r ≤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r &gt;</w:t>
                        </w:r>
                        <w:r>
                          <w:rPr>
                            <w:rFonts w:ascii="Arial MT" w:hAns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1.319520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(0.2507)</w:t>
                        </w:r>
                      </w:p>
                    </w:tc>
                    <w:tc>
                      <w:tcPr>
                        <w:tcW w:w="181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3.841466</w:t>
                        </w:r>
                      </w:p>
                    </w:tc>
                    <w:tc>
                      <w:tcPr>
                        <w:tcW w:w="1809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1.319520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106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(0.2507)</w:t>
                        </w:r>
                      </w:p>
                    </w:tc>
                    <w:tc>
                      <w:tcPr>
                        <w:tcW w:w="1814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112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3.841466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Results of Cointegration Test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Cointegration Result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139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4"/>
          <w:sz w:val="18"/>
        </w:rPr>
        <w:t> </w:t>
      </w:r>
      <w:r>
        <w:rPr>
          <w:sz w:val="18"/>
        </w:rPr>
        <w:t>Authors</w:t>
      </w:r>
      <w:r>
        <w:rPr>
          <w:spacing w:val="-3"/>
          <w:sz w:val="18"/>
        </w:rPr>
        <w:t> </w:t>
      </w:r>
      <w:r>
        <w:rPr>
          <w:sz w:val="18"/>
        </w:rPr>
        <w:t>Computation</w:t>
      </w:r>
      <w:r>
        <w:rPr>
          <w:spacing w:val="-4"/>
          <w:sz w:val="18"/>
        </w:rPr>
        <w:t> </w:t>
      </w:r>
      <w:r>
        <w:rPr>
          <w:sz w:val="18"/>
        </w:rPr>
        <w:t>using</w:t>
      </w:r>
      <w:r>
        <w:rPr>
          <w:spacing w:val="-4"/>
          <w:sz w:val="18"/>
        </w:rPr>
        <w:t> </w:t>
      </w:r>
      <w:r>
        <w:rPr>
          <w:sz w:val="18"/>
        </w:rPr>
        <w:t>Eviews</w:t>
      </w:r>
      <w:r>
        <w:rPr>
          <w:spacing w:val="-3"/>
          <w:sz w:val="18"/>
        </w:rPr>
        <w:t> </w:t>
      </w:r>
      <w:r>
        <w:rPr>
          <w:sz w:val="18"/>
        </w:rPr>
        <w:t>9.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139"/>
      </w:pPr>
      <w:r>
        <w:rPr/>
        <w:t>The</w:t>
      </w:r>
      <w:r>
        <w:rPr>
          <w:spacing w:val="-3"/>
        </w:rPr>
        <w:t> </w:t>
      </w:r>
      <w:r>
        <w:rPr/>
        <w:t>Johansen</w:t>
      </w:r>
      <w:r>
        <w:rPr>
          <w:spacing w:val="-2"/>
        </w:rPr>
        <w:t> </w:t>
      </w:r>
      <w:r>
        <w:rPr/>
        <w:t>cointegration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b/>
          <w:i/>
        </w:rPr>
        <w:t>Trace</w:t>
      </w:r>
      <w:r>
        <w:rPr>
          <w:b/>
          <w:i/>
          <w:spacing w:val="-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spacing w:line="480" w:lineRule="auto"/>
        <w:ind w:left="139" w:right="499"/>
        <w:jc w:val="both"/>
      </w:pPr>
      <w:r>
        <w:rPr/>
        <w:t>(1)</w:t>
      </w:r>
      <w:r>
        <w:rPr>
          <w:spacing w:val="1"/>
        </w:rPr>
        <w:t> </w:t>
      </w:r>
      <w:r>
        <w:rPr/>
        <w:t>cointegrating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real exchange rate and consumption. The result confirms that there is an empirical</w:t>
      </w:r>
      <w:r>
        <w:rPr>
          <w:spacing w:val="1"/>
        </w:rPr>
        <w:t> </w:t>
      </w:r>
      <w:r>
        <w:rPr/>
        <w:t>relationship between real exchange rate and consumption and the assumption that equilibrium</w:t>
      </w:r>
      <w:r>
        <w:rPr>
          <w:spacing w:val="1"/>
        </w:rPr>
        <w:t> </w:t>
      </w:r>
      <w:r>
        <w:rPr/>
        <w:t>real exchange rate depends on consumption. This existence of a long run relationship between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meets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precondition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adopting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smooth</w:t>
      </w:r>
      <w:r>
        <w:rPr>
          <w:spacing w:val="-8"/>
        </w:rPr>
        <w:t> </w:t>
      </w:r>
      <w:r>
        <w:rPr/>
        <w:t>transition</w:t>
      </w:r>
      <w:r>
        <w:rPr>
          <w:spacing w:val="-9"/>
        </w:rPr>
        <w:t> </w:t>
      </w:r>
      <w:r>
        <w:rPr/>
        <w:t>model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adjustment</w:t>
      </w:r>
      <w:r>
        <w:rPr>
          <w:spacing w:val="-57"/>
        </w:rPr>
        <w:t> </w:t>
      </w:r>
      <w:r>
        <w:rPr/>
        <w:t>process which the study proposes. This is done in the next subsection. The deviations from the</w:t>
      </w:r>
      <w:r>
        <w:rPr>
          <w:spacing w:val="-57"/>
        </w:rPr>
        <w:t> </w:t>
      </w:r>
      <w:r>
        <w:rPr/>
        <w:t>long-run equilibrium follows either a ESTAR or LSTAR process. This long run relationship is</w:t>
      </w:r>
      <w:r>
        <w:rPr>
          <w:spacing w:val="-57"/>
        </w:rPr>
        <w:t> </w:t>
      </w:r>
      <w:r>
        <w:rPr/>
        <w:t>in line with the study of Pavlidis </w:t>
      </w:r>
      <w:r>
        <w:rPr>
          <w:i/>
        </w:rPr>
        <w:t>et al. </w:t>
      </w:r>
      <w:r>
        <w:rPr/>
        <w:t>(2017) which supports the predictions of the standard</w:t>
      </w:r>
      <w:r>
        <w:rPr>
          <w:spacing w:val="1"/>
        </w:rPr>
        <w:t> </w:t>
      </w:r>
      <w:r>
        <w:rPr/>
        <w:t>IRBC</w:t>
      </w:r>
      <w:r>
        <w:rPr>
          <w:spacing w:val="-10"/>
        </w:rPr>
        <w:t> </w:t>
      </w:r>
      <w:r>
        <w:rPr/>
        <w:t>models.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however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contrast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found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Kollman</w:t>
      </w:r>
      <w:r>
        <w:rPr>
          <w:spacing w:val="-10"/>
        </w:rPr>
        <w:t> </w:t>
      </w:r>
      <w:r>
        <w:rPr/>
        <w:t>(1995)</w:t>
      </w:r>
      <w:r>
        <w:rPr>
          <w:spacing w:val="-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shows that there is no evidence of long-run relationship between exchange rate, domestic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and foreign consumption.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12"/>
        </w:numPr>
        <w:tabs>
          <w:tab w:pos="560" w:val="left" w:leader="none"/>
        </w:tabs>
        <w:spacing w:line="240" w:lineRule="auto" w:before="61" w:after="0"/>
        <w:ind w:left="559" w:right="0" w:hanging="421"/>
        <w:jc w:val="left"/>
      </w:pPr>
      <w:bookmarkStart w:name="_TOC_250011" w:id="31"/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Smooth</w:t>
      </w:r>
      <w:r>
        <w:rPr>
          <w:spacing w:val="-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Autoregression</w:t>
      </w:r>
      <w:r>
        <w:rPr>
          <w:spacing w:val="-1"/>
        </w:rPr>
        <w:t> </w:t>
      </w:r>
      <w:bookmarkEnd w:id="31"/>
      <w:r>
        <w:rPr/>
        <w:t>(STAR)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1"/>
        <w:ind w:left="93" w:right="605" w:firstLine="0"/>
        <w:jc w:val="center"/>
        <w:rPr>
          <w:sz w:val="24"/>
        </w:rPr>
      </w:pPr>
      <w:r>
        <w:rPr/>
        <w:pict>
          <v:rect style="position:absolute;margin-left:84.960007pt;margin-top:15.333091pt;width:448.800021pt;height:.96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Linearity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Nonlinearity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sz w:val="24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503"/>
      </w:pPr>
      <w:r>
        <w:rPr/>
        <w:pict>
          <v:shape style="position:absolute;margin-left:84.599998pt;margin-top:-6.210232pt;width:453.5pt;height:76.850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2"/>
                    <w:gridCol w:w="1496"/>
                    <w:gridCol w:w="1498"/>
                    <w:gridCol w:w="1531"/>
                    <w:gridCol w:w="1458"/>
                    <w:gridCol w:w="86"/>
                  </w:tblGrid>
                  <w:tr>
                    <w:trPr>
                      <w:trHeight w:val="467" w:hRule="atLeast"/>
                    </w:trPr>
                    <w:tc>
                      <w:tcPr>
                        <w:tcW w:w="300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88" w:val="left" w:leader="none"/>
                          </w:tabs>
                          <w:spacing w:line="79" w:lineRule="auto"/>
                          <w:ind w:left="2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Transition</w:t>
                          <w:tab/>
                        </w:r>
                        <w:r>
                          <w:rPr>
                            <w:position w:val="-13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7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F4</w:t>
                        </w:r>
                      </w:p>
                    </w:tc>
                    <w:tc>
                      <w:tcPr>
                        <w:tcW w:w="149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02" w:right="6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F3</w:t>
                        </w:r>
                      </w:p>
                    </w:tc>
                    <w:tc>
                      <w:tcPr>
                        <w:tcW w:w="153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01" w:right="6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F2</w:t>
                        </w:r>
                      </w:p>
                    </w:tc>
                    <w:tc>
                      <w:tcPr>
                        <w:tcW w:w="145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Remark</w:t>
                        </w:r>
                      </w:p>
                    </w:tc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3002" w:type="dxa"/>
                        <w:tcBorders>
                          <w:top w:val="single" w:sz="8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11" w:val="left" w:leader="none"/>
                          </w:tabs>
                          <w:spacing w:before="25"/>
                          <w:ind w:left="4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rer(t-1)</w:t>
                          <w:tab/>
                          <w:t>1.55E-04</w:t>
                        </w:r>
                      </w:p>
                      <w:p>
                        <w:pPr>
                          <w:pStyle w:val="TableParagraph"/>
                          <w:tabs>
                            <w:tab w:pos="1805" w:val="left" w:leader="none"/>
                          </w:tabs>
                          <w:spacing w:before="55"/>
                          <w:ind w:left="4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Dc(t)*</w:t>
                          <w:tab/>
                          <w:t>1.41E-56</w:t>
                        </w:r>
                      </w:p>
                      <w:p>
                        <w:pPr>
                          <w:pStyle w:val="TableParagraph"/>
                          <w:tabs>
                            <w:tab w:pos="2028" w:val="left" w:leader="none"/>
                          </w:tabs>
                          <w:spacing w:before="60"/>
                          <w:ind w:left="5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Fc(t)</w:t>
                          <w:tab/>
                          <w:t>NaN</w:t>
                        </w:r>
                      </w:p>
                    </w:tc>
                    <w:tc>
                      <w:tcPr>
                        <w:tcW w:w="1496" w:type="dxa"/>
                        <w:tcBorders>
                          <w:top w:val="single" w:sz="8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277" w:right="2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6.13E-04</w:t>
                        </w:r>
                      </w:p>
                      <w:p>
                        <w:pPr>
                          <w:pStyle w:val="TableParagraph"/>
                          <w:spacing w:before="55"/>
                          <w:ind w:left="277" w:right="2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3.79E-61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277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NaN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7.12E-02</w:t>
                        </w:r>
                      </w:p>
                      <w:p>
                        <w:pPr>
                          <w:pStyle w:val="TableParagraph"/>
                          <w:spacing w:before="55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7.10E-01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8.81E-01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8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5.40E-02</w:t>
                        </w:r>
                      </w:p>
                      <w:p>
                        <w:pPr>
                          <w:pStyle w:val="TableParagraph"/>
                          <w:spacing w:before="55"/>
                          <w:ind w:left="2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7.27E-01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8.36E-01</w:t>
                        </w:r>
                      </w:p>
                    </w:tc>
                    <w:tc>
                      <w:tcPr>
                        <w:tcW w:w="1458" w:type="dxa"/>
                        <w:tcBorders>
                          <w:top w:val="single" w:sz="8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LSTR1</w:t>
                        </w:r>
                      </w:p>
                      <w:p>
                        <w:pPr>
                          <w:pStyle w:val="TableParagraph"/>
                          <w:spacing w:before="55"/>
                          <w:ind w:left="3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LSTR1</w:t>
                        </w:r>
                      </w:p>
                      <w:p>
                        <w:pPr>
                          <w:pStyle w:val="TableParagraph"/>
                          <w:spacing w:before="60"/>
                          <w:ind w:lef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Linear</w:t>
                        </w:r>
                      </w:p>
                    </w:tc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variable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tabs>
          <w:tab w:pos="2305" w:val="left" w:leader="none"/>
        </w:tabs>
        <w:ind w:right="476"/>
        <w:jc w:val="center"/>
      </w:pPr>
      <w:r>
        <w:rPr/>
        <w:pict>
          <v:rect style="position:absolute;margin-left:84.239998pt;margin-top:15.763096pt;width:449.52pt;height:.96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variables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AR</w:t>
      </w:r>
      <w:r>
        <w:rPr>
          <w:spacing w:val="-1"/>
        </w:rPr>
        <w:t> </w:t>
      </w:r>
      <w:r>
        <w:rPr/>
        <w:t>part:</w:t>
        <w:tab/>
        <w:t>CONST</w:t>
      </w:r>
      <w:r>
        <w:rPr>
          <w:spacing w:val="-2"/>
        </w:rPr>
        <w:t> </w:t>
      </w:r>
      <w:r>
        <w:rPr/>
        <w:t>rer(t-1)</w:t>
      </w:r>
      <w:r>
        <w:rPr>
          <w:spacing w:val="-1"/>
        </w:rPr>
        <w:t> </w:t>
      </w:r>
      <w:r>
        <w:rPr/>
        <w:t>Dc(t)</w:t>
      </w:r>
      <w:r>
        <w:rPr>
          <w:spacing w:val="-1"/>
        </w:rPr>
        <w:t> </w:t>
      </w:r>
      <w:r>
        <w:rPr/>
        <w:t>Fc(t)</w:t>
      </w:r>
      <w:r>
        <w:rPr>
          <w:spacing w:val="-1"/>
        </w:rPr>
        <w:t> </w:t>
      </w:r>
      <w:r>
        <w:rPr/>
        <w:t>Dc(t-1)</w:t>
      </w:r>
      <w:r>
        <w:rPr>
          <w:spacing w:val="-1"/>
        </w:rPr>
        <w:t> </w:t>
      </w:r>
      <w:r>
        <w:rPr/>
        <w:t>Fc(t-1)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90" w:after="44"/>
        <w:ind w:left="214" w:right="605"/>
      </w:pPr>
      <w:r>
        <w:rPr/>
        <w:t>Table</w:t>
      </w:r>
      <w:r>
        <w:rPr>
          <w:spacing w:val="-3"/>
        </w:rPr>
        <w:t> </w:t>
      </w:r>
      <w:r>
        <w:rPr/>
        <w:t>5.</w:t>
      </w:r>
      <w:r>
        <w:rPr>
          <w:spacing w:val="-1"/>
        </w:rPr>
        <w:t> </w:t>
      </w:r>
      <w:r>
        <w:rPr/>
        <w:t>Smooth</w:t>
      </w:r>
      <w:r>
        <w:rPr>
          <w:spacing w:val="-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Autoregressive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498"/>
        <w:gridCol w:w="1520"/>
        <w:gridCol w:w="1521"/>
        <w:gridCol w:w="1481"/>
        <w:gridCol w:w="1528"/>
      </w:tblGrid>
      <w:tr>
        <w:trPr>
          <w:trHeight w:val="368" w:hRule="atLeast"/>
        </w:trPr>
        <w:tc>
          <w:tcPr>
            <w:tcW w:w="454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388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  <w:tc>
          <w:tcPr>
            <w:tcW w:w="4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198"/>
              <w:rPr>
                <w:sz w:val="24"/>
              </w:rPr>
            </w:pPr>
            <w:r>
              <w:rPr>
                <w:sz w:val="24"/>
              </w:rPr>
              <w:t>Nonlinear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</w:tr>
      <w:tr>
        <w:trPr>
          <w:trHeight w:val="343" w:hRule="atLeast"/>
        </w:trPr>
        <w:tc>
          <w:tcPr>
            <w:tcW w:w="15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26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0"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estimates</w:t>
            </w:r>
          </w:p>
        </w:tc>
        <w:tc>
          <w:tcPr>
            <w:tcW w:w="15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4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0"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26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estimates</w:t>
            </w:r>
          </w:p>
        </w:tc>
        <w:tc>
          <w:tcPr>
            <w:tcW w:w="1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5"/>
              <w:ind w:left="25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50" w:hRule="atLeast"/>
        </w:trPr>
        <w:tc>
          <w:tcPr>
            <w:tcW w:w="1527" w:type="dxa"/>
          </w:tcPr>
          <w:p>
            <w:pPr>
              <w:pStyle w:val="TableParagraph"/>
              <w:spacing w:before="32"/>
              <w:ind w:left="26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Constant</w:t>
            </w:r>
          </w:p>
        </w:tc>
        <w:tc>
          <w:tcPr>
            <w:tcW w:w="1498" w:type="dxa"/>
          </w:tcPr>
          <w:p>
            <w:pPr>
              <w:pStyle w:val="TableParagraph"/>
              <w:spacing w:before="32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-32.10421</w:t>
            </w:r>
          </w:p>
        </w:tc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46" w:right="204"/>
              <w:jc w:val="center"/>
              <w:rPr>
                <w:sz w:val="24"/>
              </w:rPr>
            </w:pPr>
            <w:r>
              <w:rPr>
                <w:sz w:val="24"/>
              </w:rPr>
              <w:t>0.0000***</w:t>
            </w:r>
          </w:p>
        </w:tc>
        <w:tc>
          <w:tcPr>
            <w:tcW w:w="15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0"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Constant</w:t>
            </w: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260" w:right="234"/>
              <w:jc w:val="center"/>
              <w:rPr>
                <w:sz w:val="24"/>
              </w:rPr>
            </w:pPr>
            <w:r>
              <w:rPr>
                <w:sz w:val="24"/>
              </w:rPr>
              <w:t>32.01522</w:t>
            </w:r>
          </w:p>
        </w:tc>
        <w:tc>
          <w:tcPr>
            <w:tcW w:w="1528" w:type="dxa"/>
          </w:tcPr>
          <w:p>
            <w:pPr>
              <w:pStyle w:val="TableParagraph"/>
              <w:spacing w:before="32"/>
              <w:ind w:left="255" w:right="212"/>
              <w:jc w:val="center"/>
              <w:rPr>
                <w:sz w:val="24"/>
              </w:rPr>
            </w:pPr>
            <w:r>
              <w:rPr>
                <w:sz w:val="24"/>
              </w:rPr>
              <w:t>0.0000***</w:t>
            </w:r>
          </w:p>
        </w:tc>
      </w:tr>
      <w:tr>
        <w:trPr>
          <w:trHeight w:val="350" w:hRule="atLeast"/>
        </w:trPr>
        <w:tc>
          <w:tcPr>
            <w:tcW w:w="1527" w:type="dxa"/>
          </w:tcPr>
          <w:p>
            <w:pPr>
              <w:pStyle w:val="TableParagraph"/>
              <w:spacing w:before="32"/>
              <w:ind w:left="26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Rer(-1)</w:t>
            </w:r>
          </w:p>
        </w:tc>
        <w:tc>
          <w:tcPr>
            <w:tcW w:w="1498" w:type="dxa"/>
          </w:tcPr>
          <w:p>
            <w:pPr>
              <w:pStyle w:val="TableParagraph"/>
              <w:spacing w:before="3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0.67433</w:t>
            </w:r>
          </w:p>
        </w:tc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4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0.0000***</w:t>
            </w:r>
          </w:p>
        </w:tc>
        <w:tc>
          <w:tcPr>
            <w:tcW w:w="15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Rer(-1)</w:t>
            </w: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26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0.26967</w:t>
            </w:r>
          </w:p>
        </w:tc>
        <w:tc>
          <w:tcPr>
            <w:tcW w:w="1528" w:type="dxa"/>
          </w:tcPr>
          <w:p>
            <w:pPr>
              <w:pStyle w:val="TableParagraph"/>
              <w:spacing w:before="32"/>
              <w:ind w:left="25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0.003***</w:t>
            </w:r>
          </w:p>
        </w:tc>
      </w:tr>
      <w:tr>
        <w:trPr>
          <w:trHeight w:val="350" w:hRule="atLeast"/>
        </w:trPr>
        <w:tc>
          <w:tcPr>
            <w:tcW w:w="1527" w:type="dxa"/>
          </w:tcPr>
          <w:p>
            <w:pPr>
              <w:pStyle w:val="TableParagraph"/>
              <w:spacing w:before="32"/>
              <w:ind w:left="26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1498" w:type="dxa"/>
          </w:tcPr>
          <w:p>
            <w:pPr>
              <w:pStyle w:val="TableParagraph"/>
              <w:spacing w:before="3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0.99043</w:t>
            </w:r>
          </w:p>
        </w:tc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4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0.0001***</w:t>
            </w:r>
          </w:p>
        </w:tc>
        <w:tc>
          <w:tcPr>
            <w:tcW w:w="15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590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26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-0.64778</w:t>
            </w:r>
          </w:p>
        </w:tc>
        <w:tc>
          <w:tcPr>
            <w:tcW w:w="1528" w:type="dxa"/>
          </w:tcPr>
          <w:p>
            <w:pPr>
              <w:pStyle w:val="TableParagraph"/>
              <w:spacing w:before="32"/>
              <w:ind w:left="25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0.0056***</w:t>
            </w:r>
          </w:p>
        </w:tc>
      </w:tr>
      <w:tr>
        <w:trPr>
          <w:trHeight w:val="350" w:hRule="atLeast"/>
        </w:trPr>
        <w:tc>
          <w:tcPr>
            <w:tcW w:w="1527" w:type="dxa"/>
          </w:tcPr>
          <w:p>
            <w:pPr>
              <w:pStyle w:val="TableParagraph"/>
              <w:spacing w:before="32"/>
              <w:ind w:left="267" w:right="232"/>
              <w:jc w:val="center"/>
              <w:rPr>
                <w:sz w:val="24"/>
              </w:rPr>
            </w:pPr>
            <w:r>
              <w:rPr>
                <w:sz w:val="24"/>
              </w:rPr>
              <w:t>Fc</w:t>
            </w:r>
          </w:p>
        </w:tc>
        <w:tc>
          <w:tcPr>
            <w:tcW w:w="1498" w:type="dxa"/>
          </w:tcPr>
          <w:p>
            <w:pPr>
              <w:pStyle w:val="TableParagraph"/>
              <w:spacing w:before="32"/>
              <w:ind w:left="371"/>
              <w:rPr>
                <w:sz w:val="24"/>
              </w:rPr>
            </w:pPr>
            <w:r>
              <w:rPr>
                <w:sz w:val="24"/>
              </w:rPr>
              <w:t>0.37441</w:t>
            </w:r>
          </w:p>
        </w:tc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46" w:right="204"/>
              <w:jc w:val="center"/>
              <w:rPr>
                <w:sz w:val="24"/>
              </w:rPr>
            </w:pPr>
            <w:r>
              <w:rPr>
                <w:sz w:val="24"/>
              </w:rPr>
              <w:t>0.8944</w:t>
            </w:r>
          </w:p>
        </w:tc>
        <w:tc>
          <w:tcPr>
            <w:tcW w:w="15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Gamma</w:t>
            </w: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26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0.780977</w:t>
            </w:r>
          </w:p>
        </w:tc>
        <w:tc>
          <w:tcPr>
            <w:tcW w:w="1528" w:type="dxa"/>
          </w:tcPr>
          <w:p>
            <w:pPr>
              <w:pStyle w:val="TableParagraph"/>
              <w:spacing w:before="32"/>
              <w:ind w:left="25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0.0001***</w:t>
            </w:r>
          </w:p>
        </w:tc>
      </w:tr>
      <w:tr>
        <w:trPr>
          <w:trHeight w:val="355" w:hRule="atLeast"/>
        </w:trPr>
        <w:tc>
          <w:tcPr>
            <w:tcW w:w="1527" w:type="dxa"/>
          </w:tcPr>
          <w:p>
            <w:pPr>
              <w:pStyle w:val="TableParagraph"/>
              <w:spacing w:before="32"/>
              <w:ind w:left="26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Dc(-1)</w:t>
            </w:r>
          </w:p>
        </w:tc>
        <w:tc>
          <w:tcPr>
            <w:tcW w:w="1498" w:type="dxa"/>
          </w:tcPr>
          <w:p>
            <w:pPr>
              <w:pStyle w:val="TableParagraph"/>
              <w:spacing w:before="32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-0.86686</w:t>
            </w:r>
          </w:p>
        </w:tc>
        <w:tc>
          <w:tcPr>
            <w:tcW w:w="1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46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0.0000***</w:t>
            </w:r>
          </w:p>
        </w:tc>
        <w:tc>
          <w:tcPr>
            <w:tcW w:w="15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590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1481" w:type="dxa"/>
          </w:tcPr>
          <w:p>
            <w:pPr>
              <w:pStyle w:val="TableParagraph"/>
              <w:spacing w:before="32"/>
              <w:ind w:left="260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2827</w:t>
            </w:r>
          </w:p>
        </w:tc>
        <w:tc>
          <w:tcPr>
            <w:tcW w:w="1528" w:type="dxa"/>
          </w:tcPr>
          <w:p>
            <w:pPr>
              <w:pStyle w:val="TableParagraph"/>
              <w:spacing w:before="32"/>
              <w:ind w:left="25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0.1779</w:t>
            </w:r>
          </w:p>
        </w:tc>
      </w:tr>
      <w:tr>
        <w:trPr>
          <w:trHeight w:val="356" w:hRule="atLeast"/>
        </w:trPr>
        <w:tc>
          <w:tcPr>
            <w:tcW w:w="15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7"/>
              <w:ind w:left="267" w:right="232"/>
              <w:jc w:val="center"/>
              <w:rPr>
                <w:sz w:val="24"/>
              </w:rPr>
            </w:pPr>
            <w:r>
              <w:rPr>
                <w:sz w:val="24"/>
              </w:rPr>
              <w:t>Fc(-1)</w:t>
            </w:r>
          </w:p>
        </w:tc>
        <w:tc>
          <w:tcPr>
            <w:tcW w:w="14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7"/>
              <w:ind w:left="331"/>
              <w:rPr>
                <w:sz w:val="24"/>
              </w:rPr>
            </w:pPr>
            <w:r>
              <w:rPr>
                <w:sz w:val="24"/>
              </w:rPr>
              <w:t>-0.34408</w:t>
            </w:r>
          </w:p>
        </w:tc>
        <w:tc>
          <w:tcPr>
            <w:tcW w:w="1520" w:type="dxa"/>
            <w:tcBorders>
              <w:bottom w:val="double" w:sz="2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46" w:right="204"/>
              <w:jc w:val="center"/>
              <w:rPr>
                <w:sz w:val="24"/>
              </w:rPr>
            </w:pPr>
            <w:r>
              <w:rPr>
                <w:sz w:val="24"/>
              </w:rPr>
              <w:t>0.9036</w:t>
            </w:r>
          </w:p>
        </w:tc>
        <w:tc>
          <w:tcPr>
            <w:tcW w:w="1521" w:type="dxa"/>
            <w:tcBorders>
              <w:left w:val="single" w:sz="8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2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30"/>
        <w:ind w:left="249" w:right="555"/>
      </w:pPr>
      <w:r>
        <w:rPr/>
        <w:t>Notes: This table provides the results following Pavlidis et al. (2017) and applying the test</w:t>
      </w:r>
      <w:r>
        <w:rPr>
          <w:spacing w:val="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Terasvirta</w:t>
      </w:r>
      <w:r>
        <w:rPr>
          <w:spacing w:val="-3"/>
        </w:rPr>
        <w:t> </w:t>
      </w:r>
      <w:r>
        <w:rPr/>
        <w:t>(1994)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dy-</w:t>
      </w:r>
      <w:r>
        <w:rPr>
          <w:spacing w:val="-57"/>
        </w:rPr>
        <w:t> </w:t>
      </w:r>
      <w:r>
        <w:rPr/>
        <w:t>namics</w:t>
      </w:r>
      <w:r>
        <w:rPr>
          <w:spacing w:val="-1"/>
        </w:rPr>
        <w:t> </w:t>
      </w:r>
      <w:r>
        <w:rPr/>
        <w:t>and domestic</w:t>
      </w:r>
      <w:r>
        <w:rPr>
          <w:spacing w:val="-2"/>
        </w:rPr>
        <w:t> </w:t>
      </w:r>
      <w:r>
        <w:rPr/>
        <w:t>consumption using the</w:t>
      </w:r>
      <w:r>
        <w:rPr>
          <w:spacing w:val="-2"/>
        </w:rPr>
        <w:t> </w:t>
      </w:r>
      <w:r>
        <w:rPr/>
        <w:t>inbuilt mechanism</w:t>
      </w:r>
      <w:r>
        <w:rPr>
          <w:spacing w:val="-1"/>
        </w:rPr>
        <w:t> </w:t>
      </w:r>
      <w:r>
        <w:rPr/>
        <w:t>on JMULTi.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39" w:right="499"/>
        <w:jc w:val="both"/>
      </w:pPr>
      <w:r>
        <w:rPr/>
        <w:t>Results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</w:t>
      </w:r>
      <w:r>
        <w:rPr>
          <w:spacing w:val="-6"/>
        </w:rPr>
        <w:t> </w:t>
      </w:r>
      <w:r>
        <w:rPr/>
        <w:t>4</w:t>
      </w:r>
      <w:r>
        <w:rPr>
          <w:spacing w:val="-7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transition</w:t>
      </w:r>
      <w:r>
        <w:rPr>
          <w:spacing w:val="-6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lowest</w:t>
      </w:r>
      <w:r>
        <w:rPr>
          <w:spacing w:val="-12"/>
        </w:rPr>
        <w:t> </w:t>
      </w:r>
      <w:r>
        <w:rPr/>
        <w:t>p-value.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suggests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null</w:t>
      </w:r>
      <w:r>
        <w:rPr>
          <w:spacing w:val="-12"/>
        </w:rPr>
        <w:t> </w:t>
      </w:r>
      <w:r>
        <w:rPr/>
        <w:t>hypothesis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linearity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rejected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LSTR1(that</w:t>
      </w:r>
      <w:r>
        <w:rPr>
          <w:spacing w:val="-57"/>
        </w:rPr>
        <w:t> </w:t>
      </w:r>
      <w:r>
        <w:rPr/>
        <w:t>is, Logistic Smooth Transition Autoregressive model) is accepted for real exchange rate and</w:t>
      </w:r>
      <w:r>
        <w:rPr>
          <w:spacing w:val="1"/>
        </w:rPr>
        <w:t> </w:t>
      </w:r>
      <w:r>
        <w:rPr/>
        <w:t>domestic consumption respectively. In the next step, a grid search is performed since the</w:t>
      </w:r>
      <w:r>
        <w:rPr>
          <w:spacing w:val="1"/>
        </w:rPr>
        <w:t> </w:t>
      </w:r>
      <w:r>
        <w:rPr/>
        <w:t>hypothesis of linearity was rejected against STAR nonlinearity. The use of a good starting</w:t>
      </w:r>
      <w:r>
        <w:rPr>
          <w:spacing w:val="1"/>
        </w:rPr>
        <w:t> </w:t>
      </w:r>
      <w:r>
        <w:rPr/>
        <w:t>values for the algorithm is very important in computing the nonlinear estimates (Teräsvirta,</w:t>
      </w:r>
      <w:r>
        <w:rPr>
          <w:spacing w:val="1"/>
        </w:rPr>
        <w:t> </w:t>
      </w:r>
      <w:r>
        <w:rPr/>
        <w:t>1994).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this,</w:t>
      </w:r>
      <w:r>
        <w:rPr>
          <w:spacing w:val="-3"/>
        </w:rPr>
        <w:t> </w:t>
      </w:r>
      <w:r>
        <w:rPr/>
        <w:t>“the</w:t>
      </w:r>
      <w:r>
        <w:rPr>
          <w:spacing w:val="-2"/>
        </w:rPr>
        <w:t> </w:t>
      </w:r>
      <w:r>
        <w:rPr/>
        <w:t>grid</w:t>
      </w:r>
      <w:r>
        <w:rPr>
          <w:spacing w:val="-3"/>
        </w:rPr>
        <w:t> </w:t>
      </w:r>
      <w:r>
        <w:rPr/>
        <w:t>search</w:t>
      </w:r>
      <w:r>
        <w:rPr>
          <w:spacing w:val="-3"/>
        </w:rPr>
        <w:t> </w:t>
      </w:r>
      <w:r>
        <w:rPr/>
        <w:t>creates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linear</w:t>
      </w:r>
      <w:r>
        <w:rPr>
          <w:spacing w:val="-2"/>
        </w:rPr>
        <w:t> </w:t>
      </w:r>
      <w:r>
        <w:rPr/>
        <w:t>grid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b/>
          <w:i/>
        </w:rPr>
        <w:t>c1</w:t>
      </w:r>
      <w:r>
        <w:rPr>
          <w:b/>
          <w:i/>
          <w:spacing w:val="-3"/>
        </w:rPr>
        <w:t> </w:t>
      </w:r>
      <w:r>
        <w:rPr>
          <w:b/>
        </w:rPr>
        <w:t>(</w:t>
      </w:r>
      <w:r>
        <w:rPr/>
        <w:t>that</w:t>
      </w:r>
      <w:r>
        <w:rPr>
          <w:spacing w:val="-2"/>
        </w:rPr>
        <w:t> </w:t>
      </w:r>
      <w:r>
        <w:rPr/>
        <w:t>is,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𝝁</w:t>
      </w:r>
      <w:r>
        <w:rPr>
          <w:rFonts w:ascii="Cambria Math" w:hAnsi="Cambria Math" w:eastAsia="Cambria Math"/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b/>
          <w:i/>
        </w:rPr>
        <w:t>)</w:t>
      </w:r>
      <w:r>
        <w:rPr>
          <w:b/>
          <w:i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log-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75" w:lineRule="auto" w:before="82"/>
        <w:ind w:left="139" w:right="499"/>
        <w:jc w:val="both"/>
      </w:pPr>
      <w:r>
        <w:rPr/>
        <w:t>linear grid in </w:t>
      </w:r>
      <w:r>
        <w:rPr>
          <w:b/>
          <w:i/>
        </w:rPr>
        <w:t>gamma (</w:t>
      </w:r>
      <w:r>
        <w:rPr>
          <w:rFonts w:ascii="Cambria Math" w:hAnsi="Cambria Math" w:eastAsia="Cambria Math"/>
        </w:rPr>
        <w:t>𝜸</w:t>
      </w:r>
      <w:r>
        <w:rPr>
          <w:b/>
          <w:i/>
        </w:rPr>
        <w:t>)</w:t>
      </w:r>
      <w:r>
        <w:rPr/>
        <w:t>. For any value of </w:t>
      </w:r>
      <w:r>
        <w:rPr>
          <w:b/>
          <w:i/>
        </w:rPr>
        <w:t>gamma </w:t>
      </w:r>
      <w:r>
        <w:rPr/>
        <w:t>and </w:t>
      </w:r>
      <w:r>
        <w:rPr>
          <w:b/>
          <w:i/>
        </w:rPr>
        <w:t>c1, </w:t>
      </w:r>
      <w:r>
        <w:rPr/>
        <w:t>a residual sum of squares is</w:t>
      </w:r>
      <w:r>
        <w:rPr>
          <w:spacing w:val="1"/>
        </w:rPr>
        <w:t> </w:t>
      </w:r>
      <w:r>
        <w:rPr/>
        <w:t>computed.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values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correspond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minimum</w:t>
      </w:r>
      <w:r>
        <w:rPr>
          <w:spacing w:val="-6"/>
        </w:rPr>
        <w:t> </w:t>
      </w: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squares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taken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starting</w:t>
      </w:r>
      <w:r>
        <w:rPr>
          <w:spacing w:val="-58"/>
        </w:rPr>
        <w:t> </w:t>
      </w:r>
      <w:r>
        <w:rPr/>
        <w:t>values”. To ensure that the initial values used for the estimation are scale-free, the study</w:t>
      </w:r>
      <w:r>
        <w:rPr>
          <w:spacing w:val="1"/>
        </w:rPr>
        <w:t> </w:t>
      </w:r>
      <w:r>
        <w:rPr/>
        <w:t>followed the traditional rule to divide </w:t>
      </w:r>
      <w:r>
        <w:rPr>
          <w:b/>
          <w:i/>
        </w:rPr>
        <w:t>gamma </w:t>
      </w:r>
      <w:r>
        <w:rPr/>
        <w:t>by the “</w:t>
      </w:r>
      <w:r>
        <w:rPr>
          <w:rFonts w:ascii="Cambria Math" w:hAnsi="Cambria Math" w:eastAsia="Cambria Math"/>
          <w:sz w:val="25"/>
        </w:rPr>
        <w:t>𝐾𝑡</w:t>
      </w:r>
      <w:r>
        <w:rPr>
          <w:b/>
          <w:i/>
        </w:rPr>
        <w:t>ℎ </w:t>
      </w:r>
      <w:r>
        <w:rPr/>
        <w:t>power of the sample standard</w:t>
      </w:r>
      <w:r>
        <w:rPr>
          <w:spacing w:val="1"/>
        </w:rPr>
        <w:t> </w:t>
      </w:r>
      <w:r>
        <w:rPr/>
        <w:t>deviation of the transition variable (that is, domestic consumption)”. The result of the grid</w:t>
      </w:r>
      <w:r>
        <w:rPr>
          <w:spacing w:val="1"/>
        </w:rPr>
        <w:t> </w:t>
      </w:r>
      <w:r>
        <w:rPr/>
        <w:t>search and the plot of the residual sum of squares as a function of </w:t>
      </w:r>
      <w:r>
        <w:rPr>
          <w:b/>
          <w:i/>
        </w:rPr>
        <w:t>gamm</w:t>
      </w:r>
      <w:r>
        <w:rPr>
          <w:i/>
        </w:rPr>
        <w:t>a </w:t>
      </w:r>
      <w:r>
        <w:rPr/>
        <w:t>and </w:t>
      </w:r>
      <w:r>
        <w:rPr>
          <w:b/>
          <w:i/>
        </w:rPr>
        <w:t>c1 </w:t>
      </w:r>
      <w:r>
        <w:rPr/>
        <w:t>are shown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appendix FII.</w:t>
      </w:r>
    </w:p>
    <w:p>
      <w:pPr>
        <w:pStyle w:val="BodyText"/>
        <w:spacing w:line="480" w:lineRule="auto" w:before="13"/>
        <w:ind w:left="139" w:right="500"/>
        <w:jc w:val="both"/>
      </w:pPr>
      <w:r>
        <w:rPr/>
        <w:t>Overall, the results of the nonlinearity tests, thus far, suggest that the relationship between</w:t>
      </w:r>
      <w:r>
        <w:rPr>
          <w:spacing w:val="1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6"/>
        </w:rPr>
        <w:t> </w:t>
      </w:r>
      <w:r>
        <w:rPr/>
        <w:t>follows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non-linear</w:t>
      </w:r>
      <w:r>
        <w:rPr>
          <w:spacing w:val="-5"/>
        </w:rPr>
        <w:t> </w:t>
      </w:r>
      <w:r>
        <w:rPr/>
        <w:t>adjustment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clearly</w:t>
      </w:r>
      <w:r>
        <w:rPr>
          <w:spacing w:val="-57"/>
        </w:rPr>
        <w:t> </w:t>
      </w:r>
      <w:r>
        <w:rPr/>
        <w:t>distinct regimes. These regimes are demarcated by the level of domestic consumption relative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foreign consumption.</w:t>
      </w:r>
    </w:p>
    <w:p>
      <w:pPr>
        <w:pStyle w:val="Heading1"/>
        <w:numPr>
          <w:ilvl w:val="2"/>
          <w:numId w:val="12"/>
        </w:numPr>
        <w:tabs>
          <w:tab w:pos="740" w:val="left" w:leader="none"/>
        </w:tabs>
        <w:spacing w:line="240" w:lineRule="auto" w:before="38" w:after="0"/>
        <w:ind w:left="739" w:right="0" w:hanging="601"/>
        <w:jc w:val="both"/>
      </w:pPr>
      <w:bookmarkStart w:name="_TOC_250010" w:id="32"/>
      <w:r>
        <w:rPr/>
        <w:t>Linear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(Low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bookmarkEnd w:id="32"/>
      <w:r>
        <w:rPr/>
        <w:t>regime)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regime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captured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Autoregressive</w:t>
      </w:r>
      <w:r>
        <w:rPr>
          <w:spacing w:val="-3"/>
        </w:rPr>
        <w:t> </w:t>
      </w:r>
      <w:r>
        <w:rPr/>
        <w:t>(AR)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consumption.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showed,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57"/>
        </w:rPr>
        <w:t> </w:t>
      </w:r>
      <w:r>
        <w:rPr/>
        <w:t>variation environment that is, the lower regime, the lagged exchange rate is shown to have</w:t>
      </w:r>
      <w:r>
        <w:rPr>
          <w:spacing w:val="1"/>
        </w:rPr>
        <w:t> </w:t>
      </w:r>
      <w:r>
        <w:rPr/>
        <w:t>significant influence on the current exchange rate. That is, about 67% of the variation in the</w:t>
      </w:r>
      <w:r>
        <w:rPr>
          <w:spacing w:val="1"/>
        </w:rPr>
        <w:t> </w:t>
      </w:r>
      <w:r>
        <w:rPr/>
        <w:t>exchange rate is accounted for by its previous value. Hence, this indicates that there are</w:t>
      </w:r>
      <w:r>
        <w:rPr>
          <w:spacing w:val="1"/>
        </w:rPr>
        <w:t> </w:t>
      </w:r>
      <w:r>
        <w:rPr/>
        <w:t>situations the economy reacts to exchange rate fluctuations with a substantial time lag. On the</w:t>
      </w:r>
      <w:r>
        <w:rPr>
          <w:spacing w:val="1"/>
        </w:rPr>
        <w:t> </w:t>
      </w:r>
      <w:r>
        <w:rPr/>
        <w:t>other hand, both current and past foreign consumption have positive insignificant influence on</w:t>
      </w:r>
      <w:r>
        <w:rPr>
          <w:spacing w:val="-57"/>
        </w:rPr>
        <w:t> </w:t>
      </w:r>
      <w:r>
        <w:rPr/>
        <w:t>the exchange rate with a value of 37% while the lagged foreign consumption has a negative</w:t>
      </w:r>
      <w:r>
        <w:rPr>
          <w:spacing w:val="1"/>
        </w:rPr>
        <w:t> </w:t>
      </w:r>
      <w:r>
        <w:rPr/>
        <w:t>insignificant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-34%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linear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robust</w:t>
      </w:r>
      <w:r>
        <w:rPr>
          <w:spacing w:val="-58"/>
        </w:rPr>
        <w:t> </w:t>
      </w:r>
      <w:r>
        <w:rPr/>
        <w:t>result indicating that foreign consumption is insignificant in the relationships in Nigeria, there</w:t>
      </w:r>
      <w:r>
        <w:rPr>
          <w:spacing w:val="1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significant</w:t>
      </w:r>
      <w:r>
        <w:rPr>
          <w:spacing w:val="-15"/>
        </w:rPr>
        <w:t> </w:t>
      </w:r>
      <w:r>
        <w:rPr/>
        <w:t>role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determining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real</w:t>
      </w:r>
      <w:r>
        <w:rPr>
          <w:spacing w:val="-14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rate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Naira.</w:t>
      </w:r>
    </w:p>
    <w:p>
      <w:pPr>
        <w:spacing w:after="0" w:line="480" w:lineRule="auto"/>
        <w:jc w:val="both"/>
        <w:sectPr>
          <w:pgSz w:w="12240" w:h="15840"/>
          <w:pgMar w:header="0" w:footer="977" w:top="136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Since the variable of concern in this study is the domestic consumption, the rest of the analysis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-57"/>
        </w:rPr>
        <w:t> </w:t>
      </w:r>
      <w:r>
        <w:rPr/>
        <w:t>dynamics.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coefficient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linear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 at the 1% critical level. It specifically indicates that a one percent rise in domestic</w:t>
      </w:r>
      <w:r>
        <w:rPr>
          <w:spacing w:val="1"/>
        </w:rPr>
        <w:t> </w:t>
      </w:r>
      <w:r>
        <w:rPr/>
        <w:t>consumption causes the real exchange to depreciate by 0.99%. this implies that the real value</w:t>
      </w:r>
      <w:r>
        <w:rPr>
          <w:spacing w:val="1"/>
        </w:rPr>
        <w:t> </w:t>
      </w:r>
      <w:r>
        <w:rPr/>
        <w:t>of the naira falls with real consumption at home. This result is contrary the conventional view</w:t>
      </w:r>
      <w:r>
        <w:rPr>
          <w:spacing w:val="1"/>
        </w:rPr>
        <w:t> </w:t>
      </w:r>
      <w:r>
        <w:rPr/>
        <w:t>that</w:t>
      </w:r>
      <w:r>
        <w:rPr>
          <w:spacing w:val="-10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moves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orderly</w:t>
      </w:r>
      <w:r>
        <w:rPr>
          <w:spacing w:val="-9"/>
        </w:rPr>
        <w:t> </w:t>
      </w:r>
      <w:r>
        <w:rPr/>
        <w:t>way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price</w:t>
      </w:r>
      <w:r>
        <w:rPr>
          <w:spacing w:val="-9"/>
        </w:rPr>
        <w:t> </w:t>
      </w:r>
      <w:r>
        <w:rPr/>
        <w:t>(that</w:t>
      </w:r>
      <w:r>
        <w:rPr>
          <w:spacing w:val="-9"/>
        </w:rPr>
        <w:t> </w:t>
      </w:r>
      <w:r>
        <w:rPr/>
        <w:t>is,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rate).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results for domestic consumption in the linear part (i.e. the lower regime) is overall, not</w:t>
      </w:r>
      <w:r>
        <w:rPr>
          <w:spacing w:val="1"/>
        </w:rPr>
        <w:t> </w:t>
      </w:r>
      <w:r>
        <w:rPr/>
        <w:t>supportive of the predictions of IRBC models that suggest a long-run negative relationship. In</w:t>
      </w:r>
      <w:r>
        <w:rPr>
          <w:spacing w:val="1"/>
        </w:rPr>
        <w:t> </w:t>
      </w:r>
      <w:r>
        <w:rPr/>
        <w:t>other words, since the coefficient has a positive value, it implies that a rise in domestic</w:t>
      </w:r>
      <w:r>
        <w:rPr>
          <w:spacing w:val="1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lead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higher</w:t>
      </w:r>
      <w:r>
        <w:rPr>
          <w:spacing w:val="-9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rate,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currency</w:t>
      </w:r>
      <w:r>
        <w:rPr>
          <w:spacing w:val="-10"/>
        </w:rPr>
        <w:t> </w:t>
      </w:r>
      <w:r>
        <w:rPr/>
        <w:t>depreciation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vice</w:t>
      </w:r>
      <w:r>
        <w:rPr>
          <w:spacing w:val="-10"/>
        </w:rPr>
        <w:t> </w:t>
      </w:r>
      <w:r>
        <w:rPr/>
        <w:t>versa.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shows</w:t>
      </w:r>
      <w:r>
        <w:rPr>
          <w:spacing w:val="-9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lagged</w:t>
      </w:r>
      <w:r>
        <w:rPr>
          <w:spacing w:val="-58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(negative)</w:t>
      </w:r>
      <w:r>
        <w:rPr>
          <w:spacing w:val="1"/>
        </w:rPr>
        <w:t> </w:t>
      </w:r>
      <w:r>
        <w:rPr/>
        <w:t>coefficient of current domestic consumption (lagged domestic consumption) indicates the</w:t>
      </w:r>
      <w:r>
        <w:rPr>
          <w:spacing w:val="1"/>
        </w:rPr>
        <w:t> </w:t>
      </w:r>
      <w:r>
        <w:rPr/>
        <w:t>tendency of domestic consumption to trigger adjustment to equilibrium for real exchange rate</w:t>
      </w:r>
      <w:r>
        <w:rPr>
          <w:spacing w:val="1"/>
        </w:rPr>
        <w:t> </w:t>
      </w:r>
      <w:r>
        <w:rPr/>
        <w:t>dynamics.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2"/>
        </w:numPr>
        <w:tabs>
          <w:tab w:pos="740" w:val="left" w:leader="none"/>
        </w:tabs>
        <w:spacing w:line="240" w:lineRule="auto" w:before="0" w:after="0"/>
        <w:ind w:left="739" w:right="0" w:hanging="601"/>
        <w:jc w:val="left"/>
      </w:pPr>
      <w:bookmarkStart w:name="_TOC_250009" w:id="33"/>
      <w:r>
        <w:rPr/>
        <w:t>Nonlinear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(High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bookmarkEnd w:id="33"/>
      <w:r>
        <w:rPr/>
        <w:t>Regime)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In switching from low regime to high exchange rate regime, the results indicates that the</w:t>
      </w:r>
      <w:r>
        <w:rPr>
          <w:spacing w:val="1"/>
        </w:rPr>
        <w:t> </w:t>
      </w:r>
      <w:r>
        <w:rPr/>
        <w:t>relationship between exchange rate and domestic consumption switches smoothly following a</w:t>
      </w:r>
      <w:r>
        <w:rPr>
          <w:spacing w:val="1"/>
        </w:rPr>
        <w:t> </w:t>
      </w:r>
      <w:r>
        <w:rPr/>
        <w:t>logistic</w:t>
      </w:r>
      <w:r>
        <w:rPr>
          <w:spacing w:val="-6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shape.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switches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higher regime at certain threshold value of domestic consumption, that is, </w:t>
      </w:r>
      <w:r>
        <w:rPr>
          <w:b/>
          <w:i/>
        </w:rPr>
        <w:t>C1</w:t>
      </w:r>
      <w:r>
        <w:rPr/>
        <w:t>. This threshold</w:t>
      </w:r>
      <w:r>
        <w:rPr>
          <w:spacing w:val="1"/>
        </w:rPr>
        <w:t> </w:t>
      </w:r>
      <w:r>
        <w:rPr/>
        <w:t>value</w:t>
      </w:r>
      <w:r>
        <w:rPr>
          <w:spacing w:val="12"/>
        </w:rPr>
        <w:t> </w:t>
      </w:r>
      <w:r>
        <w:rPr/>
        <w:t>represents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domestic</w:t>
      </w:r>
      <w:r>
        <w:rPr>
          <w:spacing w:val="12"/>
        </w:rPr>
        <w:t> </w:t>
      </w:r>
      <w:r>
        <w:rPr/>
        <w:t>consumption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capable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triggering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shift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5"/>
        </w:rPr>
        <w:t> </w:t>
      </w:r>
      <w:r>
        <w:rPr/>
        <w:t>regime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regime.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threshold</w:t>
      </w:r>
      <w:r>
        <w:rPr>
          <w:spacing w:val="-6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(</w:t>
      </w:r>
      <w:r>
        <w:rPr>
          <w:b/>
          <w:i/>
        </w:rPr>
        <w:t>C1</w:t>
      </w:r>
      <w:r>
        <w:rPr/>
        <w:t>)</w:t>
      </w:r>
      <w:r>
        <w:rPr>
          <w:spacing w:val="-58"/>
        </w:rPr>
        <w:t> </w:t>
      </w:r>
      <w:r>
        <w:rPr/>
        <w:t>is found to be about ₦2,827 billion Naira. This means that a rise in domestic consumption as</w:t>
      </w:r>
      <w:r>
        <w:rPr>
          <w:spacing w:val="1"/>
        </w:rPr>
        <w:t> </w:t>
      </w:r>
      <w:r>
        <w:rPr/>
        <w:t>much as the threshold value would trigger a regime switch from low to high exchange rate</w:t>
      </w:r>
      <w:r>
        <w:rPr>
          <w:spacing w:val="1"/>
        </w:rPr>
        <w:t> </w:t>
      </w:r>
      <w:r>
        <w:rPr>
          <w:spacing w:val="-1"/>
        </w:rPr>
        <w:t>deviation</w:t>
      </w:r>
      <w:r>
        <w:rPr>
          <w:spacing w:val="-14"/>
        </w:rPr>
        <w:t> </w:t>
      </w:r>
      <w:r>
        <w:rPr>
          <w:spacing w:val="-1"/>
        </w:rPr>
        <w:t>regime.</w:t>
      </w:r>
      <w:r>
        <w:rPr>
          <w:spacing w:val="-14"/>
        </w:rPr>
        <w:t> </w:t>
      </w:r>
      <w:r>
        <w:rPr>
          <w:spacing w:val="-1"/>
        </w:rPr>
        <w:t>Although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threshold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could</w:t>
      </w:r>
      <w:r>
        <w:rPr>
          <w:spacing w:val="-14"/>
        </w:rPr>
        <w:t> </w:t>
      </w:r>
      <w:r>
        <w:rPr/>
        <w:t>trigger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regimes</w:t>
      </w:r>
      <w:r>
        <w:rPr>
          <w:spacing w:val="-14"/>
        </w:rPr>
        <w:t> </w:t>
      </w:r>
      <w:r>
        <w:rPr/>
        <w:t>shift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not significant. This signifies the existence of not only consumption goods that are not traded</w:t>
      </w:r>
      <w:r>
        <w:rPr>
          <w:spacing w:val="1"/>
        </w:rPr>
        <w:t> </w:t>
      </w:r>
      <w:r>
        <w:rPr/>
        <w:t>internationally but the presence of large imported goods in the consumption basket of 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>
          <w:spacing w:val="-1"/>
        </w:rPr>
        <w:t>Recall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Table</w:t>
      </w:r>
      <w:r>
        <w:rPr>
          <w:spacing w:val="-13"/>
        </w:rPr>
        <w:t> </w:t>
      </w:r>
      <w:r>
        <w:rPr>
          <w:spacing w:val="-1"/>
        </w:rPr>
        <w:t>4,</w:t>
      </w:r>
      <w:r>
        <w:rPr>
          <w:spacing w:val="-14"/>
        </w:rPr>
        <w:t> </w:t>
      </w:r>
      <w:r>
        <w:rPr>
          <w:spacing w:val="-1"/>
        </w:rPr>
        <w:t>domestic</w:t>
      </w:r>
      <w:r>
        <w:rPr>
          <w:spacing w:val="-14"/>
        </w:rPr>
        <w:t> </w:t>
      </w:r>
      <w:r>
        <w:rPr/>
        <w:t>consumption</w:t>
      </w:r>
      <w:r>
        <w:rPr>
          <w:spacing w:val="-13"/>
        </w:rPr>
        <w:t> </w:t>
      </w:r>
      <w:r>
        <w:rPr/>
        <w:t>was</w:t>
      </w:r>
      <w:r>
        <w:rPr>
          <w:spacing w:val="-14"/>
        </w:rPr>
        <w:t> </w:t>
      </w:r>
      <w:r>
        <w:rPr/>
        <w:t>found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transition</w:t>
      </w:r>
      <w:r>
        <w:rPr>
          <w:spacing w:val="-13"/>
        </w:rPr>
        <w:t> </w:t>
      </w:r>
      <w:r>
        <w:rPr/>
        <w:t>variable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causes</w:t>
      </w:r>
      <w:r>
        <w:rPr>
          <w:spacing w:val="-57"/>
        </w:rPr>
        <w:t> </w:t>
      </w:r>
      <w:r>
        <w:rPr/>
        <w:t>the change in regime. Furthermore, the result in Table 6 indicates that the speed (</w:t>
      </w:r>
      <w:r>
        <w:rPr>
          <w:b/>
          <w:i/>
        </w:rPr>
        <w:t>gamma</w:t>
      </w:r>
      <w:r>
        <w:rPr/>
        <w:t>) with</w:t>
      </w:r>
      <w:r>
        <w:rPr>
          <w:spacing w:val="-57"/>
        </w:rPr>
        <w:t> </w:t>
      </w:r>
      <w:r>
        <w:rPr/>
        <w:t>which the threshold value can trigger a shift to higher exchange rate regime was found to be</w:t>
      </w:r>
      <w:r>
        <w:rPr>
          <w:spacing w:val="1"/>
        </w:rPr>
        <w:t> </w:t>
      </w:r>
      <w:r>
        <w:rPr/>
        <w:t>about</w:t>
      </w:r>
      <w:r>
        <w:rPr>
          <w:spacing w:val="-4"/>
        </w:rPr>
        <w:t> </w:t>
      </w:r>
      <w:r>
        <w:rPr/>
        <w:t>78%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quarter.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rise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cause</w:t>
      </w:r>
      <w:r>
        <w:rPr>
          <w:spacing w:val="-58"/>
        </w:rPr>
        <w:t> </w:t>
      </w:r>
      <w:r>
        <w:rPr/>
        <w:t>exchange rate’s transition to a higher deviation level with a speed of 78% quarterly. Hence</w:t>
      </w:r>
      <w:r>
        <w:rPr>
          <w:spacing w:val="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In other words, this result suggests that the shocks that could trigger a regime change at the</w:t>
      </w:r>
      <w:r>
        <w:rPr>
          <w:spacing w:val="1"/>
        </w:rPr>
        <w:t> </w:t>
      </w:r>
      <w:r>
        <w:rPr/>
        <w:t>estimated threshold value stem absolutely from domestic consumption relative to foreign</w:t>
      </w:r>
      <w:r>
        <w:rPr>
          <w:spacing w:val="1"/>
        </w:rPr>
        <w:t> </w:t>
      </w:r>
      <w:r>
        <w:rPr/>
        <w:t>consumption. More so, empirical evidence from the result show that domestic consumption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dynamics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regime.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39" w:right="500"/>
        <w:jc w:val="both"/>
      </w:pPr>
      <w:r>
        <w:rPr/>
        <w:t>The exchange rate switches to high (low) regime when the domestic consumption marginally</w:t>
      </w:r>
      <w:r>
        <w:rPr>
          <w:spacing w:val="1"/>
        </w:rPr>
        <w:t> </w:t>
      </w:r>
      <w:r>
        <w:rPr/>
        <w:t>increases</w:t>
      </w:r>
      <w:r>
        <w:rPr>
          <w:spacing w:val="-13"/>
        </w:rPr>
        <w:t> </w:t>
      </w:r>
      <w:r>
        <w:rPr/>
        <w:t>(reduces).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reveals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speed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adjustment</w:t>
      </w:r>
      <w:r>
        <w:rPr>
          <w:spacing w:val="-12"/>
        </w:rPr>
        <w:t> </w:t>
      </w:r>
      <w:r>
        <w:rPr/>
        <w:t>(transiting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regimes)</w:t>
      </w:r>
      <w:r>
        <w:rPr>
          <w:spacing w:val="-58"/>
        </w:rPr>
        <w:t> </w:t>
      </w:r>
      <w:r>
        <w:rPr/>
        <w:t>is 78% in a quarter. This is relatively a fast transition. This high speed can be attributed to the</w:t>
      </w:r>
      <w:r>
        <w:rPr>
          <w:spacing w:val="1"/>
        </w:rPr>
        <w:t> </w:t>
      </w:r>
      <w:r>
        <w:rPr/>
        <w:t>direct impact that domestic consumption has on exchange rate as a result of the excessive de-</w:t>
      </w:r>
      <w:r>
        <w:rPr>
          <w:spacing w:val="1"/>
        </w:rPr>
        <w:t> </w:t>
      </w:r>
      <w:r>
        <w:rPr/>
        <w:t>pendence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importation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consumption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economy.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5,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coefficient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domestic consumption in the nonlinear part is shown to have a negative value of 0.65 and sta-</w:t>
      </w:r>
      <w:r>
        <w:rPr>
          <w:spacing w:val="1"/>
        </w:rPr>
        <w:t> </w:t>
      </w:r>
      <w:r>
        <w:rPr/>
        <w:t>tistically significant at all conventional level of significance. This evidence suggests that the</w:t>
      </w:r>
      <w:r>
        <w:rPr>
          <w:spacing w:val="1"/>
        </w:rPr>
        <w:t> </w:t>
      </w:r>
      <w:r>
        <w:rPr/>
        <w:t>domestic consumption have an inverse relationship with real exchange rate in upper regime.</w:t>
      </w:r>
      <w:r>
        <w:rPr>
          <w:spacing w:val="1"/>
        </w:rPr>
        <w:t> </w:t>
      </w:r>
      <w:r>
        <w:rPr/>
        <w:t>This implies that a fall in domestic consumption leads to a fall in the value of naira (deprecia-</w:t>
      </w:r>
      <w:r>
        <w:rPr>
          <w:spacing w:val="1"/>
        </w:rPr>
        <w:t> </w:t>
      </w:r>
      <w:r>
        <w:rPr/>
        <w:t>tion).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interesting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conforms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IRBC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con-</w:t>
      </w:r>
      <w:r>
        <w:rPr>
          <w:spacing w:val="-58"/>
        </w:rPr>
        <w:t> </w:t>
      </w:r>
      <w:r>
        <w:rPr/>
        <w:t>ventional</w:t>
      </w:r>
      <w:r>
        <w:rPr>
          <w:spacing w:val="-5"/>
        </w:rPr>
        <w:t> </w:t>
      </w:r>
      <w:r>
        <w:rPr/>
        <w:t>wisdom.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finding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interpreted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nontraded</w:t>
      </w:r>
      <w:r>
        <w:rPr>
          <w:spacing w:val="-5"/>
        </w:rPr>
        <w:t> </w:t>
      </w:r>
      <w:r>
        <w:rPr/>
        <w:t>goods</w:t>
      </w:r>
      <w:r>
        <w:rPr>
          <w:spacing w:val="-4"/>
        </w:rPr>
        <w:t> </w:t>
      </w:r>
      <w:r>
        <w:rPr/>
        <w:t>effect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economy which causes naira to increase in real value with consumption abroad and fall with</w:t>
      </w:r>
      <w:r>
        <w:rPr>
          <w:spacing w:val="1"/>
        </w:rPr>
        <w:t> </w:t>
      </w:r>
      <w:r>
        <w:rPr/>
        <w:t>domestic consumption. In other words, since the coefficient of domestic consumption has a</w:t>
      </w:r>
      <w:r>
        <w:rPr>
          <w:spacing w:val="1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value,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rise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consumption</w:t>
      </w:r>
      <w:r>
        <w:rPr>
          <w:spacing w:val="-8"/>
        </w:rPr>
        <w:t> </w:t>
      </w:r>
      <w:r>
        <w:rPr/>
        <w:t>strengthens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naira,</w:t>
      </w:r>
      <w:r>
        <w:rPr>
          <w:spacing w:val="-8"/>
        </w:rPr>
        <w:t> </w:t>
      </w:r>
      <w:r>
        <w:rPr/>
        <w:t>while</w:t>
      </w:r>
      <w:r>
        <w:rPr>
          <w:spacing w:val="-7"/>
        </w:rPr>
        <w:t> </w:t>
      </w:r>
      <w:r>
        <w:rPr/>
        <w:t>decrease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consumption weakens 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naira.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The results show that domestic consumption which is the most important variable among the</w:t>
      </w:r>
      <w:r>
        <w:rPr>
          <w:spacing w:val="1"/>
        </w:rPr>
        <w:t> </w:t>
      </w:r>
      <w:r>
        <w:rPr/>
        <w:t>explanatory variables has the most significant influence on exchange rate dynamics in Nigeria.</w:t>
      </w:r>
      <w:r>
        <w:rPr>
          <w:spacing w:val="-57"/>
        </w:rPr>
        <w:t> </w:t>
      </w:r>
      <w:r>
        <w:rPr/>
        <w:t>Compared to the first regime, the high exchange rate regime is characterized by a negative</w:t>
      </w:r>
      <w:r>
        <w:rPr>
          <w:spacing w:val="1"/>
        </w:rPr>
        <w:t> </w:t>
      </w:r>
      <w:r>
        <w:rPr/>
        <w:t>relationship between the variables of concern unlike the first regime where there was evidence</w:t>
      </w:r>
      <w:r>
        <w:rPr>
          <w:spacing w:val="-57"/>
        </w:rPr>
        <w:t> </w:t>
      </w:r>
      <w:r>
        <w:rPr/>
        <w:t>of both positive and negative signs for current and past values of domestic consumption</w:t>
      </w:r>
      <w:r>
        <w:rPr>
          <w:spacing w:val="1"/>
        </w:rPr>
        <w:t> </w:t>
      </w:r>
      <w:r>
        <w:rPr/>
        <w:t>respectively. Furthermore, the coefficient of domestic consumption is relatively high in the</w:t>
      </w:r>
      <w:r>
        <w:rPr>
          <w:spacing w:val="1"/>
        </w:rPr>
        <w:t> </w:t>
      </w:r>
      <w:r>
        <w:rPr/>
        <w:t>upper</w:t>
      </w:r>
      <w:r>
        <w:rPr>
          <w:spacing w:val="-11"/>
        </w:rPr>
        <w:t> </w:t>
      </w:r>
      <w:r>
        <w:rPr/>
        <w:t>regime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decrease</w:t>
      </w:r>
      <w:r>
        <w:rPr>
          <w:spacing w:val="-57"/>
        </w:rPr>
        <w:t> </w:t>
      </w:r>
      <w:r>
        <w:rPr/>
        <w:t>the value of domestic currency on one hand and a decrease in domestic consumption would as</w:t>
      </w:r>
      <w:r>
        <w:rPr>
          <w:spacing w:val="-57"/>
        </w:rPr>
        <w:t> </w:t>
      </w:r>
      <w:r>
        <w:rPr/>
        <w:t>well increase the value of domestic currency on the other hand. This suggests that depreciation</w:t>
      </w:r>
      <w:r>
        <w:rPr>
          <w:spacing w:val="-5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naira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imported</w:t>
      </w:r>
      <w:r>
        <w:rPr>
          <w:spacing w:val="-12"/>
        </w:rPr>
        <w:t> </w:t>
      </w:r>
      <w:r>
        <w:rPr/>
        <w:t>goods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non-tradable</w:t>
      </w:r>
      <w:r>
        <w:rPr>
          <w:spacing w:val="-58"/>
        </w:rPr>
        <w:t> </w:t>
      </w:r>
      <w:r>
        <w:rPr/>
        <w:t>good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12"/>
        </w:numPr>
        <w:tabs>
          <w:tab w:pos="560" w:val="left" w:leader="none"/>
        </w:tabs>
        <w:spacing w:line="240" w:lineRule="auto" w:before="61" w:after="0"/>
        <w:ind w:left="559" w:right="0" w:hanging="421"/>
        <w:jc w:val="both"/>
      </w:pPr>
      <w:bookmarkStart w:name="_TOC_250008" w:id="34"/>
      <w:r>
        <w:rPr/>
        <w:t>Linear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Nonlinear</w:t>
      </w:r>
      <w:r>
        <w:rPr>
          <w:spacing w:val="-2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bookmarkEnd w:id="34"/>
      <w:r>
        <w:rPr/>
        <w:t>Results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Table</w:t>
      </w:r>
      <w:r>
        <w:rPr>
          <w:spacing w:val="-13"/>
        </w:rPr>
        <w:t> </w:t>
      </w:r>
      <w:r>
        <w:rPr/>
        <w:t>6</w:t>
      </w:r>
      <w:r>
        <w:rPr>
          <w:spacing w:val="-12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linear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nonlinear</w:t>
      </w:r>
      <w:r>
        <w:rPr>
          <w:spacing w:val="-12"/>
        </w:rPr>
        <w:t> </w:t>
      </w:r>
      <w:r>
        <w:rPr/>
        <w:t>Granger</w:t>
      </w:r>
      <w:r>
        <w:rPr>
          <w:spacing w:val="-12"/>
        </w:rPr>
        <w:t> </w:t>
      </w:r>
      <w:r>
        <w:rPr/>
        <w:t>causality</w:t>
      </w:r>
      <w:r>
        <w:rPr>
          <w:spacing w:val="-12"/>
        </w:rPr>
        <w:t> </w:t>
      </w:r>
      <w:r>
        <w:rPr/>
        <w:t>tests.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suggests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causality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linear</w:t>
      </w:r>
      <w:r>
        <w:rPr>
          <w:spacing w:val="-13"/>
        </w:rPr>
        <w:t> </w:t>
      </w:r>
      <w:r>
        <w:rPr/>
        <w:t>manner</w:t>
      </w:r>
      <w:r>
        <w:rPr>
          <w:spacing w:val="-14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real</w:t>
      </w:r>
      <w:r>
        <w:rPr>
          <w:spacing w:val="-13"/>
        </w:rPr>
        <w:t> </w:t>
      </w:r>
      <w:r>
        <w:rPr/>
        <w:t>exchange</w:t>
      </w:r>
      <w:r>
        <w:rPr>
          <w:spacing w:val="-14"/>
        </w:rPr>
        <w:t> </w:t>
      </w:r>
      <w:r>
        <w:rPr/>
        <w:t>rate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other</w:t>
      </w:r>
      <w:r>
        <w:rPr>
          <w:spacing w:val="-58"/>
        </w:rPr>
        <w:t> </w:t>
      </w:r>
      <w:r>
        <w:rPr/>
        <w:t>words, real exchange rate does not linearly Granger cause consumption and consumption does</w:t>
      </w:r>
      <w:r>
        <w:rPr>
          <w:spacing w:val="-57"/>
        </w:rPr>
        <w:t> </w:t>
      </w:r>
      <w:r>
        <w:rPr/>
        <w:t>not also linearly Granger cause real exchange rate in Nigeria. As noted in table 6 below, the p-</w:t>
      </w:r>
      <w:r>
        <w:rPr>
          <w:spacing w:val="-57"/>
        </w:rPr>
        <w:t> </w:t>
      </w:r>
      <w:r>
        <w:rPr/>
        <w:t>value of causality running from real exchange rate to domestic consumption is 0.86; implying</w:t>
      </w:r>
      <w:r>
        <w:rPr>
          <w:spacing w:val="1"/>
        </w:rPr>
        <w:t> </w:t>
      </w:r>
      <w:r>
        <w:rPr/>
        <w:t>that the null hypothesis is failed to be rejected. Similarly, the p-value of 0.94 for causality</w:t>
      </w:r>
      <w:r>
        <w:rPr>
          <w:spacing w:val="1"/>
        </w:rPr>
        <w:t> </w:t>
      </w:r>
      <w:r>
        <w:rPr/>
        <w:t>running from consumption to real exchange rate is failed to be rejected because it is above the</w:t>
      </w:r>
      <w:r>
        <w:rPr>
          <w:spacing w:val="1"/>
        </w:rPr>
        <w:t> </w:t>
      </w:r>
      <w:r>
        <w:rPr/>
        <w:t>significance level of 1%, 5% and 10% respectively. The traditional linear Granger causality</w:t>
      </w:r>
      <w:r>
        <w:rPr>
          <w:spacing w:val="1"/>
        </w:rPr>
        <w:t> </w:t>
      </w:r>
      <w:r>
        <w:rPr/>
        <w:t>“does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take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account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nonlinearity</w:t>
      </w:r>
      <w:r>
        <w:rPr>
          <w:spacing w:val="-14"/>
        </w:rPr>
        <w:t> </w:t>
      </w:r>
      <w:r>
        <w:rPr/>
        <w:t>observed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4"/>
        </w:rPr>
        <w:t> </w:t>
      </w:r>
      <w:r>
        <w:rPr/>
        <w:t>series</w:t>
      </w:r>
      <w:r>
        <w:rPr>
          <w:spacing w:val="-14"/>
        </w:rPr>
        <w:t> </w:t>
      </w:r>
      <w:r>
        <w:rPr/>
        <w:t>dynamics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economy”.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took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step</w:t>
      </w:r>
      <w:r>
        <w:rPr>
          <w:spacing w:val="-7"/>
        </w:rPr>
        <w:t> </w:t>
      </w:r>
      <w:r>
        <w:rPr/>
        <w:t>further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examine</w:t>
      </w:r>
      <w:r>
        <w:rPr>
          <w:spacing w:val="-7"/>
        </w:rPr>
        <w:t> </w:t>
      </w:r>
      <w:r>
        <w:rPr/>
        <w:t>nonlinear</w:t>
      </w:r>
      <w:r>
        <w:rPr>
          <w:spacing w:val="-6"/>
        </w:rPr>
        <w:t> </w:t>
      </w:r>
      <w:r>
        <w:rPr/>
        <w:t>causality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Nigeria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an economy which is almost certainly nonlinear. Therefore, it is unsatisfactory to rely on only</w:t>
      </w:r>
      <w:r>
        <w:rPr>
          <w:spacing w:val="1"/>
        </w:rPr>
        <w:t> </w:t>
      </w:r>
      <w:r>
        <w:rPr/>
        <w:t>exploring the linear causality between real exchange rate and consumption. The reason to</w:t>
      </w:r>
      <w:r>
        <w:rPr>
          <w:spacing w:val="1"/>
        </w:rPr>
        <w:t> </w:t>
      </w:r>
      <w:r>
        <w:rPr/>
        <w:t>employ the two different empirical approaches “is to compare the determination power of both</w:t>
      </w:r>
      <w:r>
        <w:rPr>
          <w:spacing w:val="-57"/>
        </w:rPr>
        <w:t> </w:t>
      </w:r>
      <w:r>
        <w:rPr/>
        <w:t>linear and nonlinear causality tests and to present whether there is evidence of significant</w:t>
      </w:r>
      <w:r>
        <w:rPr>
          <w:spacing w:val="1"/>
        </w:rPr>
        <w:t> </w:t>
      </w:r>
      <w:r>
        <w:rPr/>
        <w:t>nonlinear</w:t>
      </w:r>
      <w:r>
        <w:rPr>
          <w:spacing w:val="-1"/>
        </w:rPr>
        <w:t> </w:t>
      </w:r>
      <w:r>
        <w:rPr/>
        <w:t>relationship between these</w:t>
      </w:r>
      <w:r>
        <w:rPr>
          <w:spacing w:val="-2"/>
        </w:rPr>
        <w:t> </w:t>
      </w:r>
      <w:r>
        <w:rPr/>
        <w:t>two variables in</w:t>
      </w:r>
      <w:r>
        <w:rPr>
          <w:spacing w:val="-1"/>
        </w:rPr>
        <w:t> </w:t>
      </w:r>
      <w:r>
        <w:rPr/>
        <w:t>Nigeria”.</w:t>
      </w:r>
    </w:p>
    <w:p>
      <w:pPr>
        <w:pStyle w:val="BodyText"/>
        <w:spacing w:line="480" w:lineRule="auto" w:before="1"/>
        <w:ind w:left="139" w:right="499"/>
        <w:jc w:val="both"/>
      </w:pPr>
      <w:r>
        <w:rPr/>
        <w:t>The results shows that real exchange rate nonlinear Granger causes domestic consumption at</w:t>
      </w:r>
      <w:r>
        <w:rPr>
          <w:spacing w:val="1"/>
        </w:rPr>
        <w:t> </w:t>
      </w:r>
      <w:r>
        <w:rPr/>
        <w:t>1%, 5% and 10% percent significance level for Nigeria at 1 lag. The F-statistics for the null</w:t>
      </w:r>
      <w:r>
        <w:rPr>
          <w:spacing w:val="1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nonlinear</w:t>
      </w:r>
      <w:r>
        <w:rPr>
          <w:spacing w:val="18"/>
        </w:rPr>
        <w:t> </w:t>
      </w:r>
      <w:r>
        <w:rPr/>
        <w:t>granger</w:t>
      </w:r>
      <w:r>
        <w:rPr>
          <w:spacing w:val="17"/>
        </w:rPr>
        <w:t> </w:t>
      </w:r>
      <w:r>
        <w:rPr/>
        <w:t>causality</w:t>
      </w:r>
      <w:r>
        <w:rPr>
          <w:spacing w:val="18"/>
        </w:rPr>
        <w:t> </w:t>
      </w:r>
      <w:r>
        <w:rPr/>
        <w:t>running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real</w:t>
      </w:r>
      <w:r>
        <w:rPr>
          <w:spacing w:val="18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consumption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line="480" w:lineRule="auto"/>
        <w:ind w:left="139" w:right="499"/>
        <w:jc w:val="both"/>
      </w:pPr>
      <w:r>
        <w:rPr/>
        <w:t>5.52 with a p-value of 0.0000; implying that the null hypothesis of no nonlinear granger</w:t>
      </w:r>
      <w:r>
        <w:rPr>
          <w:spacing w:val="1"/>
        </w:rPr>
        <w:t> </w:t>
      </w:r>
      <w:r>
        <w:rPr/>
        <w:t>causality is rejected at all levels of significance. On the other hand, the F-statistics for the</w:t>
      </w:r>
      <w:r>
        <w:rPr>
          <w:spacing w:val="1"/>
        </w:rPr>
        <w:t> </w:t>
      </w:r>
      <w:r>
        <w:rPr/>
        <w:t>nonlinear</w:t>
      </w:r>
      <w:r>
        <w:rPr>
          <w:spacing w:val="-6"/>
        </w:rPr>
        <w:t> </w:t>
      </w:r>
      <w:r>
        <w:rPr/>
        <w:t>causality</w:t>
      </w:r>
      <w:r>
        <w:rPr>
          <w:spacing w:val="-5"/>
        </w:rPr>
        <w:t> </w:t>
      </w:r>
      <w:r>
        <w:rPr/>
        <w:t>running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real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8.16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p-value</w:t>
      </w:r>
      <w:r>
        <w:rPr>
          <w:spacing w:val="-57"/>
        </w:rPr>
        <w:t> </w:t>
      </w:r>
      <w:r>
        <w:rPr/>
        <w:t>of</w:t>
      </w:r>
      <w:r>
        <w:rPr>
          <w:spacing w:val="11"/>
        </w:rPr>
        <w:t> </w:t>
      </w:r>
      <w:r>
        <w:rPr/>
        <w:t>0.0000.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result</w:t>
      </w:r>
      <w:r>
        <w:rPr>
          <w:spacing w:val="11"/>
        </w:rPr>
        <w:t> </w:t>
      </w:r>
      <w:r>
        <w:rPr/>
        <w:t>shows</w:t>
      </w:r>
      <w:r>
        <w:rPr>
          <w:spacing w:val="11"/>
        </w:rPr>
        <w:t> </w:t>
      </w:r>
      <w:r>
        <w:rPr/>
        <w:t>evidence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bi-directional</w:t>
      </w:r>
      <w:r>
        <w:rPr>
          <w:spacing w:val="11"/>
        </w:rPr>
        <w:t> </w:t>
      </w:r>
      <w:r>
        <w:rPr/>
        <w:t>nonlinear</w:t>
      </w:r>
      <w:r>
        <w:rPr>
          <w:spacing w:val="11"/>
        </w:rPr>
        <w:t> </w:t>
      </w:r>
      <w:r>
        <w:rPr/>
        <w:t>causality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exchnage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rate and consumption. Therefore, it is concluded that at the optimal lag of 1, there is bi-</w:t>
      </w:r>
      <w:r>
        <w:rPr>
          <w:spacing w:val="1"/>
        </w:rPr>
        <w:t> </w:t>
      </w:r>
      <w:r>
        <w:rPr/>
        <w:t>directional relationship between these variables, contrary to the result of linear models. The</w:t>
      </w:r>
      <w:r>
        <w:rPr>
          <w:spacing w:val="1"/>
        </w:rPr>
        <w:t> </w:t>
      </w:r>
      <w:r>
        <w:rPr/>
        <w:t>result supports the claim that the attitude of depending excessively on import places pressure</w:t>
      </w:r>
      <w:r>
        <w:rPr>
          <w:spacing w:val="1"/>
        </w:rPr>
        <w:t> </w:t>
      </w:r>
      <w:r>
        <w:rPr/>
        <w:t>on the local currency, thereby, leading to persistent exchange rate deviations from the market</w:t>
      </w:r>
      <w:r>
        <w:rPr>
          <w:spacing w:val="1"/>
        </w:rPr>
        <w:t> </w:t>
      </w:r>
      <w:r>
        <w:rPr/>
        <w:t>rate or equilibrium (Obadan, 2016). This is plausible given that exchange rate is one of the</w:t>
      </w:r>
      <w:r>
        <w:rPr>
          <w:spacing w:val="1"/>
        </w:rPr>
        <w:t> </w:t>
      </w:r>
      <w:r>
        <w:rPr/>
        <w:t>economic indicators that affects consumption directly through prices of consumer goods and</w:t>
      </w:r>
      <w:r>
        <w:rPr>
          <w:spacing w:val="1"/>
        </w:rPr>
        <w:t> </w:t>
      </w:r>
      <w:r>
        <w:rPr/>
        <w:t>indirectly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prices of intermediate</w:t>
      </w:r>
      <w:r>
        <w:rPr>
          <w:spacing w:val="-1"/>
        </w:rPr>
        <w:t> </w:t>
      </w:r>
      <w:r>
        <w:rPr/>
        <w:t>goods.</w:t>
      </w:r>
    </w:p>
    <w:p>
      <w:pPr>
        <w:pStyle w:val="Heading1"/>
        <w:spacing w:before="1"/>
        <w:ind w:left="139"/>
        <w:jc w:val="both"/>
      </w:pPr>
      <w:r>
        <w:rPr/>
        <w:t>Table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Linear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Nonlinear</w:t>
      </w:r>
      <w:r>
        <w:rPr>
          <w:spacing w:val="-2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 Test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1172"/>
        <w:gridCol w:w="1124"/>
        <w:gridCol w:w="2266"/>
        <w:gridCol w:w="1157"/>
        <w:gridCol w:w="1162"/>
      </w:tblGrid>
      <w:tr>
        <w:trPr>
          <w:trHeight w:val="402" w:hRule="atLeast"/>
        </w:trPr>
        <w:tc>
          <w:tcPr>
            <w:tcW w:w="4490" w:type="dxa"/>
            <w:gridSpan w:val="3"/>
          </w:tcPr>
          <w:p>
            <w:pPr>
              <w:pStyle w:val="TableParagraph"/>
              <w:spacing w:before="1"/>
              <w:ind w:left="1552" w:right="151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Linear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Granger</w:t>
            </w:r>
          </w:p>
        </w:tc>
        <w:tc>
          <w:tcPr>
            <w:tcW w:w="4585" w:type="dxa"/>
            <w:gridSpan w:val="3"/>
          </w:tcPr>
          <w:p>
            <w:pPr>
              <w:pStyle w:val="TableParagraph"/>
              <w:spacing w:before="1"/>
              <w:ind w:left="144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Nonlinear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Granger</w:t>
            </w:r>
          </w:p>
        </w:tc>
      </w:tr>
      <w:tr>
        <w:trPr>
          <w:trHeight w:val="407" w:hRule="atLeast"/>
        </w:trPr>
        <w:tc>
          <w:tcPr>
            <w:tcW w:w="219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Null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Hypothesis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F-Stat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P-Value</w:t>
            </w:r>
          </w:p>
        </w:tc>
        <w:tc>
          <w:tcPr>
            <w:tcW w:w="226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Null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Hypothesis</w:t>
            </w: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F-Stat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P-Value</w:t>
            </w:r>
          </w:p>
        </w:tc>
      </w:tr>
      <w:tr>
        <w:trPr>
          <w:trHeight w:val="575" w:hRule="atLeast"/>
        </w:trPr>
        <w:tc>
          <w:tcPr>
            <w:tcW w:w="2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52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GC</w:t>
            </w:r>
          </w:p>
          <w:p>
            <w:pPr>
              <w:pStyle w:val="TableParagraph"/>
              <w:spacing w:line="347" w:lineRule="exact"/>
              <w:ind w:left="146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rer</w:t>
            </w:r>
            <w:r>
              <w:rPr>
                <w:i/>
                <w:spacing w:val="-15"/>
                <w:w w:val="95"/>
                <w:sz w:val="25"/>
              </w:rPr>
              <w:t> </w:t>
            </w:r>
            <w:r>
              <w:rPr>
                <w:rFonts w:ascii="Symbol" w:hAnsi="Symbol"/>
                <w:w w:val="95"/>
                <w:sz w:val="25"/>
              </w:rPr>
              <w:t></w:t>
            </w:r>
            <w:r>
              <w:rPr>
                <w:rFonts w:ascii="Lucida Sans Unicode" w:hAnsi="Lucida Sans Unicode"/>
                <w:w w:val="95"/>
                <w:sz w:val="25"/>
              </w:rPr>
              <w:t>⊳</w:t>
            </w:r>
            <w:r>
              <w:rPr>
                <w:w w:val="95"/>
                <w:sz w:val="25"/>
              </w:rPr>
              <w:t>ln</w:t>
            </w:r>
            <w:r>
              <w:rPr>
                <w:i/>
                <w:w w:val="95"/>
                <w:sz w:val="25"/>
              </w:rPr>
              <w:t>cons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0.02913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0.8646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6"/>
              <w:ind w:left="496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NGC</w:t>
            </w:r>
          </w:p>
          <w:p>
            <w:pPr>
              <w:pStyle w:val="TableParagraph"/>
              <w:spacing w:line="347" w:lineRule="exact"/>
              <w:ind w:left="145"/>
              <w:rPr>
                <w:i/>
                <w:sz w:val="25"/>
              </w:rPr>
            </w:pPr>
            <w:r>
              <w:rPr>
                <w:i/>
                <w:w w:val="95"/>
                <w:sz w:val="25"/>
              </w:rPr>
              <w:t>rer</w:t>
            </w:r>
            <w:r>
              <w:rPr>
                <w:i/>
                <w:spacing w:val="-1"/>
                <w:w w:val="95"/>
                <w:sz w:val="25"/>
              </w:rPr>
              <w:t> </w:t>
            </w:r>
            <w:r>
              <w:rPr>
                <w:rFonts w:ascii="Symbol" w:hAnsi="Symbol"/>
                <w:w w:val="95"/>
                <w:sz w:val="25"/>
              </w:rPr>
              <w:t></w:t>
            </w:r>
            <w:r>
              <w:rPr>
                <w:rFonts w:ascii="Lucida Sans Unicode" w:hAnsi="Lucida Sans Unicode"/>
                <w:w w:val="95"/>
                <w:sz w:val="25"/>
              </w:rPr>
              <w:t>⊳</w:t>
            </w:r>
            <w:r>
              <w:rPr>
                <w:w w:val="95"/>
                <w:sz w:val="25"/>
              </w:rPr>
              <w:t>ln</w:t>
            </w:r>
            <w:r>
              <w:rPr>
                <w:spacing w:val="-35"/>
                <w:w w:val="95"/>
                <w:sz w:val="25"/>
              </w:rPr>
              <w:t> </w:t>
            </w:r>
            <w:r>
              <w:rPr>
                <w:i/>
                <w:w w:val="95"/>
                <w:sz w:val="25"/>
              </w:rPr>
              <w:t>cons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5.51994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0.0000***</w:t>
            </w:r>
          </w:p>
        </w:tc>
      </w:tr>
      <w:tr>
        <w:trPr>
          <w:trHeight w:val="575" w:hRule="atLeast"/>
        </w:trPr>
        <w:tc>
          <w:tcPr>
            <w:tcW w:w="21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8"/>
              <w:ind w:left="860" w:right="1069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GC</w:t>
            </w:r>
          </w:p>
          <w:p>
            <w:pPr>
              <w:pStyle w:val="TableParagraph"/>
              <w:spacing w:line="347" w:lineRule="exact"/>
              <w:ind w:left="142"/>
              <w:rPr>
                <w:i/>
                <w:sz w:val="25"/>
              </w:rPr>
            </w:pPr>
            <w:r>
              <w:rPr>
                <w:spacing w:val="-1"/>
                <w:w w:val="95"/>
                <w:sz w:val="25"/>
              </w:rPr>
              <w:t>ln</w:t>
            </w:r>
            <w:r>
              <w:rPr>
                <w:spacing w:val="-37"/>
                <w:w w:val="95"/>
                <w:sz w:val="25"/>
              </w:rPr>
              <w:t> </w:t>
            </w:r>
            <w:r>
              <w:rPr>
                <w:i/>
                <w:w w:val="95"/>
                <w:sz w:val="25"/>
              </w:rPr>
              <w:t>cons</w:t>
            </w:r>
            <w:r>
              <w:rPr>
                <w:i/>
                <w:spacing w:val="-26"/>
                <w:w w:val="95"/>
                <w:sz w:val="25"/>
              </w:rPr>
              <w:t> </w:t>
            </w:r>
            <w:r>
              <w:rPr>
                <w:rFonts w:ascii="Symbol" w:hAnsi="Symbol"/>
                <w:w w:val="95"/>
                <w:sz w:val="25"/>
              </w:rPr>
              <w:t></w:t>
            </w:r>
            <w:r>
              <w:rPr>
                <w:rFonts w:ascii="Lucida Sans Unicode" w:hAnsi="Lucida Sans Unicode"/>
                <w:w w:val="95"/>
                <w:sz w:val="25"/>
              </w:rPr>
              <w:t>⊳</w:t>
            </w:r>
            <w:r>
              <w:rPr>
                <w:i/>
                <w:w w:val="95"/>
                <w:sz w:val="25"/>
              </w:rPr>
              <w:t>rer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0.00614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0.9376</w:t>
            </w:r>
          </w:p>
        </w:tc>
        <w:tc>
          <w:tcPr>
            <w:tcW w:w="226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4" w:lineRule="exact" w:before="39"/>
              <w:ind w:left="838" w:right="1065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NGC</w:t>
            </w:r>
          </w:p>
          <w:p>
            <w:pPr>
              <w:pStyle w:val="TableParagraph"/>
              <w:spacing w:line="347" w:lineRule="exact"/>
              <w:ind w:left="141"/>
              <w:rPr>
                <w:i/>
                <w:sz w:val="25"/>
              </w:rPr>
            </w:pPr>
            <w:r>
              <w:rPr>
                <w:spacing w:val="-2"/>
                <w:w w:val="95"/>
                <w:sz w:val="25"/>
              </w:rPr>
              <w:t>ln</w:t>
            </w:r>
            <w:r>
              <w:rPr>
                <w:spacing w:val="-36"/>
                <w:w w:val="95"/>
                <w:sz w:val="25"/>
              </w:rPr>
              <w:t> </w:t>
            </w:r>
            <w:r>
              <w:rPr>
                <w:i/>
                <w:spacing w:val="-2"/>
                <w:w w:val="95"/>
                <w:sz w:val="25"/>
              </w:rPr>
              <w:t>cons</w:t>
            </w:r>
            <w:r>
              <w:rPr>
                <w:i/>
                <w:spacing w:val="-10"/>
                <w:w w:val="95"/>
                <w:sz w:val="25"/>
              </w:rPr>
              <w:t> </w:t>
            </w:r>
            <w:r>
              <w:rPr>
                <w:rFonts w:ascii="Symbol" w:hAnsi="Symbol"/>
                <w:spacing w:val="-2"/>
                <w:w w:val="95"/>
                <w:sz w:val="25"/>
              </w:rPr>
              <w:t></w:t>
            </w:r>
            <w:r>
              <w:rPr>
                <w:rFonts w:ascii="Lucida Sans Unicode" w:hAnsi="Lucida Sans Unicode"/>
                <w:spacing w:val="-2"/>
                <w:w w:val="95"/>
                <w:sz w:val="25"/>
              </w:rPr>
              <w:t>⊳</w:t>
            </w:r>
            <w:r>
              <w:rPr>
                <w:rFonts w:ascii="Lucida Sans Unicode" w:hAnsi="Lucida Sans Unicode"/>
                <w:spacing w:val="-41"/>
                <w:w w:val="95"/>
                <w:sz w:val="25"/>
              </w:rPr>
              <w:t> </w:t>
            </w:r>
            <w:r>
              <w:rPr>
                <w:i/>
                <w:spacing w:val="-2"/>
                <w:w w:val="95"/>
                <w:sz w:val="25"/>
              </w:rPr>
              <w:t>rer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8.16396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0.0000***</w:t>
            </w:r>
          </w:p>
        </w:tc>
      </w:tr>
      <w:tr>
        <w:trPr>
          <w:trHeight w:val="1612" w:hRule="atLeast"/>
        </w:trPr>
        <w:tc>
          <w:tcPr>
            <w:tcW w:w="9075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Notes: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This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table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provides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results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following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Diks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Pachenko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test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statistics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applied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real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exchange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rate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domestic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consumption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using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3.5.2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version.</w:t>
            </w:r>
          </w:p>
          <w:p>
            <w:pPr>
              <w:pStyle w:val="TableParagraph"/>
              <w:spacing w:before="1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*,**,***</w:t>
            </w:r>
            <w:r>
              <w:rPr>
                <w:rFonts w:ascii="Calibri" w:hAnsi="Calibri"/>
                <w:spacing w:val="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denote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“rejections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null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hypothesis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at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10%,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5%,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and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1%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significance</w:t>
            </w:r>
            <w:r>
              <w:rPr>
                <w:rFonts w:ascii="Calibri" w:hAnsi="Calibri"/>
                <w:spacing w:val="10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levels,</w:t>
            </w:r>
            <w:r>
              <w:rPr>
                <w:rFonts w:ascii="Calibri" w:hAnsi="Calibri"/>
                <w:spacing w:val="1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respec-</w:t>
            </w:r>
          </w:p>
          <w:p>
            <w:pPr>
              <w:pStyle w:val="TableParagraph"/>
              <w:spacing w:before="134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tively”.</w:t>
            </w:r>
          </w:p>
        </w:tc>
      </w:tr>
    </w:tbl>
    <w:p>
      <w:pPr>
        <w:spacing w:before="0"/>
        <w:ind w:left="139" w:right="0" w:firstLine="0"/>
        <w:jc w:val="both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Author’s</w:t>
      </w:r>
      <w:r>
        <w:rPr>
          <w:spacing w:val="-3"/>
          <w:sz w:val="18"/>
        </w:rPr>
        <w:t> </w:t>
      </w:r>
      <w:r>
        <w:rPr>
          <w:sz w:val="18"/>
        </w:rPr>
        <w:t>Computation</w:t>
      </w:r>
      <w:r>
        <w:rPr>
          <w:spacing w:val="-4"/>
          <w:sz w:val="18"/>
        </w:rPr>
        <w:t> </w:t>
      </w:r>
      <w:r>
        <w:rPr>
          <w:sz w:val="18"/>
        </w:rPr>
        <w:t>using</w:t>
      </w:r>
      <w:r>
        <w:rPr>
          <w:spacing w:val="-4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3.5.2.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560" w:val="left" w:leader="none"/>
        </w:tabs>
        <w:spacing w:line="240" w:lineRule="auto" w:before="0" w:after="0"/>
        <w:ind w:left="559" w:right="0" w:hanging="421"/>
        <w:jc w:val="left"/>
      </w:pPr>
      <w:bookmarkStart w:name="_TOC_250007" w:id="35"/>
      <w:r>
        <w:rPr/>
        <w:t>Nonlinearity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35"/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500"/>
        <w:jc w:val="both"/>
      </w:pPr>
      <w:r>
        <w:rPr/>
        <w:t>According to the above estimated results, there is nonlinearity in the relationship between real</w:t>
      </w:r>
      <w:r>
        <w:rPr>
          <w:spacing w:val="1"/>
        </w:rPr>
        <w:t> </w:t>
      </w:r>
      <w:r>
        <w:rPr/>
        <w:t>exchange rate and domestic consumption in Nigeria from both smooth transition and Granger</w:t>
      </w:r>
      <w:r>
        <w:rPr>
          <w:spacing w:val="1"/>
        </w:rPr>
        <w:t> </w:t>
      </w:r>
      <w:r>
        <w:rPr/>
        <w:t>causality test. For the STAR model result, this is evident by the successive regime switches in</w:t>
      </w:r>
      <w:r>
        <w:rPr>
          <w:spacing w:val="1"/>
        </w:rPr>
        <w:t> </w:t>
      </w:r>
      <w:r>
        <w:rPr/>
        <w:t>the model. There is evidence of one regime switch across the period under review showing the</w:t>
      </w:r>
      <w:r>
        <w:rPr>
          <w:spacing w:val="-57"/>
        </w:rPr>
        <w:t> </w:t>
      </w:r>
      <w:r>
        <w:rPr/>
        <w:t>nonlinear behaviour of the real exchange rate and domestic consumption in Nigeria. For the</w:t>
      </w:r>
      <w:r>
        <w:rPr>
          <w:spacing w:val="1"/>
        </w:rPr>
        <w:t> </w:t>
      </w:r>
      <w:r>
        <w:rPr/>
        <w:t>Granger</w:t>
      </w:r>
      <w:r>
        <w:rPr>
          <w:spacing w:val="-13"/>
        </w:rPr>
        <w:t> </w:t>
      </w:r>
      <w:r>
        <w:rPr/>
        <w:t>causality,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linear</w:t>
      </w:r>
      <w:r>
        <w:rPr>
          <w:spacing w:val="-13"/>
        </w:rPr>
        <w:t> </w:t>
      </w:r>
      <w:r>
        <w:rPr/>
        <w:t>Granger</w:t>
      </w:r>
      <w:r>
        <w:rPr>
          <w:spacing w:val="-13"/>
        </w:rPr>
        <w:t> </w:t>
      </w:r>
      <w:r>
        <w:rPr/>
        <w:t>causality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real</w:t>
      </w:r>
      <w:r>
        <w:rPr>
          <w:spacing w:val="-13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rate</w:t>
      </w:r>
      <w:r>
        <w:rPr>
          <w:spacing w:val="-58"/>
        </w:rPr>
        <w:t> </w:t>
      </w:r>
      <w:r>
        <w:rPr/>
        <w:t>and</w:t>
      </w:r>
      <w:r>
        <w:rPr>
          <w:spacing w:val="3"/>
        </w:rPr>
        <w:t> </w:t>
      </w:r>
      <w:r>
        <w:rPr/>
        <w:t>domestic</w:t>
      </w:r>
      <w:r>
        <w:rPr>
          <w:spacing w:val="4"/>
        </w:rPr>
        <w:t> </w:t>
      </w:r>
      <w:r>
        <w:rPr/>
        <w:t>consumption.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tested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nonlinear</w:t>
      </w:r>
      <w:r>
        <w:rPr>
          <w:spacing w:val="4"/>
        </w:rPr>
        <w:t> </w:t>
      </w:r>
      <w:r>
        <w:rPr/>
        <w:t>Granger</w:t>
      </w:r>
      <w:r>
        <w:rPr>
          <w:spacing w:val="4"/>
        </w:rPr>
        <w:t> </w:t>
      </w:r>
      <w:r>
        <w:rPr/>
        <w:t>causality</w:t>
      </w:r>
      <w:r>
        <w:rPr>
          <w:spacing w:val="3"/>
        </w:rPr>
        <w:t> </w:t>
      </w:r>
      <w:r>
        <w:rPr/>
        <w:t>test,</w:t>
      </w:r>
      <w:r>
        <w:rPr>
          <w:spacing w:val="4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found an evidence of bi-directional causality between the variables following a nonlinear path.</w:t>
      </w:r>
      <w:r>
        <w:rPr>
          <w:spacing w:val="-57"/>
        </w:rPr>
        <w:t> </w:t>
      </w:r>
      <w:r>
        <w:rPr/>
        <w:t>It should also be noted that exchange rate in Nigeria has witnessed a long period of successive</w:t>
      </w:r>
      <w:r>
        <w:rPr>
          <w:spacing w:val="-57"/>
        </w:rPr>
        <w:t> </w:t>
      </w:r>
      <w:r>
        <w:rPr/>
        <w:t>depreciation of about 20 years since the introduction of the SAP of 1986, before it witnessed a</w:t>
      </w:r>
      <w:r>
        <w:rPr>
          <w:spacing w:val="-57"/>
        </w:rPr>
        <w:t> </w:t>
      </w:r>
      <w:r>
        <w:rPr/>
        <w:t>slight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2005/2006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easily</w:t>
      </w:r>
      <w:r>
        <w:rPr>
          <w:spacing w:val="-12"/>
        </w:rPr>
        <w:t> </w:t>
      </w:r>
      <w:r>
        <w:rPr/>
        <w:t>established</w:t>
      </w:r>
      <w:r>
        <w:rPr>
          <w:spacing w:val="-11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absence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substantial</w:t>
      </w:r>
      <w:r>
        <w:rPr>
          <w:spacing w:val="-57"/>
        </w:rPr>
        <w:t> </w:t>
      </w:r>
      <w:r>
        <w:rPr/>
        <w:t>appreciation or persistent exchange rate dynamics within the period under review. This study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 being the transition variable, determines whether the economy is in high or low</w:t>
      </w:r>
      <w:r>
        <w:rPr>
          <w:spacing w:val="1"/>
        </w:rPr>
        <w:t> </w:t>
      </w:r>
      <w:r>
        <w:rPr/>
        <w:t>exchange rate regime. The monetary policy authority cannot achieve exchange rate stability</w:t>
      </w:r>
      <w:r>
        <w:rPr>
          <w:spacing w:val="1"/>
        </w:rPr>
        <w:t> </w:t>
      </w:r>
      <w:r>
        <w:rPr/>
        <w:t>with all its available measure alone as long as the economy continues to import goods for its</w:t>
      </w:r>
      <w:r>
        <w:rPr>
          <w:spacing w:val="1"/>
        </w:rPr>
        <w:t> </w:t>
      </w:r>
      <w:r>
        <w:rPr/>
        <w:t>consumption. The economy should take measures that could help in domestic production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</w:t>
      </w:r>
      <w:r>
        <w:rPr>
          <w:spacing w:val="-2"/>
        </w:rPr>
        <w:t> </w:t>
      </w:r>
      <w:r>
        <w:rPr/>
        <w:t>demand and</w:t>
      </w:r>
      <w:r>
        <w:rPr>
          <w:spacing w:val="-1"/>
        </w:rPr>
        <w:t> </w:t>
      </w:r>
      <w:r>
        <w:rPr/>
        <w:t>relief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currency.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However, while the findings of significant nonlinearity and estimation of the appropriate non-</w:t>
      </w:r>
      <w:r>
        <w:rPr>
          <w:spacing w:val="1"/>
        </w:rPr>
        <w:t> </w:t>
      </w:r>
      <w:r>
        <w:rPr/>
        <w:t>linear</w:t>
      </w:r>
      <w:r>
        <w:rPr>
          <w:spacing w:val="-7"/>
        </w:rPr>
        <w:t> </w:t>
      </w:r>
      <w:r>
        <w:rPr/>
        <w:t>form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themselves</w:t>
      </w:r>
      <w:r>
        <w:rPr>
          <w:spacing w:val="-7"/>
        </w:rPr>
        <w:t> </w:t>
      </w:r>
      <w:r>
        <w:rPr/>
        <w:t>important,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issue</w:t>
      </w:r>
      <w:r>
        <w:rPr>
          <w:spacing w:val="-7"/>
        </w:rPr>
        <w:t> </w:t>
      </w:r>
      <w:r>
        <w:rPr/>
        <w:t>relates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checking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robustness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misspecification.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autocorrelation,</w:t>
      </w:r>
      <w:r>
        <w:rPr>
          <w:spacing w:val="-13"/>
        </w:rPr>
        <w:t> </w:t>
      </w:r>
      <w:r>
        <w:rPr/>
        <w:t>test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remaining</w:t>
      </w:r>
      <w:r>
        <w:rPr>
          <w:spacing w:val="-13"/>
        </w:rPr>
        <w:t> </w:t>
      </w:r>
      <w:r>
        <w:rPr/>
        <w:t>nonlinearity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parameter</w:t>
      </w:r>
      <w:r>
        <w:rPr>
          <w:spacing w:val="-13"/>
        </w:rPr>
        <w:t> </w:t>
      </w:r>
      <w:r>
        <w:rPr/>
        <w:t>constancy</w:t>
      </w:r>
      <w:r>
        <w:rPr>
          <w:spacing w:val="-12"/>
        </w:rPr>
        <w:t> </w:t>
      </w:r>
      <w:r>
        <w:rPr/>
        <w:t>test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Appendix,</w:t>
      </w:r>
      <w:r>
        <w:rPr>
          <w:spacing w:val="-58"/>
        </w:rPr>
        <w:t> </w:t>
      </w:r>
      <w:r>
        <w:rPr/>
        <w:t>the various test statistics show that the models are robust and significant. The results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autocorrelation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level for all the number of lags which makes it necessary to accept the null</w:t>
      </w:r>
      <w:r>
        <w:rPr>
          <w:spacing w:val="1"/>
        </w:rPr>
        <w:t> </w:t>
      </w:r>
      <w:r>
        <w:rPr/>
        <w:t>hypothesis of no autocorrelation in the model. The F-statistics and P-values for both parameter</w:t>
      </w:r>
      <w:r>
        <w:rPr>
          <w:spacing w:val="-57"/>
        </w:rPr>
        <w:t> </w:t>
      </w:r>
      <w:r>
        <w:rPr/>
        <w:t>constancy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 remaining</w:t>
      </w:r>
      <w:r>
        <w:rPr>
          <w:spacing w:val="-1"/>
        </w:rPr>
        <w:t> </w:t>
      </w:r>
      <w:r>
        <w:rPr/>
        <w:t>nonlinearity</w:t>
      </w:r>
      <w:r>
        <w:rPr>
          <w:spacing w:val="58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significant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models.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ind w:right="604"/>
      </w:pPr>
      <w:bookmarkStart w:name="_TOC_250006" w:id="36"/>
      <w:bookmarkEnd w:id="36"/>
      <w:r>
        <w:rPr/>
        <w:t>CHAPTER FIVE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right="604"/>
      </w:pPr>
      <w:bookmarkStart w:name="_TOC_250005" w:id="37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7"/>
      <w:r>
        <w:rPr/>
        <w:t>RECOMMENDATION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numPr>
          <w:ilvl w:val="1"/>
          <w:numId w:val="13"/>
        </w:numPr>
        <w:tabs>
          <w:tab w:pos="560" w:val="left" w:leader="none"/>
        </w:tabs>
        <w:spacing w:line="240" w:lineRule="auto" w:before="90" w:after="0"/>
        <w:ind w:left="559" w:right="0" w:hanging="421"/>
        <w:jc w:val="left"/>
      </w:pPr>
      <w:bookmarkStart w:name="_TOC_250004" w:id="38"/>
      <w:bookmarkEnd w:id="38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This study investigated the nature of the relationship between real exchange rate and domestic</w:t>
      </w:r>
      <w:r>
        <w:rPr>
          <w:spacing w:val="-57"/>
        </w:rPr>
        <w:t> </w:t>
      </w:r>
      <w:r>
        <w:rPr/>
        <w:t>consumption in Nigeria. There are broadly a number of theoretical studies laid on some</w:t>
      </w:r>
      <w:r>
        <w:rPr>
          <w:spacing w:val="1"/>
        </w:rPr>
        <w:t> </w:t>
      </w:r>
      <w:r>
        <w:rPr/>
        <w:t>premises as a necessary condition for explaining the observed evidence of the relationship</w:t>
      </w:r>
      <w:r>
        <w:rPr>
          <w:spacing w:val="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variables.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theoretical</w:t>
      </w:r>
      <w:r>
        <w:rPr>
          <w:spacing w:val="-10"/>
        </w:rPr>
        <w:t> </w:t>
      </w:r>
      <w:r>
        <w:rPr/>
        <w:t>channels</w:t>
      </w:r>
      <w:r>
        <w:rPr>
          <w:spacing w:val="-10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affect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model.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8"/>
        </w:rPr>
        <w:t> </w:t>
      </w:r>
      <w:r>
        <w:rPr/>
        <w:t>utilised quarterly nominal exchange rate deflated by the ratio of foreign to domestic prices for</w:t>
      </w:r>
      <w:r>
        <w:rPr>
          <w:spacing w:val="1"/>
        </w:rPr>
        <w:t> </w:t>
      </w:r>
      <w:r>
        <w:rPr/>
        <w:t>the period 1981-2016 to estimate Granger causality and Smooth Transition Autoregressive</w:t>
      </w:r>
      <w:r>
        <w:rPr>
          <w:spacing w:val="1"/>
        </w:rPr>
        <w:t> </w:t>
      </w:r>
      <w:r>
        <w:rPr/>
        <w:t>Model. The study attempts to address three empirical issues on the relationship between real</w:t>
      </w:r>
      <w:r>
        <w:rPr>
          <w:spacing w:val="1"/>
        </w:rPr>
        <w:t> </w:t>
      </w:r>
      <w:r>
        <w:rPr/>
        <w:t>exchange rate dynamic and domestic consumption in Nigeria. The first part relates to showing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nonlinear</w:t>
      </w:r>
      <w:r>
        <w:rPr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Nigeria. The second empirical issue relates to the identification of the significant empirical</w:t>
      </w:r>
      <w:r>
        <w:rPr>
          <w:spacing w:val="1"/>
        </w:rPr>
        <w:t> </w:t>
      </w:r>
      <w:r>
        <w:rPr/>
        <w:t>determinants or the extent of the relationship between the variables of concern in the study</w:t>
      </w:r>
      <w:r>
        <w:rPr>
          <w:spacing w:val="1"/>
        </w:rPr>
        <w:t> </w:t>
      </w:r>
      <w:r>
        <w:rPr/>
        <w:t>during the sample periods. The final empirical issue examined in this study is ascertaining the</w:t>
      </w:r>
      <w:r>
        <w:rPr>
          <w:spacing w:val="1"/>
        </w:rPr>
        <w:t> </w:t>
      </w:r>
      <w:r>
        <w:rPr/>
        <w:t>direction of causality between the variables in both linear and nonlinear form. In Chapter One,</w:t>
      </w:r>
      <w:r>
        <w:rPr>
          <w:spacing w:val="-57"/>
        </w:rPr>
        <w:t> </w:t>
      </w:r>
      <w:r>
        <w:rPr/>
        <w:t>the study provided the justification for the study while establishing the premise on which the</w:t>
      </w:r>
      <w:r>
        <w:rPr>
          <w:spacing w:val="1"/>
        </w:rPr>
        <w:t> </w:t>
      </w:r>
      <w:r>
        <w:rPr/>
        <w:t>study</w:t>
      </w:r>
      <w:r>
        <w:rPr>
          <w:spacing w:val="-14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explored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nonlinear</w:t>
      </w:r>
      <w:r>
        <w:rPr>
          <w:spacing w:val="-14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Chapter</w:t>
      </w:r>
      <w:r>
        <w:rPr>
          <w:spacing w:val="-14"/>
        </w:rPr>
        <w:t> </w:t>
      </w:r>
      <w:r>
        <w:rPr/>
        <w:t>Two</w:t>
      </w:r>
      <w:r>
        <w:rPr>
          <w:spacing w:val="-13"/>
        </w:rPr>
        <w:t> </w:t>
      </w:r>
      <w:r>
        <w:rPr/>
        <w:t>provided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overview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foreign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regimes</w:t>
      </w:r>
      <w:r>
        <w:rPr>
          <w:spacing w:val="-4"/>
        </w:rPr>
        <w:t> </w:t>
      </w:r>
      <w:r>
        <w:rPr/>
        <w:t>adopted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Central Bank of Nigeria to manage the foreign exchange market pressure in the country. This</w:t>
      </w:r>
      <w:r>
        <w:rPr>
          <w:spacing w:val="1"/>
        </w:rPr>
        <w:t> </w:t>
      </w:r>
      <w:r>
        <w:rPr/>
        <w:t>chapter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conceptual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definitional</w:t>
      </w:r>
      <w:r>
        <w:rPr>
          <w:spacing w:val="-4"/>
        </w:rPr>
        <w:t> </w:t>
      </w:r>
      <w:r>
        <w:rPr/>
        <w:t>issues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theories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explaining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real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exchange</w:t>
      </w:r>
      <w:r>
        <w:rPr>
          <w:spacing w:val="-6"/>
        </w:rPr>
        <w:t> </w:t>
      </w:r>
      <w:r>
        <w:rPr/>
        <w:t>rate-consumption</w:t>
      </w:r>
      <w:r>
        <w:rPr>
          <w:spacing w:val="-6"/>
        </w:rPr>
        <w:t> </w:t>
      </w:r>
      <w:r>
        <w:rPr/>
        <w:t>relationship.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reviewed</w:t>
      </w:r>
      <w:r>
        <w:rPr>
          <w:spacing w:val="-6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studies</w:t>
      </w:r>
      <w:r>
        <w:rPr>
          <w:spacing w:val="-6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matter.</w:t>
      </w:r>
      <w:r>
        <w:rPr>
          <w:spacing w:val="-3"/>
        </w:rPr>
        <w:t> </w:t>
      </w:r>
      <w:r>
        <w:rPr/>
        <w:t>Chapter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causality.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autocorrelation, parameter constancy and remaining nonlinearity, the study chooses to subject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robustness</w:t>
      </w:r>
      <w:r>
        <w:rPr>
          <w:spacing w:val="-8"/>
        </w:rPr>
        <w:t> </w:t>
      </w:r>
      <w:r>
        <w:rPr/>
        <w:t>checks</w:t>
      </w:r>
      <w:r>
        <w:rPr>
          <w:spacing w:val="-9"/>
        </w:rPr>
        <w:t> </w:t>
      </w:r>
      <w:r>
        <w:rPr/>
        <w:t>relating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aforementioned</w:t>
      </w:r>
      <w:r>
        <w:rPr>
          <w:spacing w:val="-9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issues.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Chapter</w:t>
      </w:r>
      <w:r>
        <w:rPr>
          <w:spacing w:val="-57"/>
        </w:rPr>
        <w:t> </w:t>
      </w:r>
      <w:r>
        <w:rPr/>
        <w:t>Four, the study presented the estimated STAR model and Granger causality test results of the</w:t>
      </w:r>
      <w:r>
        <w:rPr>
          <w:spacing w:val="1"/>
        </w:rPr>
        <w:t> </w:t>
      </w:r>
      <w:r>
        <w:rPr/>
        <w:t>relationship between exchange rate and domestic consumption. It was found that domestic</w:t>
      </w:r>
      <w:r>
        <w:rPr>
          <w:spacing w:val="1"/>
        </w:rPr>
        <w:t> </w:t>
      </w:r>
      <w:r>
        <w:rPr/>
        <w:t>consumption has significant effect on real exchange rate. The study reveals that there is an</w:t>
      </w:r>
      <w:r>
        <w:rPr>
          <w:spacing w:val="1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nonlinear</w:t>
      </w:r>
      <w:r>
        <w:rPr>
          <w:spacing w:val="-13"/>
        </w:rPr>
        <w:t> </w:t>
      </w:r>
      <w:r>
        <w:rPr/>
        <w:t>behaviour</w:t>
      </w:r>
      <w:r>
        <w:rPr>
          <w:spacing w:val="-13"/>
        </w:rPr>
        <w:t> </w:t>
      </w:r>
      <w:r>
        <w:rPr/>
        <w:t>showing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3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real</w:t>
      </w:r>
      <w:r>
        <w:rPr>
          <w:spacing w:val="-1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rate</w:t>
      </w:r>
      <w:r>
        <w:rPr>
          <w:spacing w:val="-58"/>
        </w:rPr>
        <w:t> </w:t>
      </w:r>
      <w:r>
        <w:rPr/>
        <w:t>and domestic consumption in Nigeria for the STAR result with a fast switch from the linear</w:t>
      </w:r>
      <w:r>
        <w:rPr>
          <w:spacing w:val="1"/>
        </w:rPr>
        <w:t> </w:t>
      </w:r>
      <w:r>
        <w:rPr/>
        <w:t>regime to the nonlinear regime which is triggered by domestic consumption variable. For the</w:t>
      </w:r>
      <w:r>
        <w:rPr>
          <w:spacing w:val="1"/>
        </w:rPr>
        <w:t> </w:t>
      </w:r>
      <w:r>
        <w:rPr/>
        <w:t>nonlinear granger causality result, it has indeed shown that there is a bi-directional causality</w:t>
      </w:r>
      <w:r>
        <w:rPr>
          <w:spacing w:val="1"/>
        </w:rPr>
        <w:t> </w:t>
      </w:r>
      <w:r>
        <w:rPr/>
        <w:t>between real exchange rate and domestic consumption in Nigeria. This implies that domestic</w:t>
      </w:r>
      <w:r>
        <w:rPr>
          <w:spacing w:val="1"/>
        </w:rPr>
        <w:t> </w:t>
      </w:r>
      <w:r>
        <w:rPr/>
        <w:t>consumption is one of the most significant variables in determining an optimum level of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economy.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factors,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57"/>
        </w:rPr>
        <w:t> </w:t>
      </w:r>
      <w:r>
        <w:rPr>
          <w:spacing w:val="-1"/>
        </w:rPr>
        <w:t>insignificant</w:t>
      </w:r>
      <w:r>
        <w:rPr>
          <w:spacing w:val="-15"/>
        </w:rPr>
        <w:t> </w:t>
      </w:r>
      <w:r>
        <w:rPr>
          <w:spacing w:val="-1"/>
        </w:rPr>
        <w:t>effect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real</w:t>
      </w:r>
      <w:r>
        <w:rPr>
          <w:spacing w:val="-15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rate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Nigeria.</w:t>
      </w:r>
      <w:r>
        <w:rPr>
          <w:spacing w:val="-15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lagged</w:t>
      </w:r>
      <w:r>
        <w:rPr>
          <w:spacing w:val="-15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consumption</w:t>
      </w:r>
      <w:r>
        <w:rPr>
          <w:spacing w:val="-58"/>
        </w:rPr>
        <w:t> </w:t>
      </w:r>
      <w:r>
        <w:rPr/>
        <w:t>also has significant effect in the lower regime. This was against the theoretical propositions of</w:t>
      </w:r>
      <w:r>
        <w:rPr>
          <w:spacing w:val="1"/>
        </w:rPr>
        <w:t> </w:t>
      </w:r>
      <w:r>
        <w:rPr/>
        <w:t>the standard IRBC. The findings were consistent with many of the previous studies (see e.g.,</w:t>
      </w:r>
      <w:r>
        <w:rPr>
          <w:spacing w:val="1"/>
        </w:rPr>
        <w:t> </w:t>
      </w:r>
      <w:r>
        <w:rPr/>
        <w:t>Ravn,</w:t>
      </w:r>
      <w:r>
        <w:rPr>
          <w:spacing w:val="-1"/>
        </w:rPr>
        <w:t> </w:t>
      </w:r>
      <w:r>
        <w:rPr/>
        <w:t>2001; Benigno &amp;</w:t>
      </w:r>
      <w:r>
        <w:rPr>
          <w:spacing w:val="-1"/>
        </w:rPr>
        <w:t> </w:t>
      </w:r>
      <w:r>
        <w:rPr/>
        <w:t>Thoenissen, 2005, 2008;</w:t>
      </w:r>
      <w:r>
        <w:rPr>
          <w:spacing w:val="-1"/>
        </w:rPr>
        <w:t> </w:t>
      </w:r>
      <w:r>
        <w:rPr/>
        <w:t>Pavlidis et al.,</w:t>
      </w:r>
      <w:r>
        <w:rPr>
          <w:spacing w:val="-1"/>
        </w:rPr>
        <w:t> </w:t>
      </w:r>
      <w:r>
        <w:rPr/>
        <w:t>2017; etc.).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numPr>
          <w:ilvl w:val="1"/>
          <w:numId w:val="13"/>
        </w:numPr>
        <w:tabs>
          <w:tab w:pos="560" w:val="left" w:leader="none"/>
        </w:tabs>
        <w:spacing w:line="240" w:lineRule="auto" w:before="61" w:after="0"/>
        <w:ind w:left="559" w:right="0" w:hanging="421"/>
        <w:jc w:val="both"/>
      </w:pPr>
      <w:bookmarkStart w:name="_TOC_250003" w:id="39"/>
      <w:bookmarkEnd w:id="39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findings,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shown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real</w:t>
      </w:r>
      <w:r>
        <w:rPr>
          <w:spacing w:val="-7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rate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domestic consumption is indeed nonlinear having indicated the presence of nonlinearity in the</w:t>
      </w:r>
      <w:r>
        <w:rPr>
          <w:spacing w:val="1"/>
        </w:rPr>
        <w:t> </w:t>
      </w:r>
      <w:r>
        <w:rPr/>
        <w:t>result.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motivated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conclude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determines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real</w:t>
      </w:r>
      <w:r>
        <w:rPr>
          <w:spacing w:val="-57"/>
        </w:rPr>
        <w:t> </w:t>
      </w:r>
      <w:r>
        <w:rPr/>
        <w:t>exchange</w:t>
      </w:r>
      <w:r>
        <w:rPr>
          <w:spacing w:val="56"/>
        </w:rPr>
        <w:t> </w:t>
      </w:r>
      <w:r>
        <w:rPr/>
        <w:t>rate</w:t>
      </w:r>
      <w:r>
        <w:rPr>
          <w:spacing w:val="56"/>
        </w:rPr>
        <w:t> </w:t>
      </w:r>
      <w:r>
        <w:rPr/>
        <w:t>dynamics.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effect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domestic</w:t>
      </w:r>
      <w:r>
        <w:rPr>
          <w:spacing w:val="57"/>
        </w:rPr>
        <w:t> </w:t>
      </w:r>
      <w:r>
        <w:rPr/>
        <w:t>consumption</w:t>
      </w:r>
      <w:r>
        <w:rPr>
          <w:spacing w:val="56"/>
        </w:rPr>
        <w:t> </w:t>
      </w:r>
      <w:r>
        <w:rPr/>
        <w:t>dissipates</w:t>
      </w:r>
      <w:r>
        <w:rPr>
          <w:spacing w:val="57"/>
        </w:rPr>
        <w:t> </w:t>
      </w:r>
      <w:r>
        <w:rPr/>
        <w:t>along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transmission thereby passing large pressure on real exchange rate at a threshold value. Foreign</w:t>
      </w:r>
      <w:r>
        <w:rPr>
          <w:spacing w:val="-57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nonlinearity gives a more comprehensive information about the relationship showing distinct</w:t>
      </w:r>
      <w:r>
        <w:rPr>
          <w:spacing w:val="1"/>
        </w:rPr>
        <w:t> </w:t>
      </w:r>
      <w:r>
        <w:rPr/>
        <w:t>real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</w:t>
      </w:r>
      <w:r>
        <w:rPr>
          <w:spacing w:val="-5"/>
        </w:rPr>
        <w:t> </w:t>
      </w:r>
      <w:r>
        <w:rPr/>
        <w:t>regimes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determining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regimes.</w:t>
      </w:r>
    </w:p>
    <w:p>
      <w:pPr>
        <w:pStyle w:val="Heading1"/>
        <w:numPr>
          <w:ilvl w:val="1"/>
          <w:numId w:val="13"/>
        </w:numPr>
        <w:tabs>
          <w:tab w:pos="560" w:val="left" w:leader="none"/>
        </w:tabs>
        <w:spacing w:line="240" w:lineRule="auto" w:before="39" w:after="0"/>
        <w:ind w:left="559" w:right="0" w:hanging="421"/>
        <w:jc w:val="both"/>
      </w:pPr>
      <w:bookmarkStart w:name="_TOC_250002" w:id="40"/>
      <w:r>
        <w:rPr/>
        <w:t>Policy</w:t>
      </w:r>
      <w:r>
        <w:rPr>
          <w:spacing w:val="-3"/>
        </w:rPr>
        <w:t> </w:t>
      </w:r>
      <w:bookmarkEnd w:id="40"/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9" w:right="499"/>
        <w:jc w:val="both"/>
      </w:pPr>
      <w:r>
        <w:rPr/>
        <w:t>Based on the findings of the study, some recommendations were made. One of the important</w:t>
      </w:r>
      <w:r>
        <w:rPr>
          <w:spacing w:val="1"/>
        </w:rPr>
        <w:t> </w:t>
      </w:r>
      <w:r>
        <w:rPr/>
        <w:t>policy</w:t>
      </w:r>
      <w:r>
        <w:rPr>
          <w:spacing w:val="-3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fiscal</w:t>
      </w:r>
      <w:r>
        <w:rPr>
          <w:spacing w:val="-2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come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strengthening domestic production which would assist in reducing the level of the import</w:t>
      </w:r>
      <w:r>
        <w:rPr>
          <w:spacing w:val="1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reducing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rate</w:t>
      </w:r>
      <w:r>
        <w:rPr>
          <w:spacing w:val="-11"/>
        </w:rPr>
        <w:t> </w:t>
      </w:r>
      <w:r>
        <w:rPr/>
        <w:t>pressure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naira.</w:t>
      </w:r>
      <w:r>
        <w:rPr>
          <w:spacing w:val="-10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increasing</w:t>
      </w:r>
      <w:r>
        <w:rPr>
          <w:spacing w:val="-11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domestic consumption relative to foreign consumption poses a challenge to the domestic</w:t>
      </w:r>
      <w:r>
        <w:rPr>
          <w:spacing w:val="1"/>
        </w:rPr>
        <w:t> </w:t>
      </w:r>
      <w:r>
        <w:rPr/>
        <w:t>currency, the behaviour of domestic consumption should strictly be monitored in order not to</w:t>
      </w:r>
      <w:r>
        <w:rPr>
          <w:spacing w:val="1"/>
        </w:rPr>
        <w:t> </w:t>
      </w:r>
      <w:r>
        <w:rPr/>
        <w:t>reach the threshold level that could trigger a shift from low exchange rate regime to a high</w:t>
      </w:r>
      <w:r>
        <w:rPr>
          <w:spacing w:val="1"/>
        </w:rPr>
        <w:t> </w:t>
      </w:r>
      <w:r>
        <w:rPr/>
        <w:t>exchange rate regime. This adjustment could help not to endanger the macroeconomic goal of</w:t>
      </w:r>
      <w:r>
        <w:rPr>
          <w:spacing w:val="1"/>
        </w:rPr>
        <w:t> </w:t>
      </w:r>
      <w:r>
        <w:rPr/>
        <w:t>achieving exchange rate stability in the economy. There is also a need to strengthen domestic</w:t>
      </w:r>
      <w:r>
        <w:rPr>
          <w:spacing w:val="1"/>
        </w:rPr>
        <w:t> </w:t>
      </w:r>
      <w:r>
        <w:rPr/>
        <w:t>production for tradable sectors. However, this requires the incentives of the production of</w:t>
      </w:r>
      <w:r>
        <w:rPr>
          <w:spacing w:val="1"/>
        </w:rPr>
        <w:t> </w:t>
      </w:r>
      <w:r>
        <w:rPr/>
        <w:t>commodities the economy has competitive advantage over and increase in massive requisite</w:t>
      </w:r>
      <w:r>
        <w:rPr>
          <w:spacing w:val="1"/>
        </w:rPr>
        <w:t> </w:t>
      </w:r>
      <w:r>
        <w:rPr/>
        <w:t>infrastructural</w:t>
      </w:r>
      <w:r>
        <w:rPr>
          <w:spacing w:val="20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overhead</w:t>
      </w:r>
      <w:r>
        <w:rPr>
          <w:spacing w:val="20"/>
        </w:rPr>
        <w:t> </w:t>
      </w:r>
      <w:r>
        <w:rPr/>
        <w:t>capitals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electricity,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care,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480" w:lineRule="auto" w:before="61"/>
        <w:ind w:left="139" w:right="499"/>
        <w:jc w:val="both"/>
      </w:pPr>
      <w:r>
        <w:rPr/>
        <w:t>education etc. and other investment incentives that would boost the economy through broad-</w:t>
      </w:r>
      <w:r>
        <w:rPr>
          <w:spacing w:val="1"/>
        </w:rPr>
        <w:t> </w:t>
      </w:r>
      <w:r>
        <w:rPr/>
        <w:t>based policies to improve domestic production for consumption and export. Corsetti et al.</w:t>
      </w:r>
      <w:r>
        <w:rPr>
          <w:spacing w:val="1"/>
        </w:rPr>
        <w:t> </w:t>
      </w:r>
      <w:r>
        <w:rPr/>
        <w:t>(2004) suggests that a positive productivity shock will lead to improvement in terms of trade,</w:t>
      </w:r>
      <w:r>
        <w:rPr>
          <w:spacing w:val="1"/>
        </w:rPr>
        <w:t> </w:t>
      </w:r>
      <w:r>
        <w:rPr/>
        <w:t>real exchange rate and domestic consumption. Therefore, firms should be able produce more</w:t>
      </w:r>
      <w:r>
        <w:rPr>
          <w:spacing w:val="1"/>
        </w:rPr>
        <w:t> </w:t>
      </w:r>
      <w:r>
        <w:rPr/>
        <w:t>output for the tradable sector and hence help in reducing the effect of import demand for the</w:t>
      </w:r>
      <w:r>
        <w:rPr>
          <w:spacing w:val="1"/>
        </w:rPr>
        <w:t> </w:t>
      </w:r>
      <w:r>
        <w:rPr/>
        <w:t>domestic currency to become stable. Unlike in the low exchange rate regime, the monetary</w:t>
      </w:r>
      <w:r>
        <w:rPr>
          <w:spacing w:val="1"/>
        </w:rPr>
        <w:t> </w:t>
      </w:r>
      <w:r>
        <w:rPr/>
        <w:t>policy authority cannot achieve the objective of exchange rate stability as long as the economy</w:t>
      </w:r>
      <w:r>
        <w:rPr>
          <w:spacing w:val="-57"/>
        </w:rPr>
        <w:t> </w:t>
      </w:r>
      <w:r>
        <w:rPr/>
        <w:t>continues to depend on imports for consumption. This depicts the critical role the government</w:t>
      </w:r>
      <w:r>
        <w:rPr>
          <w:spacing w:val="1"/>
        </w:rPr>
        <w:t> </w:t>
      </w:r>
      <w:r>
        <w:rPr/>
        <w:t>should</w:t>
      </w:r>
      <w:r>
        <w:rPr>
          <w:spacing w:val="-5"/>
        </w:rPr>
        <w:t> </w:t>
      </w:r>
      <w:r>
        <w:rPr/>
        <w:t>play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boosting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output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exports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naira</w:t>
      </w:r>
      <w:r>
        <w:rPr>
          <w:spacing w:val="-1"/>
        </w:rPr>
        <w:t> </w:t>
      </w:r>
      <w:r>
        <w:rPr/>
        <w:t>to retains its value.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9" w:right="499"/>
        <w:jc w:val="both"/>
      </w:pPr>
      <w:r>
        <w:rPr/>
        <w:t>It is further recommended that the Central Bank of Nigeria in its mandate, should also place</w:t>
      </w:r>
      <w:r>
        <w:rPr>
          <w:spacing w:val="1"/>
        </w:rPr>
        <w:t> </w:t>
      </w:r>
      <w:r>
        <w:rPr/>
        <w:t>forex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trade</w:t>
      </w:r>
      <w:r>
        <w:rPr>
          <w:spacing w:val="-11"/>
        </w:rPr>
        <w:t> </w:t>
      </w:r>
      <w:r>
        <w:rPr/>
        <w:t>restrictions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food</w:t>
      </w:r>
      <w:r>
        <w:rPr>
          <w:spacing w:val="-11"/>
        </w:rPr>
        <w:t> </w:t>
      </w:r>
      <w:r>
        <w:rPr/>
        <w:t>importation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means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stabilize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currency.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since the relationship is nonlinear, there is a need for monetary authorities to closely monitor</w:t>
      </w:r>
      <w:r>
        <w:rPr>
          <w:spacing w:val="1"/>
        </w:rPr>
        <w:t> </w:t>
      </w:r>
      <w:r>
        <w:rPr/>
        <w:t>the pattern of movement of exchange rate in order to provide the appropriate monetary policy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regimes.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</w:t>
      </w:r>
      <w:r>
        <w:rPr>
          <w:spacing w:val="-57"/>
        </w:rPr>
        <w:t> </w:t>
      </w:r>
      <w:r>
        <w:rPr/>
        <w:t>authorities should develop policies that will help strengthen domestic production which would</w:t>
      </w:r>
      <w:r>
        <w:rPr>
          <w:spacing w:val="-57"/>
        </w:rPr>
        <w:t> </w:t>
      </w:r>
      <w:r>
        <w:rPr/>
        <w:t>further reduce import component in domestic consumption basket that puts pressure on the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2240" w:h="15840"/>
          <w:pgMar w:header="0" w:footer="977" w:top="1380" w:bottom="1240" w:left="1560" w:right="940"/>
        </w:sectPr>
      </w:pPr>
    </w:p>
    <w:p>
      <w:pPr>
        <w:pStyle w:val="Heading1"/>
        <w:ind w:right="604"/>
      </w:pPr>
      <w:bookmarkStart w:name="_TOC_250001" w:id="41"/>
      <w:bookmarkEnd w:id="41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619" w:right="1076" w:hanging="480"/>
        <w:jc w:val="left"/>
        <w:rPr>
          <w:sz w:val="24"/>
        </w:rPr>
      </w:pPr>
      <w:r>
        <w:rPr>
          <w:sz w:val="24"/>
        </w:rPr>
        <w:t>Akpan, E. O., &amp; Atan, J. A. (2012). Effects of Exchange Rate Movements On Economic</w:t>
      </w:r>
      <w:r>
        <w:rPr>
          <w:spacing w:val="-58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 Nigeria. </w:t>
      </w:r>
      <w:r>
        <w:rPr>
          <w:i/>
          <w:sz w:val="24"/>
        </w:rPr>
        <w:t>CBN 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Statistics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(2).</w:t>
      </w:r>
    </w:p>
    <w:p>
      <w:pPr>
        <w:spacing w:line="237" w:lineRule="auto" w:before="6"/>
        <w:ind w:left="619" w:right="843" w:hanging="480"/>
        <w:jc w:val="left"/>
        <w:rPr>
          <w:sz w:val="24"/>
        </w:rPr>
      </w:pPr>
      <w:r>
        <w:rPr>
          <w:sz w:val="24"/>
        </w:rPr>
        <w:t>Alexander, S. S. (1952). Effects of Devaluatio on a Trade Balance. </w:t>
      </w:r>
      <w:r>
        <w:rPr>
          <w:i/>
          <w:sz w:val="24"/>
        </w:rPr>
        <w:t>International Monetary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Papers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(2), 263–278.</w:t>
      </w:r>
    </w:p>
    <w:p>
      <w:pPr>
        <w:pStyle w:val="BodyText"/>
        <w:spacing w:line="237" w:lineRule="auto" w:before="5"/>
        <w:ind w:left="619" w:right="882" w:hanging="480"/>
      </w:pPr>
      <w:r>
        <w:rPr/>
        <w:t>Aliyu, B. (2016). Exchange Rate Pass-Through to Import and Consumer Prices in Nigeria:</w:t>
      </w:r>
      <w:r>
        <w:rPr>
          <w:spacing w:val="-58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Models.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line="237" w:lineRule="auto" w:before="6"/>
        <w:ind w:left="619" w:right="649" w:hanging="480"/>
      </w:pPr>
      <w:r>
        <w:rPr/>
        <w:t>Aliyu, M. (2012). An Evaluation of Retail and Wholesale Dutch Auction Systems of Foreign</w:t>
      </w:r>
      <w:r>
        <w:rPr>
          <w:spacing w:val="-58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2000-2010. Ahmadu</w:t>
      </w:r>
      <w:r>
        <w:rPr>
          <w:spacing w:val="-1"/>
        </w:rPr>
        <w:t> </w:t>
      </w:r>
      <w:r>
        <w:rPr/>
        <w:t>Bello University, Zaria.</w:t>
      </w:r>
    </w:p>
    <w:p>
      <w:pPr>
        <w:spacing w:line="240" w:lineRule="auto" w:before="3"/>
        <w:ind w:left="619" w:right="523" w:hanging="480"/>
        <w:jc w:val="left"/>
        <w:rPr>
          <w:i/>
          <w:sz w:val="24"/>
        </w:rPr>
      </w:pPr>
      <w:r>
        <w:rPr>
          <w:sz w:val="24"/>
        </w:rPr>
        <w:t>Aliyu, S. U. R., Yakub, M. U., Sanni, G. K., &amp; Duke, O. . (2009). Exchange Rate Pass-</w:t>
      </w:r>
      <w:r>
        <w:rPr>
          <w:spacing w:val="1"/>
          <w:sz w:val="24"/>
        </w:rPr>
        <w:t> </w:t>
      </w:r>
      <w:r>
        <w:rPr>
          <w:sz w:val="24"/>
        </w:rPr>
        <w:t>Through in Nigeria: Evidence from a Vector Error Correction Model. In </w:t>
      </w:r>
      <w:r>
        <w:rPr>
          <w:i/>
          <w:sz w:val="24"/>
        </w:rPr>
        <w:t>Paper presented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CSAE conference, Oxford University, UK.</w:t>
      </w:r>
    </w:p>
    <w:p>
      <w:pPr>
        <w:pStyle w:val="BodyText"/>
        <w:spacing w:line="242" w:lineRule="auto"/>
        <w:ind w:left="619" w:hanging="480"/>
      </w:pPr>
      <w:r>
        <w:rPr/>
        <w:t>Auwal, U. (2006). An Evaluation of the Re-introduced Dutch Auction System as a Means of</w:t>
      </w:r>
      <w:r>
        <w:rPr>
          <w:spacing w:val="1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Realistic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Stable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Naira.</w:t>
      </w:r>
      <w:r>
        <w:rPr>
          <w:spacing w:val="-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Univerisity,</w:t>
      </w:r>
      <w:r>
        <w:rPr>
          <w:spacing w:val="-2"/>
        </w:rPr>
        <w:t> </w:t>
      </w:r>
      <w:r>
        <w:rPr/>
        <w:t>Zaria.</w:t>
      </w:r>
    </w:p>
    <w:p>
      <w:pPr>
        <w:spacing w:line="242" w:lineRule="auto" w:before="0"/>
        <w:ind w:left="619" w:right="555" w:hanging="480"/>
        <w:jc w:val="left"/>
        <w:rPr>
          <w:i/>
          <w:sz w:val="24"/>
        </w:rPr>
      </w:pPr>
      <w:r>
        <w:rPr>
          <w:sz w:val="24"/>
        </w:rPr>
        <w:t>Babangida,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3"/>
          <w:sz w:val="24"/>
        </w:rPr>
        <w:t> </w:t>
      </w:r>
      <w:r>
        <w:rPr>
          <w:sz w:val="24"/>
        </w:rPr>
        <w:t>Volatility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Macroeconomic</w:t>
      </w:r>
      <w:r>
        <w:rPr>
          <w:spacing w:val="-2"/>
          <w:sz w:val="24"/>
        </w:rPr>
        <w:t> </w:t>
      </w:r>
      <w:r>
        <w:rPr>
          <w:sz w:val="24"/>
        </w:rPr>
        <w:t>Stability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(1986-2013).</w:t>
      </w:r>
      <w:r>
        <w:rPr>
          <w:spacing w:val="-1"/>
          <w:sz w:val="24"/>
        </w:rPr>
        <w:t> </w:t>
      </w:r>
      <w:r>
        <w:rPr>
          <w:i/>
          <w:sz w:val="24"/>
        </w:rPr>
        <w:t>Unpubblished BSc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Project, Department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Economics.</w:t>
      </w:r>
    </w:p>
    <w:p>
      <w:pPr>
        <w:spacing w:line="242" w:lineRule="auto" w:before="0"/>
        <w:ind w:left="619" w:right="709" w:hanging="480"/>
        <w:jc w:val="left"/>
        <w:rPr>
          <w:sz w:val="24"/>
        </w:rPr>
      </w:pPr>
      <w:r>
        <w:rPr>
          <w:sz w:val="24"/>
        </w:rPr>
        <w:t>Backus, D. K., &amp; Smith, G. W. (1993). Consumption and Real Exchange Rates in Dynamic</w:t>
      </w:r>
      <w:r>
        <w:rPr>
          <w:spacing w:val="1"/>
          <w:sz w:val="24"/>
        </w:rPr>
        <w:t> </w:t>
      </w:r>
      <w:r>
        <w:rPr>
          <w:sz w:val="24"/>
        </w:rPr>
        <w:t>Economies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Non-Traded</w:t>
      </w:r>
      <w:r>
        <w:rPr>
          <w:spacing w:val="-1"/>
          <w:sz w:val="24"/>
        </w:rPr>
        <w:t> </w:t>
      </w:r>
      <w:r>
        <w:rPr>
          <w:sz w:val="24"/>
        </w:rPr>
        <w:t>Goods.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297–316.</w:t>
      </w:r>
    </w:p>
    <w:p>
      <w:pPr>
        <w:spacing w:line="242" w:lineRule="auto" w:before="0"/>
        <w:ind w:left="619" w:right="775" w:hanging="480"/>
        <w:jc w:val="left"/>
        <w:rPr>
          <w:sz w:val="24"/>
        </w:rPr>
      </w:pPr>
      <w:r>
        <w:rPr>
          <w:sz w:val="24"/>
        </w:rPr>
        <w:t>Baek, E., &amp; Brock, W. (1992). </w:t>
      </w:r>
      <w:r>
        <w:rPr>
          <w:i/>
          <w:sz w:val="24"/>
        </w:rPr>
        <w:t>A General Test for Non-linear Granger Causality: Bivariate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Model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Madison, WI.</w:t>
      </w:r>
    </w:p>
    <w:p>
      <w:pPr>
        <w:pStyle w:val="BodyText"/>
        <w:ind w:left="619" w:right="656" w:hanging="480"/>
      </w:pPr>
      <w:r>
        <w:rPr/>
        <w:t>Bahmani-Oskooee, M., Kutan, A. M., &amp; Xi, D. (2015). Does exchange rate volatility Hurt</w:t>
      </w:r>
      <w:r>
        <w:rPr>
          <w:spacing w:val="1"/>
        </w:rPr>
        <w:t> </w:t>
      </w:r>
      <w:r>
        <w:rPr/>
        <w:t>domestic consumption? Evidence from Emerging Economies. </w:t>
      </w:r>
      <w:r>
        <w:rPr>
          <w:i/>
        </w:rPr>
        <w:t>International Economics</w:t>
      </w:r>
      <w:r>
        <w:rPr/>
        <w:t>,</w:t>
      </w:r>
      <w:r>
        <w:rPr>
          <w:spacing w:val="-58"/>
        </w:rPr>
        <w:t> </w:t>
      </w:r>
      <w:r>
        <w:rPr>
          <w:i/>
        </w:rPr>
        <w:t>144</w:t>
      </w:r>
      <w:r>
        <w:rPr/>
        <w:t>(4),</w:t>
      </w:r>
      <w:r>
        <w:rPr>
          <w:spacing w:val="-1"/>
        </w:rPr>
        <w:t> </w:t>
      </w:r>
      <w:r>
        <w:rPr/>
        <w:t>53–65.</w:t>
      </w:r>
      <w:r>
        <w:rPr>
          <w:spacing w:val="-1"/>
        </w:rPr>
        <w:t> </w:t>
      </w:r>
      <w:r>
        <w:rPr/>
        <w:t>Retrieved from</w:t>
      </w:r>
      <w:r>
        <w:rPr>
          <w:spacing w:val="-2"/>
        </w:rPr>
        <w:t> </w:t>
      </w:r>
      <w:hyperlink r:id="rId8">
        <w:r>
          <w:rPr/>
          <w:t>http://dx.doi.org/10.1016/j.inteco.2015.05.002</w:t>
        </w:r>
      </w:hyperlink>
    </w:p>
    <w:p>
      <w:pPr>
        <w:pStyle w:val="BodyText"/>
        <w:ind w:left="619" w:right="629" w:hanging="480"/>
      </w:pPr>
      <w:r>
        <w:rPr/>
        <w:t>Bahmani-Oskooee, M., &amp; Xi, D. (2012). Exchange rate volatility and domestic consumption:</w:t>
      </w:r>
      <w:r>
        <w:rPr>
          <w:spacing w:val="-58"/>
        </w:rPr>
        <w:t> </w:t>
      </w:r>
      <w:r>
        <w:rPr/>
        <w:t>Evidence from Japan. </w:t>
      </w:r>
      <w:r>
        <w:rPr>
          <w:i/>
        </w:rPr>
        <w:t>Economic Systems</w:t>
      </w:r>
      <w:r>
        <w:rPr/>
        <w:t>, </w:t>
      </w:r>
      <w:r>
        <w:rPr>
          <w:i/>
        </w:rPr>
        <w:t>36</w:t>
      </w:r>
      <w:r>
        <w:rPr/>
        <w:t>, 326–335.</w:t>
      </w:r>
      <w:r>
        <w:rPr>
          <w:spacing w:val="1"/>
        </w:rPr>
        <w:t> </w:t>
      </w:r>
      <w:r>
        <w:rPr/>
        <w:t>https://doi.org/10.1016/j.ecosys.2011.10.004</w:t>
      </w:r>
    </w:p>
    <w:p>
      <w:pPr>
        <w:spacing w:line="242" w:lineRule="auto" w:before="0"/>
        <w:ind w:left="619" w:right="523" w:hanging="480"/>
        <w:jc w:val="left"/>
        <w:rPr>
          <w:sz w:val="24"/>
        </w:rPr>
      </w:pPr>
      <w:r>
        <w:rPr>
          <w:sz w:val="24"/>
        </w:rPr>
        <w:t>Benigno, G., &amp; Thoenissen, C. (2005). On the consumption-real exchange rate anomaly. </w:t>
      </w:r>
      <w:r>
        <w:rPr>
          <w:i/>
          <w:sz w:val="24"/>
        </w:rPr>
        <w:t>Bank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England 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.</w:t>
      </w:r>
    </w:p>
    <w:p>
      <w:pPr>
        <w:pStyle w:val="BodyText"/>
        <w:ind w:left="619" w:right="555" w:hanging="480"/>
      </w:pPr>
      <w:r>
        <w:rPr/>
        <w:t>Benigno,</w:t>
      </w:r>
      <w:r>
        <w:rPr>
          <w:spacing w:val="-2"/>
        </w:rPr>
        <w:t> </w:t>
      </w:r>
      <w:r>
        <w:rPr/>
        <w:t>G.,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Thoenissen,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(2008).</w:t>
      </w:r>
      <w:r>
        <w:rPr>
          <w:spacing w:val="-2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incomplete</w:t>
      </w:r>
      <w:r>
        <w:rPr>
          <w:spacing w:val="-57"/>
        </w:rPr>
        <w:t> </w:t>
      </w:r>
      <w:r>
        <w:rPr/>
        <w:t>markets and non-traded goods. </w:t>
      </w:r>
      <w:r>
        <w:rPr>
          <w:i/>
        </w:rPr>
        <w:t>Journal of International Money and Finance</w:t>
      </w:r>
      <w:r>
        <w:rPr/>
        <w:t>, </w:t>
      </w:r>
      <w:r>
        <w:rPr>
          <w:i/>
        </w:rPr>
        <w:t>27</w:t>
      </w:r>
      <w:r>
        <w:rPr/>
        <w:t>, 926–</w:t>
      </w:r>
      <w:r>
        <w:rPr>
          <w:spacing w:val="1"/>
        </w:rPr>
        <w:t> </w:t>
      </w:r>
      <w:r>
        <w:rPr/>
        <w:t>948.</w:t>
      </w:r>
      <w:r>
        <w:rPr>
          <w:spacing w:val="-1"/>
        </w:rPr>
        <w:t> </w:t>
      </w:r>
      <w:r>
        <w:rPr/>
        <w:t>https://doi.org/10.1016/j.jimonfin.2008.04.008</w:t>
      </w:r>
    </w:p>
    <w:p>
      <w:pPr>
        <w:spacing w:line="275" w:lineRule="exact" w:before="0"/>
        <w:ind w:left="139" w:right="0" w:firstLine="0"/>
        <w:jc w:val="left"/>
        <w:rPr>
          <w:sz w:val="24"/>
        </w:rPr>
      </w:pPr>
      <w:r>
        <w:rPr>
          <w:sz w:val="24"/>
        </w:rPr>
        <w:t>CBN.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spacing w:line="242" w:lineRule="auto" w:before="0"/>
        <w:ind w:left="619" w:right="556" w:hanging="480"/>
        <w:jc w:val="left"/>
        <w:rPr>
          <w:sz w:val="24"/>
        </w:rPr>
      </w:pPr>
      <w:r>
        <w:rPr>
          <w:sz w:val="24"/>
        </w:rPr>
        <w:t>CBN. (2011). Exchange Rate Management Management in Nigeria. </w:t>
      </w:r>
      <w:r>
        <w:rPr>
          <w:i/>
          <w:sz w:val="24"/>
        </w:rPr>
        <w:t>Understanding Monetary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, </w:t>
      </w:r>
      <w:r>
        <w:rPr>
          <w:i/>
          <w:sz w:val="24"/>
        </w:rPr>
        <w:t>No. 8</w:t>
      </w:r>
      <w:r>
        <w:rPr>
          <w:sz w:val="24"/>
        </w:rPr>
        <w:t>.</w:t>
      </w:r>
    </w:p>
    <w:p>
      <w:pPr>
        <w:spacing w:line="242" w:lineRule="auto" w:before="0"/>
        <w:ind w:left="619" w:right="1403" w:hanging="480"/>
        <w:jc w:val="left"/>
        <w:rPr>
          <w:i/>
          <w:sz w:val="24"/>
        </w:rPr>
      </w:pPr>
      <w:r>
        <w:rPr>
          <w:sz w:val="24"/>
        </w:rPr>
        <w:t>CBN. (2014). Economic and Financial Review. </w:t>
      </w:r>
      <w:r>
        <w:rPr>
          <w:i/>
          <w:sz w:val="24"/>
        </w:rPr>
        <w:t>Exchange Rate Policy and Economic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Nigeria- Is 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Need for Paradigm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Shift?</w:t>
      </w:r>
    </w:p>
    <w:p>
      <w:pPr>
        <w:spacing w:line="242" w:lineRule="auto" w:before="0"/>
        <w:ind w:left="619" w:right="762" w:hanging="480"/>
        <w:jc w:val="left"/>
        <w:rPr>
          <w:sz w:val="24"/>
        </w:rPr>
      </w:pPr>
      <w:r>
        <w:rPr>
          <w:sz w:val="24"/>
        </w:rPr>
        <w:t>CBN. (2016). External Sector Developments: Opportunities, Gains and Challenges. </w:t>
      </w:r>
      <w:r>
        <w:rPr>
          <w:i/>
          <w:sz w:val="24"/>
        </w:rPr>
        <w:t>Central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 Bullion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–</w:t>
      </w:r>
      <w:r>
        <w:rPr>
          <w:i/>
          <w:sz w:val="24"/>
        </w:rPr>
        <w:t>40</w:t>
      </w:r>
      <w:r>
        <w:rPr>
          <w:sz w:val="24"/>
        </w:rPr>
        <w:t>, 77–88.</w:t>
      </w:r>
    </w:p>
    <w:p>
      <w:pPr>
        <w:pStyle w:val="BodyText"/>
        <w:ind w:left="619" w:right="710" w:hanging="480"/>
      </w:pPr>
      <w:r>
        <w:rPr/>
        <w:t>Chari, V. V., Kehoe, P. J., &amp; McGrattan, E. R. (2002). Can Sticky Price Models Generate</w:t>
      </w:r>
      <w:r>
        <w:rPr>
          <w:spacing w:val="1"/>
        </w:rPr>
        <w:t> </w:t>
      </w:r>
      <w:r>
        <w:rPr/>
        <w:t>Volatile and Persistent Real Exchange Rates? </w:t>
      </w:r>
      <w:r>
        <w:rPr>
          <w:i/>
        </w:rPr>
        <w:t>Review of Economic Studies</w:t>
      </w:r>
      <w:r>
        <w:rPr/>
        <w:t>, </w:t>
      </w:r>
      <w:r>
        <w:rPr>
          <w:i/>
        </w:rPr>
        <w:t>69</w:t>
      </w:r>
      <w:r>
        <w:rPr/>
        <w:t>(3), 533–</w:t>
      </w:r>
      <w:r>
        <w:rPr>
          <w:spacing w:val="-57"/>
        </w:rPr>
        <w:t> </w:t>
      </w:r>
      <w:r>
        <w:rPr/>
        <w:t>563.</w:t>
      </w:r>
      <w:r>
        <w:rPr>
          <w:spacing w:val="-1"/>
        </w:rPr>
        <w:t> </w:t>
      </w:r>
      <w:r>
        <w:rPr/>
        <w:t>https://doi.org/10.1111/1467-937X.00216</w:t>
      </w:r>
    </w:p>
    <w:p>
      <w:pPr>
        <w:pStyle w:val="BodyText"/>
        <w:spacing w:line="237" w:lineRule="auto"/>
        <w:ind w:left="619" w:right="1197" w:hanging="480"/>
      </w:pPr>
      <w:r>
        <w:rPr/>
        <w:t>Choi, W. W.-Y. (2005). Real Exchange Rates, International Trade and Macroeconomic</w:t>
      </w:r>
      <w:r>
        <w:rPr>
          <w:spacing w:val="-58"/>
        </w:rPr>
        <w:t> </w:t>
      </w:r>
      <w:r>
        <w:rPr/>
        <w:t>Fundamentals.</w:t>
      </w:r>
      <w:r>
        <w:rPr>
          <w:spacing w:val="-1"/>
        </w:rPr>
        <w:t> </w:t>
      </w:r>
      <w:r>
        <w:rPr/>
        <w:t>Stanford University.</w:t>
      </w:r>
    </w:p>
    <w:p>
      <w:pPr>
        <w:spacing w:line="237" w:lineRule="auto" w:before="0"/>
        <w:ind w:left="619" w:right="555" w:hanging="480"/>
        <w:jc w:val="left"/>
        <w:rPr>
          <w:sz w:val="24"/>
        </w:rPr>
      </w:pPr>
      <w:r>
        <w:rPr>
          <w:sz w:val="24"/>
        </w:rPr>
        <w:t>Clement, I. I., &amp; Eze, A. E. (2017). Modeling the Real Naira Exchange Rate: The Beer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(7),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77" w:top="1380" w:bottom="1240" w:left="1560" w:right="940"/>
        </w:sectPr>
      </w:pPr>
    </w:p>
    <w:p>
      <w:pPr>
        <w:pStyle w:val="BodyText"/>
        <w:spacing w:line="275" w:lineRule="exact" w:before="76"/>
        <w:ind w:left="619"/>
      </w:pPr>
      <w:r>
        <w:rPr/>
        <w:t>51–64.</w:t>
      </w:r>
    </w:p>
    <w:p>
      <w:pPr>
        <w:pStyle w:val="BodyText"/>
        <w:spacing w:line="242" w:lineRule="auto"/>
        <w:ind w:left="619" w:right="502" w:hanging="480"/>
      </w:pPr>
      <w:r>
        <w:rPr/>
        <w:t>Corsetti, G., Dedola, L., &amp; Leduc, S. (2008). International risk-sharing and the transmission of</w:t>
      </w:r>
      <w:r>
        <w:rPr>
          <w:spacing w:val="-58"/>
        </w:rPr>
        <w:t> </w:t>
      </w:r>
      <w:r>
        <w:rPr/>
        <w:t>productivity</w:t>
      </w:r>
      <w:r>
        <w:rPr>
          <w:spacing w:val="-1"/>
        </w:rPr>
        <w:t> </w:t>
      </w:r>
      <w:r>
        <w:rPr/>
        <w:t>shocks. </w:t>
      </w:r>
      <w:r>
        <w:rPr>
          <w:i/>
        </w:rPr>
        <w:t>Review of</w:t>
      </w:r>
      <w:r>
        <w:rPr>
          <w:i/>
          <w:spacing w:val="-1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Studies</w:t>
      </w:r>
      <w:r>
        <w:rPr/>
        <w:t>, </w:t>
      </w:r>
      <w:r>
        <w:rPr>
          <w:i/>
        </w:rPr>
        <w:t>75</w:t>
      </w:r>
      <w:r>
        <w:rPr/>
        <w:t>, 443–473.</w:t>
      </w:r>
    </w:p>
    <w:p>
      <w:pPr>
        <w:pStyle w:val="BodyText"/>
        <w:spacing w:line="242" w:lineRule="auto"/>
        <w:ind w:left="619" w:right="555" w:hanging="480"/>
      </w:pPr>
      <w:r>
        <w:rPr/>
        <w:t>Corsetti, G., Dedola, L., &amp; Sylvain, L. (2004). International risk- sharing and the transmission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productivity shocks. </w:t>
      </w:r>
      <w:r>
        <w:rPr>
          <w:i/>
        </w:rPr>
        <w:t>Mimeo</w:t>
      </w:r>
      <w:r>
        <w:rPr/>
        <w:t>.</w:t>
      </w:r>
    </w:p>
    <w:p>
      <w:pPr>
        <w:spacing w:line="242" w:lineRule="auto" w:before="0"/>
        <w:ind w:left="619" w:right="1393" w:hanging="480"/>
        <w:jc w:val="left"/>
        <w:rPr>
          <w:sz w:val="24"/>
        </w:rPr>
      </w:pPr>
      <w:r>
        <w:rPr>
          <w:sz w:val="24"/>
        </w:rPr>
        <w:t>Dernburg, T. F. (1985). </w:t>
      </w:r>
      <w:r>
        <w:rPr>
          <w:i/>
          <w:sz w:val="24"/>
        </w:rPr>
        <w:t>Macroeconomics Concept, Theories and Policies</w:t>
      </w:r>
      <w:r>
        <w:rPr>
          <w:sz w:val="24"/>
        </w:rPr>
        <w:t>. Singapore:</w:t>
      </w:r>
      <w:r>
        <w:rPr>
          <w:spacing w:val="-58"/>
          <w:sz w:val="24"/>
        </w:rPr>
        <w:t> </w:t>
      </w:r>
      <w:r>
        <w:rPr>
          <w:sz w:val="24"/>
        </w:rPr>
        <w:t>McGraw-</w:t>
      </w:r>
      <w:r>
        <w:rPr>
          <w:spacing w:val="-1"/>
          <w:sz w:val="24"/>
        </w:rPr>
        <w:t> </w:t>
      </w:r>
      <w:r>
        <w:rPr>
          <w:sz w:val="24"/>
        </w:rPr>
        <w:t>Hill Co.</w:t>
      </w:r>
    </w:p>
    <w:p>
      <w:pPr>
        <w:pStyle w:val="BodyText"/>
        <w:ind w:left="619" w:right="749" w:hanging="480"/>
      </w:pPr>
      <w:r>
        <w:rPr/>
        <w:t>Essien, S. N., Uyaebo, S. O. U., &amp; Omotosho, B. S. (2017). Exchange Rate Misalignment</w:t>
      </w:r>
      <w:r>
        <w:rPr>
          <w:spacing w:val="1"/>
        </w:rPr>
        <w:t> </w:t>
      </w:r>
      <w:r>
        <w:rPr/>
        <w:t>under Different Exchange Rate Regimes in Nigeria. </w:t>
      </w:r>
      <w:r>
        <w:rPr>
          <w:i/>
        </w:rPr>
        <w:t>CBN Journal of Applied Statistics</w:t>
      </w:r>
      <w:r>
        <w:rPr/>
        <w:t>,</w:t>
      </w:r>
      <w:r>
        <w:rPr>
          <w:spacing w:val="-58"/>
        </w:rPr>
        <w:t> </w:t>
      </w:r>
      <w:r>
        <w:rPr>
          <w:i/>
        </w:rPr>
        <w:t>8</w:t>
      </w:r>
      <w:r>
        <w:rPr/>
        <w:t>(1).</w:t>
      </w:r>
    </w:p>
    <w:p>
      <w:pPr>
        <w:spacing w:line="237" w:lineRule="auto" w:before="0"/>
        <w:ind w:left="619" w:right="555" w:hanging="480"/>
        <w:jc w:val="left"/>
        <w:rPr>
          <w:sz w:val="24"/>
        </w:rPr>
      </w:pPr>
      <w:r>
        <w:rPr>
          <w:sz w:val="24"/>
        </w:rPr>
        <w:t>Ezeji,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Ajudua,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aggregate</w:t>
      </w:r>
      <w:r>
        <w:rPr>
          <w:spacing w:val="-3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164–168.</w:t>
      </w:r>
    </w:p>
    <w:p>
      <w:pPr>
        <w:spacing w:line="240" w:lineRule="auto" w:before="0"/>
        <w:ind w:left="619" w:right="522" w:hanging="480"/>
        <w:jc w:val="left"/>
        <w:rPr>
          <w:sz w:val="24"/>
        </w:rPr>
      </w:pPr>
      <w:r>
        <w:rPr>
          <w:sz w:val="24"/>
        </w:rPr>
        <w:t>Fapetu, O., &amp; Oloyede, J. A. (2014). Foreign Exchange Management and the Nigerian</w:t>
      </w:r>
      <w:r>
        <w:rPr>
          <w:spacing w:val="1"/>
          <w:sz w:val="24"/>
        </w:rPr>
        <w:t> </w:t>
      </w:r>
      <w:r>
        <w:rPr>
          <w:sz w:val="24"/>
        </w:rPr>
        <w:t>Economic Growth (1960-2012). </w:t>
      </w:r>
      <w:r>
        <w:rPr>
          <w:i/>
          <w:sz w:val="24"/>
        </w:rPr>
        <w:t>European Journal of Business and Innovation Research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19–31.</w:t>
      </w:r>
    </w:p>
    <w:p>
      <w:pPr>
        <w:pStyle w:val="BodyText"/>
        <w:ind w:left="619" w:right="789" w:hanging="480"/>
      </w:pPr>
      <w:r>
        <w:rPr/>
        <w:t>Gerstberger, C., &amp; Yaneva, D. (2013). Analysis of EU-27 Household Final Consumption</w:t>
      </w:r>
      <w:r>
        <w:rPr>
          <w:spacing w:val="1"/>
        </w:rPr>
        <w:t> </w:t>
      </w:r>
      <w:r>
        <w:rPr/>
        <w:t>Expenditure: Baltic Countries and Greece Still Suffering Most from the Economic and</w:t>
      </w:r>
      <w:r>
        <w:rPr>
          <w:spacing w:val="-58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Crisis.</w:t>
      </w:r>
      <w:r>
        <w:rPr>
          <w:spacing w:val="-1"/>
        </w:rPr>
        <w:t> </w:t>
      </w:r>
      <w:r>
        <w:rPr>
          <w:i/>
        </w:rPr>
        <w:t>Eurostat</w:t>
      </w:r>
      <w:r>
        <w:rPr>
          <w:i/>
          <w:spacing w:val="-2"/>
        </w:rPr>
        <w:t> </w:t>
      </w:r>
      <w:r>
        <w:rPr>
          <w:i/>
        </w:rPr>
        <w:t>Statistics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Focus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www.bit.</w:t>
      </w:r>
      <w:r>
        <w:rPr>
          <w:spacing w:val="-2"/>
        </w:rPr>
        <w:t> </w:t>
      </w:r>
      <w:r>
        <w:rPr/>
        <w:t>ly/1n2s52l.</w:t>
      </w:r>
    </w:p>
    <w:p>
      <w:pPr>
        <w:spacing w:line="237" w:lineRule="auto" w:before="0"/>
        <w:ind w:left="619" w:right="555" w:hanging="480"/>
        <w:jc w:val="left"/>
        <w:rPr>
          <w:sz w:val="24"/>
        </w:rPr>
      </w:pPr>
      <w:r>
        <w:rPr>
          <w:sz w:val="24"/>
        </w:rPr>
        <w:t>Ghura,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Grennes,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macroeconomic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Sub-Saharan Africa.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(1), 155–174.</w:t>
      </w:r>
    </w:p>
    <w:p>
      <w:pPr>
        <w:pStyle w:val="BodyText"/>
        <w:spacing w:line="237" w:lineRule="auto"/>
        <w:ind w:left="619" w:hanging="480"/>
      </w:pPr>
      <w:r>
        <w:rPr/>
        <w:t>Goodwin, N., Nelson, J. A., Ackerman, F., &amp; Weisskopf, T. (2008). Consumption and the</w:t>
      </w:r>
      <w:r>
        <w:rPr>
          <w:spacing w:val="1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Society.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Law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Society</w:t>
      </w:r>
      <w:r>
        <w:rPr/>
        <w:t>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hyperlink r:id="rId9">
        <w:r>
          <w:rPr/>
          <w:t>http://ase.tufts.edu/gdae</w:t>
        </w:r>
      </w:hyperlink>
    </w:p>
    <w:p>
      <w:pPr>
        <w:pStyle w:val="BodyText"/>
        <w:spacing w:line="237" w:lineRule="auto" w:before="4"/>
        <w:ind w:left="619" w:right="943" w:hanging="480"/>
      </w:pPr>
      <w:r>
        <w:rPr/>
        <w:t>Head, A. C., Mattina, T. D., &amp; Smith, G. W. (2004). Real exchange rates, preferences and</w:t>
      </w:r>
      <w:r>
        <w:rPr>
          <w:spacing w:val="-58"/>
        </w:rPr>
        <w:t> </w:t>
      </w:r>
      <w:r>
        <w:rPr/>
        <w:t>incomplete</w:t>
      </w:r>
      <w:r>
        <w:rPr>
          <w:spacing w:val="-2"/>
        </w:rPr>
        <w:t> </w:t>
      </w:r>
      <w:r>
        <w:rPr/>
        <w:t>markets: evidence, 1961-2001.</w:t>
      </w:r>
      <w:r>
        <w:rPr>
          <w:spacing w:val="-1"/>
        </w:rPr>
        <w:t> </w:t>
      </w:r>
      <w:r>
        <w:rPr>
          <w:i/>
        </w:rPr>
        <w:t>Cana</w:t>
      </w:r>
      <w:r>
        <w:rPr/>
        <w:t>, </w:t>
      </w:r>
      <w:r>
        <w:rPr>
          <w:i/>
        </w:rPr>
        <w:t>37</w:t>
      </w:r>
      <w:r>
        <w:rPr/>
        <w:t>, 782–801.</w:t>
      </w:r>
    </w:p>
    <w:p>
      <w:pPr>
        <w:pStyle w:val="BodyText"/>
        <w:spacing w:before="4"/>
        <w:ind w:left="619" w:right="642" w:hanging="480"/>
      </w:pPr>
      <w:r>
        <w:rPr/>
        <w:t>Iyke, B. N., &amp; Ho, S.-Y. (2017a). Real Exchange Rate Volatility and Domestic Consumption</w:t>
      </w:r>
      <w:r>
        <w:rPr>
          <w:spacing w:val="-58"/>
        </w:rPr>
        <w:t> </w:t>
      </w:r>
      <w:r>
        <w:rPr/>
        <w:t>in Ghana. </w:t>
      </w:r>
      <w:r>
        <w:rPr>
          <w:i/>
        </w:rPr>
        <w:t>Munich Personal RePEc Archive</w:t>
      </w:r>
      <w:r>
        <w:rPr/>
        <w:t>. Retrieved from https://mpra.ub.uni-</w:t>
      </w:r>
      <w:r>
        <w:rPr>
          <w:spacing w:val="1"/>
        </w:rPr>
        <w:t> </w:t>
      </w:r>
      <w:r>
        <w:rPr/>
        <w:t>muenchen.de/78852</w:t>
      </w:r>
    </w:p>
    <w:p>
      <w:pPr>
        <w:pStyle w:val="BodyText"/>
        <w:spacing w:line="242" w:lineRule="auto"/>
        <w:ind w:left="619" w:right="506" w:hanging="480"/>
      </w:pPr>
      <w:r>
        <w:rPr/>
        <w:t>Iyke, B. N., &amp; Ho, S. Y. (2017b). Exchange rate uncertainty and domestic investment in</w:t>
      </w:r>
      <w:r>
        <w:rPr>
          <w:spacing w:val="1"/>
        </w:rPr>
        <w:t> </w:t>
      </w:r>
      <w:r>
        <w:rPr/>
        <w:t>Ghana.</w:t>
      </w:r>
      <w:r>
        <w:rPr>
          <w:spacing w:val="-2"/>
        </w:rPr>
        <w:t> </w:t>
      </w:r>
      <w:r>
        <w:rPr>
          <w:i/>
        </w:rPr>
        <w:t>Cogent</w:t>
      </w:r>
      <w:r>
        <w:rPr>
          <w:i/>
          <w:spacing w:val="-3"/>
        </w:rPr>
        <w:t> </w:t>
      </w:r>
      <w:r>
        <w:rPr>
          <w:i/>
        </w:rPr>
        <w:t>Economics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Finance</w:t>
      </w:r>
      <w:r>
        <w:rPr/>
        <w:t>.</w:t>
      </w:r>
      <w:r>
        <w:rPr>
          <w:spacing w:val="-2"/>
        </w:rPr>
        <w:t> </w:t>
      </w:r>
      <w:r>
        <w:rPr/>
        <w:t>https://doi.org/10.1080/23322039.2017.1362157</w:t>
      </w:r>
    </w:p>
    <w:p>
      <w:pPr>
        <w:spacing w:line="242" w:lineRule="auto" w:before="0"/>
        <w:ind w:left="619" w:right="655" w:hanging="480"/>
        <w:jc w:val="left"/>
        <w:rPr>
          <w:sz w:val="24"/>
        </w:rPr>
      </w:pPr>
      <w:r>
        <w:rPr>
          <w:sz w:val="24"/>
        </w:rPr>
        <w:t>Kavkler, A., Mikek, P., Böhm, B., &amp; Boršič, D. (2007). </w:t>
      </w:r>
      <w:r>
        <w:rPr>
          <w:i/>
          <w:sz w:val="24"/>
        </w:rPr>
        <w:t>Nonlinear Econometric Models: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Smooth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 Regression Approach</w:t>
      </w:r>
      <w:r>
        <w:rPr>
          <w:sz w:val="24"/>
        </w:rPr>
        <w:t>.</w:t>
      </w:r>
    </w:p>
    <w:p>
      <w:pPr>
        <w:spacing w:line="242" w:lineRule="auto" w:before="0"/>
        <w:ind w:left="619" w:right="663" w:hanging="480"/>
        <w:jc w:val="left"/>
        <w:rPr>
          <w:sz w:val="24"/>
        </w:rPr>
      </w:pPr>
      <w:r>
        <w:rPr>
          <w:sz w:val="24"/>
        </w:rPr>
        <w:t>Kollmann, R. (1995). Consumption, Real Exchange-Rates and The Structure of International</w:t>
      </w:r>
      <w:r>
        <w:rPr>
          <w:spacing w:val="-58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Markets.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Finance</w:t>
      </w:r>
      <w:r>
        <w:rPr>
          <w:sz w:val="24"/>
        </w:rPr>
        <w:t>, </w:t>
      </w:r>
      <w:r>
        <w:rPr>
          <w:i/>
          <w:sz w:val="24"/>
        </w:rPr>
        <w:t>14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191–211.</w:t>
      </w:r>
    </w:p>
    <w:p>
      <w:pPr>
        <w:spacing w:line="242" w:lineRule="auto" w:before="0"/>
        <w:ind w:left="619" w:right="523" w:hanging="480"/>
        <w:jc w:val="left"/>
        <w:rPr>
          <w:sz w:val="24"/>
        </w:rPr>
      </w:pPr>
      <w:r>
        <w:rPr>
          <w:sz w:val="24"/>
        </w:rPr>
        <w:t>Kollmann, Robert. (1995). Consumption, real exchange rates and the structure of international</w:t>
      </w:r>
      <w:r>
        <w:rPr>
          <w:spacing w:val="-58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markets.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Finance</w:t>
      </w:r>
      <w:r>
        <w:rPr>
          <w:sz w:val="24"/>
        </w:rPr>
        <w:t>.</w:t>
      </w:r>
    </w:p>
    <w:p>
      <w:pPr>
        <w:pStyle w:val="BodyText"/>
        <w:spacing w:line="271" w:lineRule="exact"/>
        <w:ind w:left="619"/>
      </w:pPr>
      <w:r>
        <w:rPr/>
        <w:t>https://doi.org/10.1016/0261-5606(94)00011-O</w:t>
      </w:r>
    </w:p>
    <w:p>
      <w:pPr>
        <w:spacing w:line="237" w:lineRule="auto" w:before="0"/>
        <w:ind w:left="619" w:right="896" w:hanging="480"/>
        <w:jc w:val="left"/>
        <w:rPr>
          <w:sz w:val="24"/>
        </w:rPr>
      </w:pPr>
      <w:r>
        <w:rPr>
          <w:sz w:val="24"/>
        </w:rPr>
        <w:t>Lothian, J. R., &amp; Taylor, M. P. (2012). A Primer on Exchange Rate Behavior. In </w:t>
      </w:r>
      <w:r>
        <w:rPr>
          <w:i/>
          <w:sz w:val="24"/>
        </w:rPr>
        <w:t>Survey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. Oxford University Press.</w:t>
      </w:r>
    </w:p>
    <w:p>
      <w:pPr>
        <w:pStyle w:val="BodyText"/>
        <w:spacing w:line="237" w:lineRule="auto"/>
        <w:ind w:left="619" w:right="1065" w:hanging="480"/>
      </w:pPr>
      <w:r>
        <w:rPr/>
        <w:t>Mamman,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Market</w:t>
      </w:r>
      <w:r>
        <w:rPr>
          <w:spacing w:val="-57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in Nigeria. Ahmadu Bello</w:t>
      </w:r>
      <w:r>
        <w:rPr>
          <w:spacing w:val="-1"/>
        </w:rPr>
        <w:t> </w:t>
      </w:r>
      <w:r>
        <w:rPr/>
        <w:t>University, Zaria.</w:t>
      </w:r>
    </w:p>
    <w:p>
      <w:pPr>
        <w:pStyle w:val="BodyText"/>
        <w:spacing w:line="275" w:lineRule="exact"/>
        <w:ind w:left="139"/>
      </w:pPr>
      <w:r>
        <w:rPr/>
        <w:t>Mankiw,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(2004).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Mason</w:t>
      </w:r>
      <w:r>
        <w:rPr>
          <w:i/>
          <w:spacing w:val="-2"/>
        </w:rPr>
        <w:t> </w:t>
      </w:r>
      <w:r>
        <w:rPr/>
        <w:t>(Third).</w:t>
      </w:r>
      <w:r>
        <w:rPr>
          <w:spacing w:val="-1"/>
        </w:rPr>
        <w:t> </w:t>
      </w:r>
      <w:r>
        <w:rPr/>
        <w:t>Ohio:</w:t>
      </w:r>
      <w:r>
        <w:rPr>
          <w:spacing w:val="-3"/>
        </w:rPr>
        <w:t> </w:t>
      </w:r>
      <w:r>
        <w:rPr/>
        <w:t>Macmillan.</w:t>
      </w:r>
    </w:p>
    <w:p>
      <w:pPr>
        <w:spacing w:line="240" w:lineRule="auto" w:before="0"/>
        <w:ind w:left="619" w:right="639" w:hanging="480"/>
        <w:jc w:val="both"/>
        <w:rPr>
          <w:sz w:val="24"/>
        </w:rPr>
      </w:pPr>
      <w:r>
        <w:rPr>
          <w:sz w:val="24"/>
        </w:rPr>
        <w:t>Meyer, B. D., &amp; Sullivan, J. X. (2003). Measuring the Well-Being of the Poor Using Income</w:t>
      </w:r>
      <w:r>
        <w:rPr>
          <w:spacing w:val="-57"/>
          <w:sz w:val="24"/>
        </w:rPr>
        <w:t> </w:t>
      </w:r>
      <w:r>
        <w:rPr>
          <w:sz w:val="24"/>
        </w:rPr>
        <w:t>and Consumption. </w:t>
      </w:r>
      <w:r>
        <w:rPr>
          <w:i/>
          <w:sz w:val="24"/>
        </w:rPr>
        <w:t>Income Volatility and Implications for Food Assistance</w:t>
      </w:r>
      <w:r>
        <w:rPr>
          <w:sz w:val="24"/>
        </w:rPr>
        <w:t>. Washington,</w:t>
      </w:r>
      <w:r>
        <w:rPr>
          <w:spacing w:val="-58"/>
          <w:sz w:val="24"/>
        </w:rPr>
        <w:t> </w:t>
      </w:r>
      <w:r>
        <w:rPr>
          <w:sz w:val="24"/>
        </w:rPr>
        <w:t>DC.</w:t>
      </w:r>
    </w:p>
    <w:p>
      <w:pPr>
        <w:pStyle w:val="BodyText"/>
        <w:spacing w:line="237" w:lineRule="auto"/>
        <w:ind w:left="619" w:right="949" w:hanging="480"/>
      </w:pPr>
      <w:r>
        <w:rPr/>
        <w:t>Mohammed, A. A. (2013). Exchange Rate Pass-Through to Domestic Consumer Prices in</w:t>
      </w:r>
      <w:r>
        <w:rPr>
          <w:spacing w:val="-58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 Structural Var Approach.</w:t>
      </w:r>
    </w:p>
    <w:p>
      <w:pPr>
        <w:spacing w:after="0" w:line="237" w:lineRule="auto"/>
        <w:sectPr>
          <w:pgSz w:w="12240" w:h="15840"/>
          <w:pgMar w:header="0" w:footer="977" w:top="1360" w:bottom="1240" w:left="1560" w:right="940"/>
        </w:sectPr>
      </w:pPr>
    </w:p>
    <w:p>
      <w:pPr>
        <w:pStyle w:val="BodyText"/>
        <w:spacing w:line="275" w:lineRule="exact" w:before="76"/>
        <w:ind w:right="1255"/>
        <w:jc w:val="center"/>
      </w:pPr>
      <w:r>
        <w:rPr/>
        <w:t>Mordi,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Inflation: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</w:r>
    </w:p>
    <w:p>
      <w:pPr>
        <w:spacing w:line="275" w:lineRule="exact" w:before="0"/>
        <w:ind w:left="244" w:right="1438" w:firstLine="0"/>
        <w:jc w:val="center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, </w:t>
      </w:r>
      <w:r>
        <w:rPr>
          <w:i/>
          <w:sz w:val="24"/>
        </w:rPr>
        <w:t>52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103–123.</w:t>
      </w:r>
    </w:p>
    <w:p>
      <w:pPr>
        <w:pStyle w:val="BodyText"/>
        <w:spacing w:line="237" w:lineRule="auto" w:before="5"/>
        <w:ind w:left="619" w:right="702" w:hanging="480"/>
      </w:pPr>
      <w:r>
        <w:rPr/>
        <w:t>Musa, A. (2012). An Evaluation of Retail and Wholesale Dutch Auction Systems of Foreign</w:t>
      </w:r>
      <w:r>
        <w:rPr>
          <w:spacing w:val="-58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(2002-2010).</w:t>
      </w:r>
      <w:r>
        <w:rPr>
          <w:spacing w:val="-1"/>
        </w:rPr>
        <w:t> </w:t>
      </w:r>
      <w:r>
        <w:rPr/>
        <w:t>Ahmadu Bello University,</w:t>
      </w:r>
      <w:r>
        <w:rPr>
          <w:spacing w:val="-1"/>
        </w:rPr>
        <w:t> </w:t>
      </w:r>
      <w:r>
        <w:rPr/>
        <w:t>Zaria.</w:t>
      </w:r>
    </w:p>
    <w:p>
      <w:pPr>
        <w:spacing w:line="237" w:lineRule="auto" w:before="6"/>
        <w:ind w:left="619" w:right="836" w:hanging="480"/>
        <w:jc w:val="left"/>
        <w:rPr>
          <w:sz w:val="24"/>
        </w:rPr>
      </w:pPr>
      <w:r>
        <w:rPr>
          <w:sz w:val="24"/>
        </w:rPr>
        <w:t>Mussa, M. (1984). The Theory of Exchange Rate Determination. In </w:t>
      </w:r>
      <w:r>
        <w:rPr>
          <w:i/>
          <w:sz w:val="24"/>
        </w:rPr>
        <w:t>Exchange Rate Theory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13–78).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0">
        <w:r>
          <w:rPr>
            <w:sz w:val="24"/>
          </w:rPr>
          <w:t>http://www.nber.org/chapters/c6829</w:t>
        </w:r>
      </w:hyperlink>
    </w:p>
    <w:p>
      <w:pPr>
        <w:spacing w:line="240" w:lineRule="auto" w:before="3"/>
        <w:ind w:left="619" w:right="583" w:hanging="480"/>
        <w:jc w:val="left"/>
        <w:rPr>
          <w:sz w:val="24"/>
        </w:rPr>
      </w:pPr>
      <w:r>
        <w:rPr>
          <w:sz w:val="24"/>
        </w:rPr>
        <w:t>Mussa, M. (1986). Nominal Exchange Rate Regimes and the Behavior of Real Exchange</w:t>
      </w:r>
      <w:r>
        <w:rPr>
          <w:spacing w:val="1"/>
          <w:sz w:val="24"/>
        </w:rPr>
        <w:t> </w:t>
      </w:r>
      <w:r>
        <w:rPr>
          <w:sz w:val="24"/>
        </w:rPr>
        <w:t>Rates: Evidence and Implications. </w:t>
      </w:r>
      <w:r>
        <w:rPr>
          <w:i/>
          <w:sz w:val="24"/>
        </w:rPr>
        <w:t>Carnegie-Rochester Conference on Public Policy</w:t>
      </w:r>
      <w:r>
        <w:rPr>
          <w:sz w:val="24"/>
        </w:rPr>
        <w:t>, </w:t>
      </w:r>
      <w:r>
        <w:rPr>
          <w:i/>
          <w:sz w:val="24"/>
        </w:rPr>
        <w:t>25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117–214.</w:t>
      </w:r>
      <w:r>
        <w:rPr>
          <w:spacing w:val="-1"/>
          <w:sz w:val="24"/>
        </w:rPr>
        <w:t> </w:t>
      </w:r>
      <w:r>
        <w:rPr>
          <w:sz w:val="24"/>
        </w:rPr>
        <w:t>https://doi.org/10.1016/0261-5606(95)00004-X</w:t>
      </w:r>
    </w:p>
    <w:p>
      <w:pPr>
        <w:spacing w:line="242" w:lineRule="auto" w:before="0"/>
        <w:ind w:left="619" w:right="501" w:hanging="480"/>
        <w:jc w:val="left"/>
        <w:rPr>
          <w:sz w:val="24"/>
        </w:rPr>
      </w:pPr>
      <w:r>
        <w:rPr>
          <w:sz w:val="24"/>
        </w:rPr>
        <w:t>Nuntramas, P. (2011). Revisiting the consumption-real exchange rate anomaly in a model with</w:t>
      </w:r>
      <w:r>
        <w:rPr>
          <w:spacing w:val="-58"/>
          <w:sz w:val="24"/>
        </w:rPr>
        <w:t> </w:t>
      </w:r>
      <w:r>
        <w:rPr>
          <w:sz w:val="24"/>
        </w:rPr>
        <w:t>non-traded</w:t>
      </w:r>
      <w:r>
        <w:rPr>
          <w:spacing w:val="-1"/>
          <w:sz w:val="24"/>
        </w:rPr>
        <w:t> </w:t>
      </w:r>
      <w:r>
        <w:rPr>
          <w:sz w:val="24"/>
        </w:rPr>
        <w:t>goods.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, 428–447.</w:t>
      </w:r>
    </w:p>
    <w:p>
      <w:pPr>
        <w:pStyle w:val="BodyText"/>
        <w:spacing w:line="271" w:lineRule="exact"/>
        <w:ind w:left="139"/>
      </w:pPr>
      <w:r>
        <w:rPr/>
        <w:t>Obadan,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1968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date.</w:t>
      </w:r>
    </w:p>
    <w:p>
      <w:pPr>
        <w:spacing w:line="237" w:lineRule="auto" w:before="2"/>
        <w:ind w:left="139" w:right="535" w:firstLine="480"/>
        <w:jc w:val="left"/>
        <w:rPr>
          <w:sz w:val="24"/>
        </w:rPr>
      </w:pPr>
      <w:r>
        <w:rPr>
          <w:i/>
          <w:sz w:val="24"/>
        </w:rPr>
        <w:t>The Dynamics of Exchange Rate in Nigeria. Central Bank of Nigeria Bullion</w:t>
      </w:r>
      <w:r>
        <w:rPr>
          <w:sz w:val="24"/>
        </w:rPr>
        <w:t>, </w:t>
      </w:r>
      <w:r>
        <w:rPr>
          <w:i/>
          <w:sz w:val="24"/>
        </w:rPr>
        <w:t>30</w:t>
      </w:r>
      <w:r>
        <w:rPr>
          <w:sz w:val="24"/>
        </w:rPr>
        <w:t>(3), 1–9.</w:t>
      </w:r>
      <w:r>
        <w:rPr>
          <w:spacing w:val="-57"/>
          <w:sz w:val="24"/>
        </w:rPr>
        <w:t> </w:t>
      </w:r>
      <w:r>
        <w:rPr>
          <w:sz w:val="24"/>
        </w:rPr>
        <w:t>Obadan,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Economy,</w:t>
      </w:r>
    </w:p>
    <w:p>
      <w:pPr>
        <w:spacing w:line="275" w:lineRule="exact" w:before="4"/>
        <w:ind w:left="619" w:right="0" w:firstLine="0"/>
        <w:jc w:val="left"/>
        <w:rPr>
          <w:sz w:val="24"/>
        </w:rPr>
      </w:pPr>
      <w:r>
        <w:rPr>
          <w:sz w:val="24"/>
        </w:rPr>
        <w:t>1976-2016.</w:t>
      </w:r>
      <w:r>
        <w:rPr>
          <w:spacing w:val="-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 Bullion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–</w:t>
      </w:r>
      <w:r>
        <w:rPr>
          <w:i/>
          <w:sz w:val="24"/>
        </w:rPr>
        <w:t>40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101–115.</w:t>
      </w:r>
    </w:p>
    <w:p>
      <w:pPr>
        <w:spacing w:line="242" w:lineRule="auto" w:before="0"/>
        <w:ind w:left="619" w:right="1016" w:hanging="480"/>
        <w:jc w:val="left"/>
        <w:rPr>
          <w:sz w:val="24"/>
        </w:rPr>
      </w:pPr>
      <w:r>
        <w:rPr>
          <w:sz w:val="24"/>
        </w:rPr>
        <w:t>Odusola, A. (2006). Economics of Exchange Rate Management. </w:t>
      </w:r>
      <w:r>
        <w:rPr>
          <w:i/>
          <w:sz w:val="24"/>
        </w:rPr>
        <w:t>Central Bank of Nigeria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Bullion</w:t>
      </w:r>
      <w:r>
        <w:rPr>
          <w:sz w:val="24"/>
        </w:rPr>
        <w:t>, </w:t>
      </w:r>
      <w:r>
        <w:rPr>
          <w:i/>
          <w:sz w:val="24"/>
        </w:rPr>
        <w:t>30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38–44.</w:t>
      </w:r>
    </w:p>
    <w:p>
      <w:pPr>
        <w:pStyle w:val="BodyText"/>
        <w:ind w:left="619" w:right="958" w:hanging="480"/>
      </w:pPr>
      <w:r>
        <w:rPr/>
        <w:t>Pavlidis,</w:t>
      </w:r>
      <w:r>
        <w:rPr>
          <w:spacing w:val="-1"/>
        </w:rPr>
        <w:t> </w:t>
      </w:r>
      <w:r>
        <w:rPr/>
        <w:t>E.G.,</w:t>
      </w:r>
      <w:r>
        <w:rPr>
          <w:spacing w:val="-1"/>
        </w:rPr>
        <w:t> </w:t>
      </w:r>
      <w:r>
        <w:rPr/>
        <w:t>Paya,</w:t>
      </w:r>
      <w:r>
        <w:rPr>
          <w:spacing w:val="-1"/>
        </w:rPr>
        <w:t> </w:t>
      </w:r>
      <w:r>
        <w:rPr/>
        <w:t>I.,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Peel,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Nonlinear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Rate–Consumption Relationship. </w:t>
      </w:r>
      <w:r>
        <w:rPr>
          <w:i/>
        </w:rPr>
        <w:t>Macroeconomic Dynamics</w:t>
      </w:r>
      <w:r>
        <w:rPr/>
        <w:t>.</w:t>
      </w:r>
      <w:r>
        <w:rPr>
          <w:spacing w:val="1"/>
        </w:rPr>
        <w:t> </w:t>
      </w:r>
      <w:r>
        <w:rPr/>
        <w:t>https://doi.org/10.1017/S1365100516000894</w:t>
      </w:r>
    </w:p>
    <w:p>
      <w:pPr>
        <w:pStyle w:val="BodyText"/>
        <w:ind w:left="619" w:right="923" w:hanging="480"/>
      </w:pPr>
      <w:r>
        <w:rPr/>
        <w:t>Pavlidis, Efthymios G., Paya, I., &amp; Peel, D. A. (2015a). Testing for linear and nonlinear</w:t>
      </w:r>
      <w:r>
        <w:rPr>
          <w:spacing w:val="1"/>
        </w:rPr>
        <w:t> </w:t>
      </w:r>
      <w:r>
        <w:rPr/>
        <w:t>Granger causality in the real exchange rate-consumption relation. </w:t>
      </w:r>
      <w:r>
        <w:rPr>
          <w:i/>
        </w:rPr>
        <w:t>Economics Letters</w:t>
      </w:r>
      <w:r>
        <w:rPr/>
        <w:t>.</w:t>
      </w:r>
      <w:r>
        <w:rPr>
          <w:spacing w:val="-58"/>
        </w:rPr>
        <w:t> </w:t>
      </w:r>
      <w:r>
        <w:rPr/>
        <w:t>https://doi.org/10.1016/j.econlet.2015.04.008</w:t>
      </w:r>
    </w:p>
    <w:p>
      <w:pPr>
        <w:pStyle w:val="BodyText"/>
        <w:ind w:left="619" w:right="923" w:hanging="480"/>
      </w:pPr>
      <w:r>
        <w:rPr/>
        <w:t>Pavlidis, Efthymios G., Paya, I., &amp; Peel, D. A. (2015b). Testing for linear and nonlinear</w:t>
      </w:r>
      <w:r>
        <w:rPr>
          <w:spacing w:val="1"/>
        </w:rPr>
        <w:t> </w:t>
      </w:r>
      <w:r>
        <w:rPr/>
        <w:t>Granger causality in the real exchange rate-consumption relation. </w:t>
      </w:r>
      <w:r>
        <w:rPr>
          <w:i/>
        </w:rPr>
        <w:t>Economics Letters</w:t>
      </w:r>
      <w:r>
        <w:rPr/>
        <w:t>,</w:t>
      </w:r>
      <w:r>
        <w:rPr>
          <w:spacing w:val="-58"/>
        </w:rPr>
        <w:t> </w:t>
      </w:r>
      <w:r>
        <w:rPr>
          <w:i/>
        </w:rPr>
        <w:t>132</w:t>
      </w:r>
      <w:r>
        <w:rPr/>
        <w:t>,</w:t>
      </w:r>
      <w:r>
        <w:rPr>
          <w:spacing w:val="-1"/>
        </w:rPr>
        <w:t> </w:t>
      </w:r>
      <w:r>
        <w:rPr/>
        <w:t>13–17. https://doi.org/10.1016/j.econlet.2015.04.008</w:t>
      </w:r>
    </w:p>
    <w:p>
      <w:pPr>
        <w:spacing w:line="240" w:lineRule="auto" w:before="0"/>
        <w:ind w:left="619" w:right="694" w:hanging="480"/>
        <w:jc w:val="left"/>
        <w:rPr>
          <w:sz w:val="24"/>
        </w:rPr>
      </w:pPr>
      <w:r>
        <w:rPr>
          <w:sz w:val="24"/>
        </w:rPr>
        <w:t>Rahimi, A., Lavoie, M., &amp; Chu, B. (2016). Between, Linear and nonlinear Granger-causality</w:t>
      </w:r>
      <w:r>
        <w:rPr>
          <w:spacing w:val="-58"/>
          <w:sz w:val="24"/>
        </w:rPr>
        <w:t> </w:t>
      </w:r>
      <w:r>
        <w:rPr>
          <w:sz w:val="24"/>
        </w:rPr>
        <w:t>short-term and long-term interest rates during business cycles. </w:t>
      </w:r>
      <w:r>
        <w:rPr>
          <w:i/>
          <w:sz w:val="24"/>
        </w:rPr>
        <w:t>International 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</w:t>
      </w:r>
      <w:r>
        <w:rPr>
          <w:i/>
          <w:sz w:val="24"/>
        </w:rPr>
        <w:t>30</w:t>
      </w:r>
      <w:r>
        <w:rPr>
          <w:sz w:val="24"/>
        </w:rPr>
        <w:t>(6), 714–728.</w:t>
      </w:r>
    </w:p>
    <w:p>
      <w:pPr>
        <w:spacing w:line="242" w:lineRule="auto" w:before="0"/>
        <w:ind w:left="619" w:right="1295" w:hanging="480"/>
        <w:jc w:val="left"/>
        <w:rPr>
          <w:sz w:val="24"/>
        </w:rPr>
      </w:pPr>
      <w:r>
        <w:rPr>
          <w:sz w:val="24"/>
        </w:rPr>
        <w:t>Ravn, M. O. (2001). Consumption Dynamics and Real Exchange Rates. </w:t>
      </w:r>
      <w:r>
        <w:rPr>
          <w:i/>
          <w:sz w:val="24"/>
        </w:rPr>
        <w:t>Understading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Europe’s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 London.</w:t>
      </w:r>
    </w:p>
    <w:p>
      <w:pPr>
        <w:pStyle w:val="BodyText"/>
        <w:spacing w:line="242" w:lineRule="auto"/>
        <w:ind w:left="619" w:right="828" w:hanging="480"/>
      </w:pPr>
      <w:r>
        <w:rPr/>
        <w:t>Ravn,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Schmitt-Grohe,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Uribe,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Spending,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Monetary</w:t>
      </w:r>
      <w:r>
        <w:rPr>
          <w:i/>
          <w:spacing w:val="-2"/>
        </w:rPr>
        <w:t> </w:t>
      </w:r>
      <w:r>
        <w:rPr>
          <w:i/>
        </w:rPr>
        <w:t>Economics</w:t>
      </w:r>
      <w:r>
        <w:rPr/>
        <w:t>, </w:t>
      </w:r>
      <w:r>
        <w:rPr>
          <w:i/>
        </w:rPr>
        <w:t>59</w:t>
      </w:r>
      <w:r>
        <w:rPr/>
        <w:t>,</w:t>
      </w:r>
      <w:r>
        <w:rPr>
          <w:spacing w:val="-1"/>
        </w:rPr>
        <w:t> </w:t>
      </w:r>
      <w:r>
        <w:rPr/>
        <w:t>215–234.</w:t>
      </w:r>
    </w:p>
    <w:p>
      <w:pPr>
        <w:spacing w:line="240" w:lineRule="auto" w:before="0"/>
        <w:ind w:left="619" w:right="556" w:hanging="480"/>
        <w:jc w:val="left"/>
        <w:rPr>
          <w:sz w:val="24"/>
        </w:rPr>
      </w:pPr>
      <w:r>
        <w:rPr>
          <w:sz w:val="24"/>
        </w:rPr>
        <w:t>Selaive, J. D., &amp; Tuesta, V. (2003). Net foreign assets and imperfect pass-through: the</w:t>
      </w:r>
      <w:r>
        <w:rPr>
          <w:spacing w:val="1"/>
          <w:sz w:val="24"/>
        </w:rPr>
        <w:t> </w:t>
      </w:r>
      <w:r>
        <w:rPr>
          <w:sz w:val="24"/>
        </w:rPr>
        <w:t>consumption–real exchange rate anomaly. In </w:t>
      </w:r>
      <w:r>
        <w:rPr>
          <w:i/>
          <w:sz w:val="24"/>
        </w:rPr>
        <w:t>Board of Governors of the Federal Reserve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System, International Finance Discussion Papers </w:t>
      </w:r>
      <w:r>
        <w:rPr>
          <w:sz w:val="24"/>
        </w:rPr>
        <w:t>(No. 764). Retrieved from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www.federalreserve.gov/pubs/ifdp/</w:t>
        </w:r>
      </w:hyperlink>
    </w:p>
    <w:p>
      <w:pPr>
        <w:pStyle w:val="BodyText"/>
        <w:ind w:left="619" w:right="756" w:hanging="480"/>
      </w:pPr>
      <w:r>
        <w:rPr/>
        <w:t>Stockman, A. C., &amp; Tesar, L. . (1995). Tastes and technology in a two-country model of the</w:t>
      </w:r>
      <w:r>
        <w:rPr>
          <w:spacing w:val="-58"/>
        </w:rPr>
        <w:t> </w:t>
      </w:r>
      <w:r>
        <w:rPr/>
        <w:t>business cycle: explaining international comovements. </w:t>
      </w:r>
      <w:r>
        <w:rPr>
          <w:i/>
        </w:rPr>
        <w:t>American Economic Review</w:t>
      </w:r>
      <w:r>
        <w:rPr/>
        <w:t>,</w:t>
      </w:r>
      <w:r>
        <w:rPr>
          <w:spacing w:val="1"/>
        </w:rPr>
        <w:t> </w:t>
      </w:r>
      <w:r>
        <w:rPr>
          <w:i/>
        </w:rPr>
        <w:t>85</w:t>
      </w:r>
      <w:r>
        <w:rPr/>
        <w:t>(1), 168–185.</w:t>
      </w:r>
    </w:p>
    <w:p>
      <w:pPr>
        <w:spacing w:line="237" w:lineRule="auto" w:before="0"/>
        <w:ind w:left="619" w:right="1122" w:hanging="480"/>
        <w:jc w:val="left"/>
        <w:rPr>
          <w:sz w:val="24"/>
        </w:rPr>
      </w:pPr>
      <w:r>
        <w:rPr>
          <w:sz w:val="24"/>
        </w:rPr>
        <w:t>Taylor, A. M., &amp; Taylor, M. P. (2004). The Purchasing Power Parity Debate.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, </w:t>
      </w:r>
      <w:r>
        <w:rPr>
          <w:i/>
          <w:sz w:val="24"/>
        </w:rPr>
        <w:t>18</w:t>
      </w:r>
      <w:r>
        <w:rPr>
          <w:sz w:val="24"/>
        </w:rPr>
        <w:t>(4), 135–158.</w:t>
      </w:r>
    </w:p>
    <w:p>
      <w:pPr>
        <w:spacing w:line="240" w:lineRule="auto" w:before="0"/>
        <w:ind w:left="619" w:right="822" w:hanging="480"/>
        <w:jc w:val="left"/>
        <w:rPr>
          <w:sz w:val="24"/>
        </w:rPr>
      </w:pPr>
      <w:r>
        <w:rPr>
          <w:sz w:val="24"/>
        </w:rPr>
        <w:t>Teräsvirta, T. (1994). Specification, estimation, and evaluation of smooth transition</w:t>
      </w:r>
      <w:r>
        <w:rPr>
          <w:spacing w:val="1"/>
          <w:sz w:val="24"/>
        </w:rPr>
        <w:t> </w:t>
      </w:r>
      <w:r>
        <w:rPr>
          <w:sz w:val="24"/>
        </w:rPr>
        <w:t>autoregressive models. </w:t>
      </w:r>
      <w:r>
        <w:rPr>
          <w:i/>
          <w:sz w:val="24"/>
        </w:rPr>
        <w:t>Journal of the American Statistical Association</w:t>
      </w:r>
      <w:r>
        <w:rPr>
          <w:sz w:val="24"/>
        </w:rPr>
        <w:t>, </w:t>
      </w:r>
      <w:r>
        <w:rPr>
          <w:i/>
          <w:sz w:val="24"/>
        </w:rPr>
        <w:t>89</w:t>
      </w:r>
      <w:r>
        <w:rPr>
          <w:sz w:val="24"/>
        </w:rPr>
        <w:t>(425), 208–</w:t>
      </w:r>
      <w:r>
        <w:rPr>
          <w:spacing w:val="-58"/>
          <w:sz w:val="24"/>
        </w:rPr>
        <w:t> </w:t>
      </w:r>
      <w:r>
        <w:rPr>
          <w:sz w:val="24"/>
        </w:rPr>
        <w:t>218.</w:t>
      </w:r>
      <w:r>
        <w:rPr>
          <w:spacing w:val="-1"/>
          <w:sz w:val="24"/>
        </w:rPr>
        <w:t> </w:t>
      </w:r>
      <w:r>
        <w:rPr>
          <w:sz w:val="24"/>
        </w:rPr>
        <w:t>https://doi.org/10.1080/01621459.1994.10476462</w:t>
      </w:r>
    </w:p>
    <w:p>
      <w:pPr>
        <w:pStyle w:val="BodyText"/>
        <w:spacing w:line="274" w:lineRule="exact"/>
        <w:ind w:left="139"/>
      </w:pPr>
      <w:r>
        <w:rPr/>
        <w:t>Tretvoll,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(2018).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variability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two-country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cycle</w:t>
      </w:r>
      <w:r>
        <w:rPr>
          <w:spacing w:val="-3"/>
        </w:rPr>
        <w:t> </w:t>
      </w:r>
      <w:r>
        <w:rPr/>
        <w:t>model.</w:t>
      </w:r>
    </w:p>
    <w:p>
      <w:pPr>
        <w:spacing w:after="0" w:line="274" w:lineRule="exact"/>
        <w:sectPr>
          <w:pgSz w:w="12240" w:h="15840"/>
          <w:pgMar w:header="0" w:footer="977" w:top="1360" w:bottom="1240" w:left="1560" w:right="940"/>
        </w:sectPr>
      </w:pPr>
    </w:p>
    <w:p>
      <w:pPr>
        <w:pStyle w:val="BodyText"/>
        <w:spacing w:line="237" w:lineRule="auto" w:before="79"/>
        <w:ind w:left="139" w:right="722" w:firstLine="480"/>
      </w:pPr>
      <w:r>
        <w:rPr>
          <w:i/>
        </w:rPr>
        <w:t>Review of Economic Dynamics</w:t>
      </w:r>
      <w:r>
        <w:rPr/>
        <w:t>, </w:t>
      </w:r>
      <w:r>
        <w:rPr>
          <w:i/>
        </w:rPr>
        <w:t>27</w:t>
      </w:r>
      <w:r>
        <w:rPr/>
        <w:t>, 123–145. https://doi.org/10.1016/j.red.2017.11.006</w:t>
      </w:r>
      <w:r>
        <w:rPr>
          <w:spacing w:val="-58"/>
        </w:rPr>
        <w:t> </w:t>
      </w:r>
      <w:r>
        <w:rPr/>
        <w:t>Tuesta,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consumption-real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anomaly:</w:t>
      </w:r>
      <w:r>
        <w:rPr>
          <w:spacing w:val="-2"/>
        </w:rPr>
        <w:t> </w:t>
      </w:r>
      <w:r>
        <w:rPr/>
        <w:t>Nontraded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37" w:lineRule="auto" w:before="5"/>
        <w:ind w:left="139" w:right="530" w:firstLine="480"/>
        <w:rPr>
          <w:i/>
        </w:rPr>
      </w:pPr>
      <w:r>
        <w:rPr/>
        <w:t>distribution</w:t>
      </w:r>
      <w:r>
        <w:rPr>
          <w:spacing w:val="-4"/>
        </w:rPr>
        <w:t> </w:t>
      </w:r>
      <w:r>
        <w:rPr/>
        <w:t>services.</w:t>
      </w:r>
      <w:r>
        <w:rPr>
          <w:spacing w:val="-4"/>
        </w:rPr>
        <w:t> </w:t>
      </w:r>
      <w:r>
        <w:rPr>
          <w:i/>
        </w:rPr>
        <w:t>Applied</w:t>
      </w:r>
      <w:r>
        <w:rPr>
          <w:i/>
          <w:spacing w:val="-3"/>
        </w:rPr>
        <w:t> </w:t>
      </w:r>
      <w:r>
        <w:rPr>
          <w:i/>
        </w:rPr>
        <w:t>Economics</w:t>
      </w:r>
      <w:r>
        <w:rPr/>
        <w:t>.</w:t>
      </w:r>
      <w:r>
        <w:rPr>
          <w:spacing w:val="-4"/>
        </w:rPr>
        <w:t> </w:t>
      </w:r>
      <w:r>
        <w:rPr/>
        <w:t>https://doi.org/10.1080/00036846.2011.597730</w:t>
      </w:r>
      <w:r>
        <w:rPr>
          <w:spacing w:val="-57"/>
        </w:rPr>
        <w:t> </w:t>
      </w:r>
      <w:r>
        <w:rPr/>
        <w:t>Ukeje,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(2017).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Uncertainty.</w:t>
      </w:r>
      <w:r>
        <w:rPr>
          <w:spacing w:val="-1"/>
        </w:rPr>
        <w:t> </w:t>
      </w:r>
      <w:r>
        <w:rPr>
          <w:i/>
        </w:rPr>
        <w:t>Central</w:t>
      </w:r>
    </w:p>
    <w:p>
      <w:pPr>
        <w:spacing w:line="275" w:lineRule="exact" w:before="4"/>
        <w:ind w:left="619" w:right="0" w:firstLine="0"/>
        <w:jc w:val="left"/>
        <w:rPr>
          <w:sz w:val="24"/>
        </w:rPr>
      </w:pP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Bullion</w:t>
      </w:r>
      <w:r>
        <w:rPr>
          <w:sz w:val="24"/>
        </w:rPr>
        <w:t>, </w:t>
      </w:r>
      <w:r>
        <w:rPr>
          <w:i/>
          <w:sz w:val="24"/>
        </w:rPr>
        <w:t>41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3–14.</w:t>
      </w:r>
    </w:p>
    <w:p>
      <w:pPr>
        <w:spacing w:line="240" w:lineRule="auto" w:before="0"/>
        <w:ind w:left="619" w:right="994" w:hanging="480"/>
        <w:jc w:val="left"/>
        <w:rPr>
          <w:sz w:val="24"/>
        </w:rPr>
      </w:pPr>
      <w:r>
        <w:rPr>
          <w:sz w:val="24"/>
        </w:rPr>
        <w:t>van Dijk, D., Terasvirta, T., &amp; Franses, P. H. (2000). Smooth Transition Autoregressive</w:t>
      </w:r>
      <w:r>
        <w:rPr>
          <w:spacing w:val="1"/>
          <w:sz w:val="24"/>
        </w:rPr>
        <w:t> </w:t>
      </w:r>
      <w:r>
        <w:rPr>
          <w:sz w:val="24"/>
        </w:rPr>
        <w:t>Models - A Survey of Recent Developments. </w:t>
      </w:r>
      <w:r>
        <w:rPr>
          <w:i/>
          <w:sz w:val="24"/>
        </w:rPr>
        <w:t>Econometric Institute Research Report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EI2000-23</w:t>
      </w:r>
      <w:r>
        <w:rPr>
          <w:sz w:val="24"/>
        </w:rPr>
        <w:t>.</w:t>
      </w:r>
    </w:p>
    <w:p>
      <w:pPr>
        <w:spacing w:line="237" w:lineRule="auto" w:before="3"/>
        <w:ind w:left="619" w:right="542" w:hanging="480"/>
        <w:jc w:val="left"/>
        <w:rPr>
          <w:sz w:val="24"/>
        </w:rPr>
      </w:pPr>
      <w:r>
        <w:rPr>
          <w:sz w:val="24"/>
        </w:rPr>
        <w:t>Viser, H. (2004). </w:t>
      </w:r>
      <w:r>
        <w:rPr>
          <w:i/>
          <w:sz w:val="24"/>
        </w:rPr>
        <w:t>International Monetary Economics </w:t>
      </w:r>
      <w:r>
        <w:rPr>
          <w:sz w:val="24"/>
        </w:rPr>
        <w:t>(3rd ed.). Cheltenham, United Kingdom:</w:t>
      </w:r>
      <w:r>
        <w:rPr>
          <w:spacing w:val="-58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Elgar Publishing Ltd.</w:t>
      </w:r>
    </w:p>
    <w:p>
      <w:pPr>
        <w:pStyle w:val="BodyText"/>
        <w:spacing w:line="237" w:lineRule="auto" w:before="6"/>
        <w:ind w:left="619" w:right="1202" w:hanging="480"/>
      </w:pPr>
      <w:r>
        <w:rPr/>
        <w:t>Volberg, D. (2005). Consumption and Real Exchange Rates: A Correlation Puzzle. </w:t>
      </w:r>
      <w:r>
        <w:rPr>
          <w:i/>
        </w:rPr>
        <w:t>Job</w:t>
      </w:r>
      <w:r>
        <w:rPr>
          <w:i/>
          <w:spacing w:val="-58"/>
        </w:rPr>
        <w:t> </w:t>
      </w:r>
      <w:r>
        <w:rPr>
          <w:i/>
        </w:rPr>
        <w:t>Market</w:t>
      </w:r>
      <w:r>
        <w:rPr>
          <w:i/>
          <w:spacing w:val="-1"/>
        </w:rPr>
        <w:t> </w:t>
      </w:r>
      <w:r>
        <w:rPr>
          <w:i/>
        </w:rPr>
        <w:t>Paper</w:t>
      </w:r>
      <w:r>
        <w:rPr/>
        <w:t>.</w:t>
      </w:r>
    </w:p>
    <w:p>
      <w:pPr>
        <w:spacing w:after="0" w:line="237" w:lineRule="auto"/>
        <w:sectPr>
          <w:pgSz w:w="12240" w:h="15840"/>
          <w:pgMar w:header="0" w:footer="977" w:top="1360" w:bottom="1240" w:left="1560" w:right="940"/>
        </w:sectPr>
      </w:pPr>
    </w:p>
    <w:p>
      <w:pPr>
        <w:pStyle w:val="Heading1"/>
        <w:ind w:right="604"/>
      </w:pPr>
      <w:bookmarkStart w:name="_TOC_250000" w:id="42"/>
      <w:bookmarkEnd w:id="42"/>
      <w:r>
        <w:rPr/>
        <w:t>APPENDICES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75" w:lineRule="exact" w:before="0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line="275" w:lineRule="exact" w:after="6"/>
        <w:ind w:left="139"/>
      </w:pPr>
      <w:r>
        <w:rPr/>
        <w:t>Episodes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1957-2016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589"/>
        <w:gridCol w:w="2352"/>
        <w:gridCol w:w="4531"/>
      </w:tblGrid>
      <w:tr>
        <w:trPr>
          <w:trHeight w:val="350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Regime</w:t>
            </w:r>
          </w:p>
        </w:tc>
        <w:tc>
          <w:tcPr>
            <w:tcW w:w="45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Developments</w:t>
            </w:r>
          </w:p>
        </w:tc>
      </w:tr>
      <w:tr>
        <w:trPr>
          <w:trHeight w:val="3119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1957-1973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Introduction of “Nigerian pound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sterling”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270" w:hanging="360"/>
              <w:jc w:val="left"/>
              <w:rPr>
                <w:sz w:val="24"/>
              </w:rPr>
            </w:pPr>
            <w:r>
              <w:rPr>
                <w:sz w:val="24"/>
              </w:rPr>
              <w:t>Parity maintained “to achieve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balance of payments viability,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maintain a stable exchange rate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reserves”.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administration.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497" w:hanging="360"/>
              <w:jc w:val="left"/>
              <w:rPr>
                <w:sz w:val="24"/>
              </w:rPr>
            </w:pPr>
            <w:r>
              <w:rPr>
                <w:sz w:val="24"/>
              </w:rPr>
              <w:t>Exchange rate “was later fixed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relation to a basket of seven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currencies”.</w:t>
            </w:r>
          </w:p>
        </w:tc>
      </w:tr>
      <w:tr>
        <w:trPr>
          <w:trHeight w:val="2486" w:hRule="atLeast"/>
        </w:trPr>
        <w:tc>
          <w:tcPr>
            <w:tcW w:w="61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1973-1985</w:t>
            </w:r>
          </w:p>
        </w:tc>
        <w:tc>
          <w:tcPr>
            <w:tcW w:w="2352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75" w:lineRule="exact" w:before="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introduced.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administered.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Import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regime.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0" w:val="left" w:leader="none"/>
                <w:tab w:pos="831" w:val="left" w:leader="none"/>
              </w:tabs>
              <w:spacing w:line="275" w:lineRule="exact" w:before="1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rationing.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831" w:val="left" w:leader="none"/>
              </w:tabs>
              <w:spacing w:line="240" w:lineRule="auto" w:before="0" w:after="0"/>
              <w:ind w:left="830" w:right="210" w:hanging="360"/>
              <w:jc w:val="both"/>
              <w:rPr>
                <w:sz w:val="24"/>
              </w:rPr>
            </w:pPr>
            <w:r>
              <w:rPr>
                <w:sz w:val="24"/>
              </w:rPr>
              <w:t>Pegging of Naira against a basket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currencies and later resort to import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 of</w:t>
            </w:r>
          </w:p>
          <w:p>
            <w:pPr>
              <w:pStyle w:val="TableParagraph"/>
              <w:spacing w:line="257" w:lineRule="exact" w:before="2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calculating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</w:tc>
      </w:tr>
      <w:tr>
        <w:trPr>
          <w:trHeight w:val="2759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ind w:right="400"/>
              <w:jc w:val="both"/>
              <w:rPr>
                <w:sz w:val="24"/>
              </w:rPr>
            </w:pPr>
            <w:r>
              <w:rPr>
                <w:sz w:val="24"/>
              </w:rPr>
              <w:t>September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1986-April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1987</w:t>
            </w:r>
          </w:p>
        </w:tc>
        <w:tc>
          <w:tcPr>
            <w:tcW w:w="2352" w:type="dxa"/>
          </w:tcPr>
          <w:p>
            <w:pPr>
              <w:pStyle w:val="TableParagraph"/>
              <w:spacing w:line="242" w:lineRule="auto"/>
              <w:ind w:right="718"/>
              <w:rPr>
                <w:sz w:val="24"/>
              </w:rPr>
            </w:pPr>
            <w:r>
              <w:rPr>
                <w:sz w:val="24"/>
              </w:rPr>
              <w:t>Dual System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203" w:hanging="360"/>
              <w:jc w:val="left"/>
              <w:rPr>
                <w:sz w:val="24"/>
              </w:rPr>
            </w:pPr>
            <w:r>
              <w:rPr>
                <w:sz w:val="24"/>
              </w:rPr>
              <w:t>Dual system of exchange rate: First-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Second-tier rates.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590" w:hanging="360"/>
              <w:jc w:val="left"/>
              <w:rPr>
                <w:sz w:val="24"/>
              </w:rPr>
            </w:pPr>
            <w:r>
              <w:rPr>
                <w:sz w:val="24"/>
              </w:rPr>
              <w:t>Second-tier rate was determined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through an auction system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forces.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129" w:hanging="360"/>
              <w:jc w:val="left"/>
              <w:rPr>
                <w:sz w:val="24"/>
              </w:rPr>
            </w:pPr>
            <w:r>
              <w:rPr>
                <w:sz w:val="24"/>
              </w:rPr>
              <w:t>CBN intervention in the FEM for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forex weekly.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123" w:hanging="360"/>
              <w:jc w:val="left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“Multiple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bidding”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1930" w:hRule="atLeast"/>
        </w:trPr>
        <w:tc>
          <w:tcPr>
            <w:tcW w:w="61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1987-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1987</w:t>
            </w:r>
          </w:p>
        </w:tc>
        <w:tc>
          <w:tcPr>
            <w:tcW w:w="2352" w:type="dxa"/>
          </w:tcPr>
          <w:p>
            <w:pPr>
              <w:pStyle w:val="TableParagraph"/>
              <w:spacing w:line="242" w:lineRule="auto"/>
              <w:ind w:right="792"/>
              <w:rPr>
                <w:sz w:val="24"/>
              </w:rPr>
            </w:pPr>
            <w:r>
              <w:rPr>
                <w:sz w:val="24"/>
              </w:rPr>
              <w:t>Dutch Auction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(DAS)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589" w:hanging="360"/>
              <w:jc w:val="left"/>
              <w:rPr>
                <w:sz w:val="24"/>
              </w:rPr>
            </w:pPr>
            <w:r>
              <w:rPr>
                <w:sz w:val="24"/>
              </w:rPr>
              <w:t>DAS existed the same time 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first-tier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bidding.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determination.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Marginal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1129" w:hanging="360"/>
              <w:jc w:val="left"/>
              <w:rPr>
                <w:sz w:val="24"/>
              </w:rPr>
            </w:pPr>
            <w:r>
              <w:rPr>
                <w:sz w:val="24"/>
              </w:rPr>
              <w:t>DAS was jettisoned due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deregulation.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July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1987-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2352" w:type="dxa"/>
          </w:tcPr>
          <w:p>
            <w:pPr>
              <w:pStyle w:val="TableParagraph"/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Unified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169" w:hanging="360"/>
              <w:jc w:val="left"/>
              <w:rPr>
                <w:sz w:val="24"/>
              </w:rPr>
            </w:pPr>
            <w:r>
              <w:rPr>
                <w:sz w:val="24"/>
              </w:rPr>
              <w:t>Merging of First-tier and second-tier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0" w:val="left" w:leader="none"/>
                <w:tab w:pos="831" w:val="left" w:leader="none"/>
              </w:tabs>
              <w:spacing w:line="257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Uniform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achieved.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2240" w:h="15840"/>
          <w:pgMar w:header="0" w:footer="977" w:top="1380" w:bottom="124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589"/>
        <w:gridCol w:w="2352"/>
        <w:gridCol w:w="4531"/>
      </w:tblGrid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216" w:hanging="360"/>
              <w:jc w:val="left"/>
              <w:rPr>
                <w:sz w:val="24"/>
              </w:rPr>
            </w:pPr>
            <w:r>
              <w:rPr>
                <w:sz w:val="24"/>
              </w:rPr>
              <w:t>Demand pressure due to merger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expansionary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 policy.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30" w:val="left" w:leader="none"/>
                <w:tab w:pos="831" w:val="left" w:leader="none"/>
              </w:tabs>
              <w:spacing w:line="256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depreciation.</w:t>
            </w:r>
          </w:p>
        </w:tc>
      </w:tr>
      <w:tr>
        <w:trPr>
          <w:trHeight w:val="2481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Interbank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642" w:hanging="360"/>
              <w:jc w:val="left"/>
              <w:rPr>
                <w:sz w:val="24"/>
              </w:rPr>
            </w:pPr>
            <w:r>
              <w:rPr>
                <w:sz w:val="24"/>
              </w:rPr>
              <w:t>CBN as sole supplier of foreign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exchange.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40" w:lineRule="auto" w:before="2" w:after="0"/>
              <w:ind w:left="830" w:right="163" w:hanging="360"/>
              <w:jc w:val="left"/>
              <w:rPr>
                <w:sz w:val="24"/>
              </w:rPr>
            </w:pPr>
            <w:r>
              <w:rPr>
                <w:sz w:val="24"/>
              </w:rPr>
              <w:t>Characterised by “unbridled demand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pressure on available 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exchange”.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Misalignment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naira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75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310" w:hanging="360"/>
              <w:jc w:val="left"/>
              <w:rPr>
                <w:sz w:val="24"/>
              </w:rPr>
            </w:pPr>
            <w:r>
              <w:rPr>
                <w:sz w:val="24"/>
              </w:rPr>
              <w:t>Foreign exchange “speculation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arbitrage”.</w:t>
            </w:r>
          </w:p>
        </w:tc>
      </w:tr>
      <w:tr>
        <w:trPr>
          <w:trHeight w:val="110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2352" w:type="dxa"/>
          </w:tcPr>
          <w:p>
            <w:pPr>
              <w:pStyle w:val="TableParagraph"/>
              <w:tabs>
                <w:tab w:pos="1476" w:val="left" w:leader="none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Dutch</w:t>
              <w:tab/>
            </w:r>
            <w:r>
              <w:rPr>
                <w:spacing w:val="-1"/>
                <w:sz w:val="24"/>
              </w:rPr>
              <w:t>Auction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(DAS)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Interbank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modified.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75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BDCs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introduced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524" w:hanging="360"/>
              <w:jc w:val="left"/>
              <w:rPr>
                <w:sz w:val="24"/>
              </w:rPr>
            </w:pPr>
            <w:r>
              <w:rPr>
                <w:sz w:val="24"/>
              </w:rPr>
              <w:t>Naira exchange rate depreciation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persisted.</w:t>
            </w:r>
          </w:p>
        </w:tc>
      </w:tr>
      <w:tr>
        <w:trPr>
          <w:trHeight w:val="1101" w:hRule="atLeast"/>
        </w:trPr>
        <w:tc>
          <w:tcPr>
            <w:tcW w:w="61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1992-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352" w:type="dxa"/>
          </w:tcPr>
          <w:p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Deregulated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75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premium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reduced.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N21.9960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30" w:val="left" w:leader="none"/>
                <w:tab w:pos="831" w:val="left" w:leader="none"/>
              </w:tabs>
              <w:spacing w:line="257" w:lineRule="exact" w:before="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Characterised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arbitrage.</w:t>
            </w:r>
          </w:p>
        </w:tc>
      </w:tr>
      <w:tr>
        <w:trPr>
          <w:trHeight w:val="1934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469" w:hanging="360"/>
              <w:jc w:val="left"/>
              <w:rPr>
                <w:sz w:val="24"/>
              </w:rPr>
            </w:pPr>
            <w:r>
              <w:rPr>
                <w:sz w:val="24"/>
              </w:rPr>
              <w:t>Introduction of Foreign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committee.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Pegged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N21.9960/US$1.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Pro-rata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Widening premium and depreciation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Re-regulation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economy.</w:t>
            </w:r>
          </w:p>
        </w:tc>
      </w:tr>
      <w:tr>
        <w:trPr>
          <w:trHeight w:val="2759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AFEM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729" w:hanging="360"/>
              <w:jc w:val="left"/>
              <w:rPr>
                <w:sz w:val="24"/>
              </w:rPr>
            </w:pPr>
            <w:r>
              <w:rPr>
                <w:sz w:val="24"/>
              </w:rPr>
              <w:t>Selling of foreign exchange 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banks.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830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Sharp depreciation of rate and rent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40" w:lineRule="auto" w:before="3" w:after="0"/>
              <w:ind w:left="830" w:right="556" w:hanging="360"/>
              <w:jc w:val="left"/>
              <w:rPr>
                <w:sz w:val="24"/>
              </w:rPr>
            </w:pPr>
            <w:r>
              <w:rPr>
                <w:sz w:val="24"/>
              </w:rPr>
              <w:t>Official rate became unrealistic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 demand pressure on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CBN.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flourished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74" w:lineRule="exact"/>
              <w:ind w:left="830" w:right="98"/>
              <w:rPr>
                <w:sz w:val="24"/>
              </w:rPr>
            </w:pPr>
            <w:r>
              <w:rPr>
                <w:sz w:val="24"/>
              </w:rPr>
              <w:t>widening arbitrage premium with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</w:tc>
      </w:tr>
      <w:tr>
        <w:trPr>
          <w:trHeight w:val="1929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1994-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January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352" w:type="dxa"/>
          </w:tcPr>
          <w:p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Re-introduction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Dual 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130" w:hanging="360"/>
              <w:jc w:val="left"/>
              <w:rPr>
                <w:sz w:val="24"/>
              </w:rPr>
            </w:pPr>
            <w:r>
              <w:rPr>
                <w:sz w:val="24"/>
              </w:rPr>
              <w:t>Reintroduction of dual exchange rate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830" w:right="196" w:hanging="360"/>
              <w:jc w:val="left"/>
              <w:rPr>
                <w:sz w:val="24"/>
              </w:rPr>
            </w:pPr>
            <w:r>
              <w:rPr>
                <w:sz w:val="24"/>
              </w:rPr>
              <w:t>Foreign exchange supplied to public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 rate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37" w:lineRule="auto" w:before="6" w:after="0"/>
              <w:ind w:left="830" w:right="862" w:hanging="360"/>
              <w:jc w:val="left"/>
              <w:rPr>
                <w:sz w:val="24"/>
              </w:rPr>
            </w:pPr>
            <w:r>
              <w:rPr>
                <w:sz w:val="24"/>
              </w:rPr>
              <w:t>Forces of demand and supply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30" w:val="left" w:leader="none"/>
                <w:tab w:pos="831" w:val="left" w:leader="none"/>
              </w:tabs>
              <w:spacing w:line="257" w:lineRule="exact" w:before="3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BDCs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fund.</w:t>
            </w:r>
          </w:p>
        </w:tc>
      </w:tr>
    </w:tbl>
    <w:p>
      <w:pPr>
        <w:spacing w:after="0" w:line="257" w:lineRule="exact"/>
        <w:jc w:val="left"/>
        <w:rPr>
          <w:sz w:val="24"/>
        </w:rPr>
        <w:sectPr>
          <w:pgSz w:w="12240" w:h="15840"/>
          <w:pgMar w:header="0" w:footer="977" w:top="1440" w:bottom="116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589"/>
        <w:gridCol w:w="2352"/>
        <w:gridCol w:w="4531"/>
      </w:tblGrid>
      <w:tr>
        <w:trPr>
          <w:trHeight w:val="1382" w:hRule="atLeast"/>
        </w:trPr>
        <w:tc>
          <w:tcPr>
            <w:tcW w:w="6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Abolishment of exchange control act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 the enterprise promotion decree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1989.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0" w:val="left" w:leader="none"/>
                <w:tab w:pos="831" w:val="left" w:leader="none"/>
              </w:tabs>
              <w:spacing w:line="274" w:lineRule="exact" w:before="0" w:after="0"/>
              <w:ind w:left="830" w:right="190" w:hanging="360"/>
              <w:jc w:val="left"/>
              <w:rPr>
                <w:sz w:val="24"/>
              </w:rPr>
            </w:pPr>
            <w:r>
              <w:rPr>
                <w:sz w:val="24"/>
              </w:rPr>
              <w:t>Characterised by “demand pressure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round-tripping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rate”.</w:t>
            </w:r>
          </w:p>
        </w:tc>
      </w:tr>
      <w:tr>
        <w:trPr>
          <w:trHeight w:val="2207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1999-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July2002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IFEM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forex.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336" w:hanging="360"/>
              <w:jc w:val="left"/>
              <w:rPr>
                <w:sz w:val="24"/>
              </w:rPr>
            </w:pPr>
            <w:r>
              <w:rPr>
                <w:sz w:val="24"/>
              </w:rPr>
              <w:t>CBN intervention as buyers/sellers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Characterised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536" w:hanging="360"/>
              <w:jc w:val="left"/>
              <w:rPr>
                <w:sz w:val="24"/>
              </w:rPr>
            </w:pPr>
            <w:r>
              <w:rPr>
                <w:sz w:val="24"/>
              </w:rPr>
              <w:t>CBN as “sole supplier of foreign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exchange and round-tripping”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spacing w:line="259" w:lineRule="exact"/>
              <w:ind w:left="830"/>
              <w:rPr>
                <w:sz w:val="24"/>
              </w:rPr>
            </w:pPr>
            <w:r>
              <w:rPr>
                <w:sz w:val="24"/>
              </w:rPr>
              <w:t>budgeting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abolished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2001.</w:t>
            </w:r>
          </w:p>
        </w:tc>
      </w:tr>
      <w:tr>
        <w:trPr>
          <w:trHeight w:val="1377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2002-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2006</w:t>
            </w:r>
          </w:p>
        </w:tc>
        <w:tc>
          <w:tcPr>
            <w:tcW w:w="2352" w:type="dxa"/>
          </w:tcPr>
          <w:p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Retail Dutch Auction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(RDAS)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803" w:hanging="360"/>
              <w:jc w:val="left"/>
              <w:rPr>
                <w:sz w:val="24"/>
              </w:rPr>
            </w:pPr>
            <w:r>
              <w:rPr>
                <w:sz w:val="24"/>
              </w:rPr>
              <w:t>Twice a week trading in forex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(Monday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Wednesday).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0" w:val="left" w:leader="none"/>
                <w:tab w:pos="831" w:val="left" w:leader="none"/>
              </w:tabs>
              <w:spacing w:line="275" w:lineRule="exact" w:before="2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biddings.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0" w:val="left" w:leader="none"/>
                <w:tab w:pos="831" w:val="left" w:leader="none"/>
              </w:tabs>
              <w:spacing w:line="278" w:lineRule="exact" w:before="0" w:after="0"/>
              <w:ind w:left="830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Unbidded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CBN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repurchase.</w:t>
            </w:r>
          </w:p>
        </w:tc>
      </w:tr>
      <w:tr>
        <w:trPr>
          <w:trHeight w:val="1653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right="600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2006-</w:t>
            </w:r>
          </w:p>
          <w:p>
            <w:pPr>
              <w:pStyle w:val="TableParagraph"/>
              <w:spacing w:line="242" w:lineRule="auto"/>
              <w:ind w:right="462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2352" w:type="dxa"/>
          </w:tcPr>
          <w:p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Wholesale Dutch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Auction 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(WDAS)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322" w:hanging="360"/>
              <w:jc w:val="left"/>
              <w:rPr>
                <w:sz w:val="24"/>
              </w:rPr>
            </w:pPr>
            <w:r>
              <w:rPr>
                <w:sz w:val="24"/>
              </w:rPr>
              <w:t>Banks sold to their customers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 account.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Existence of transfer of funds among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banks.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0" w:val="left" w:leader="none"/>
                <w:tab w:pos="831" w:val="left" w:leader="none"/>
              </w:tabs>
              <w:spacing w:line="271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weekly.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0" w:val="left" w:leader="none"/>
                <w:tab w:pos="831" w:val="left" w:leader="none"/>
              </w:tabs>
              <w:spacing w:line="257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Unutilized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CBN.</w:t>
            </w:r>
          </w:p>
        </w:tc>
      </w:tr>
      <w:tr>
        <w:trPr>
          <w:trHeight w:val="3037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2009-</w:t>
            </w:r>
          </w:p>
          <w:p>
            <w:pPr>
              <w:pStyle w:val="TableParagraph"/>
              <w:spacing w:line="237" w:lineRule="auto" w:before="4"/>
              <w:ind w:right="582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23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RDAS/WDAS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403" w:hanging="360"/>
              <w:jc w:val="left"/>
              <w:rPr>
                <w:sz w:val="24"/>
              </w:rPr>
            </w:pPr>
            <w:r>
              <w:rPr>
                <w:sz w:val="24"/>
              </w:rPr>
              <w:t>Operated against the backdrop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liberalization of the 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market, fallen crude 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prices, large premium and RDAS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window, speculative demand, rent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seeking,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16" w:hanging="360"/>
              <w:jc w:val="left"/>
              <w:rPr>
                <w:sz w:val="24"/>
              </w:rPr>
            </w:pPr>
            <w:r>
              <w:rPr>
                <w:sz w:val="24"/>
              </w:rPr>
              <w:t>RDAS replace WDAS in order “to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curb unwholesome practices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dealers,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</w:p>
          <w:p>
            <w:pPr>
              <w:pStyle w:val="TableParagraph"/>
              <w:spacing w:line="274" w:lineRule="exact"/>
              <w:ind w:left="830" w:right="298"/>
              <w:rPr>
                <w:sz w:val="24"/>
              </w:rPr>
            </w:pPr>
            <w:r>
              <w:rPr>
                <w:sz w:val="24"/>
              </w:rPr>
              <w:t>rate volatility and demand pressure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market”.</w:t>
            </w:r>
          </w:p>
        </w:tc>
      </w:tr>
      <w:tr>
        <w:trPr>
          <w:trHeight w:val="1377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9" w:type="dxa"/>
          </w:tcPr>
          <w:p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February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2015-June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2352" w:type="dxa"/>
          </w:tcPr>
          <w:p>
            <w:pPr>
              <w:pStyle w:val="TableParagraph"/>
              <w:spacing w:line="237" w:lineRule="auto"/>
              <w:ind w:right="485"/>
              <w:rPr>
                <w:sz w:val="24"/>
              </w:rPr>
            </w:pPr>
            <w:r>
              <w:rPr>
                <w:sz w:val="24"/>
              </w:rPr>
              <w:t>Interbank Foreign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836" w:hanging="360"/>
              <w:jc w:val="left"/>
              <w:rPr>
                <w:sz w:val="24"/>
              </w:rPr>
            </w:pPr>
            <w:r>
              <w:rPr>
                <w:sz w:val="24"/>
              </w:rPr>
              <w:t>IFEM handled all demand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0" w:val="left" w:leader="none"/>
                <w:tab w:pos="831" w:val="left" w:leader="none"/>
              </w:tabs>
              <w:spacing w:line="237" w:lineRule="auto" w:before="4" w:after="0"/>
              <w:ind w:left="830" w:right="389" w:hanging="360"/>
              <w:jc w:val="left"/>
              <w:rPr>
                <w:sz w:val="24"/>
              </w:rPr>
            </w:pPr>
            <w:r>
              <w:rPr>
                <w:sz w:val="24"/>
              </w:rPr>
              <w:t>CBN continued to intervene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genuine/legitimate</w:t>
            </w:r>
          </w:p>
          <w:p>
            <w:pPr>
              <w:pStyle w:val="TableParagraph"/>
              <w:spacing w:line="257" w:lineRule="exact" w:before="3"/>
              <w:ind w:left="830"/>
              <w:rPr>
                <w:sz w:val="24"/>
              </w:rPr>
            </w:pPr>
            <w:r>
              <w:rPr>
                <w:sz w:val="24"/>
              </w:rPr>
              <w:t>demands.</w:t>
            </w:r>
          </w:p>
        </w:tc>
      </w:tr>
      <w:tr>
        <w:trPr>
          <w:trHeight w:val="1655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2016-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352" w:type="dxa"/>
          </w:tcPr>
          <w:p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Flexible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 Interbank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31" w:val="left" w:leader="none"/>
              </w:tabs>
              <w:spacing w:line="240" w:lineRule="auto" w:before="0" w:after="0"/>
              <w:ind w:left="830" w:right="343" w:hanging="360"/>
              <w:jc w:val="both"/>
              <w:rPr>
                <w:sz w:val="24"/>
              </w:rPr>
            </w:pPr>
            <w:r>
              <w:rPr>
                <w:sz w:val="24"/>
              </w:rPr>
              <w:t>Introduced against the backdrop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collapsed crude oil which depleted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reserves.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1" w:val="left" w:leader="none"/>
              </w:tabs>
              <w:spacing w:line="237" w:lineRule="auto" w:before="1" w:after="0"/>
              <w:ind w:left="830" w:right="370" w:hanging="360"/>
              <w:jc w:val="both"/>
              <w:rPr>
                <w:sz w:val="24"/>
              </w:rPr>
            </w:pPr>
            <w:r>
              <w:rPr>
                <w:sz w:val="24"/>
              </w:rPr>
              <w:t>Inability of the managed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foreign exchange</w:t>
            </w:r>
          </w:p>
          <w:p>
            <w:pPr>
              <w:pStyle w:val="TableParagraph"/>
              <w:spacing w:line="257" w:lineRule="exact" w:before="3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supply.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2240" w:h="15840"/>
          <w:pgMar w:header="0" w:footer="977" w:top="1440" w:bottom="116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589"/>
        <w:gridCol w:w="2352"/>
        <w:gridCol w:w="4531"/>
      </w:tblGrid>
      <w:tr>
        <w:trPr>
          <w:trHeight w:val="5798" w:hRule="atLeast"/>
        </w:trPr>
        <w:tc>
          <w:tcPr>
            <w:tcW w:w="61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53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383" w:hanging="360"/>
              <w:jc w:val="left"/>
              <w:rPr>
                <w:sz w:val="24"/>
              </w:rPr>
            </w:pPr>
            <w:r>
              <w:rPr>
                <w:sz w:val="24"/>
              </w:rPr>
              <w:t>Single market structure operation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interbank/autonomous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window.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75" w:lineRule="exact" w:before="0" w:after="0"/>
              <w:ind w:left="83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42" w:lineRule="auto" w:before="0" w:after="0"/>
              <w:ind w:left="830" w:right="436" w:hanging="360"/>
              <w:jc w:val="left"/>
              <w:rPr>
                <w:sz w:val="24"/>
              </w:rPr>
            </w:pPr>
            <w:r>
              <w:rPr>
                <w:sz w:val="24"/>
              </w:rPr>
              <w:t>CBN periodic interventions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Foreign exchange primary dealers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introduced,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operates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dealers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All foreign exchange spot purchased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by authorized dealers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transferable in the interbank 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Existence of “special Investors'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Exporters' (I&amp;E) foreign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window” using 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Autonomous Foreign Exchange Rate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Fixing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(Nafex)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themselves.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0" w:val="left" w:leader="none"/>
                <w:tab w:pos="831" w:val="left" w:leader="none"/>
              </w:tabs>
              <w:spacing w:line="237" w:lineRule="auto" w:before="0" w:after="0"/>
              <w:ind w:left="830" w:right="123" w:hanging="360"/>
              <w:jc w:val="left"/>
              <w:rPr>
                <w:sz w:val="24"/>
              </w:rPr>
            </w:pPr>
            <w:r>
              <w:rPr>
                <w:sz w:val="24"/>
              </w:rPr>
              <w:t>CBN intervention through Retail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(SMIS)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segment.</w:t>
            </w:r>
          </w:p>
        </w:tc>
      </w:tr>
    </w:tbl>
    <w:p>
      <w:pPr>
        <w:spacing w:line="226" w:lineRule="exact" w:before="0"/>
        <w:ind w:left="139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3"/>
          <w:sz w:val="20"/>
        </w:rPr>
        <w:t> </w:t>
      </w:r>
      <w:r>
        <w:rPr>
          <w:sz w:val="20"/>
        </w:rPr>
        <w:t>Adopted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modified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Obadan</w:t>
      </w:r>
      <w:r>
        <w:rPr>
          <w:spacing w:val="-2"/>
          <w:sz w:val="20"/>
        </w:rPr>
        <w:t> </w:t>
      </w:r>
      <w:r>
        <w:rPr>
          <w:sz w:val="20"/>
        </w:rPr>
        <w:t>(2016);</w:t>
      </w:r>
      <w:r>
        <w:rPr>
          <w:spacing w:val="-2"/>
          <w:sz w:val="20"/>
        </w:rPr>
        <w:t> </w:t>
      </w:r>
      <w:r>
        <w:rPr>
          <w:sz w:val="20"/>
        </w:rPr>
        <w:t>Ukeje</w:t>
      </w:r>
      <w:r>
        <w:rPr>
          <w:spacing w:val="-2"/>
          <w:sz w:val="20"/>
        </w:rPr>
        <w:t> </w:t>
      </w:r>
      <w:r>
        <w:rPr>
          <w:sz w:val="20"/>
        </w:rPr>
        <w:t>(2017)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Central</w:t>
      </w:r>
      <w:r>
        <w:rPr>
          <w:spacing w:val="-2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Nigeria.</w:t>
      </w:r>
    </w:p>
    <w:p>
      <w:pPr>
        <w:spacing w:after="0" w:line="226" w:lineRule="exact"/>
        <w:jc w:val="left"/>
        <w:rPr>
          <w:sz w:val="20"/>
        </w:rPr>
        <w:sectPr>
          <w:pgSz w:w="12240" w:h="15840"/>
          <w:pgMar w:header="0" w:footer="977" w:top="1440" w:bottom="1160" w:left="1560" w:right="940"/>
        </w:sectPr>
      </w:pPr>
    </w:p>
    <w:p>
      <w:pPr>
        <w:pStyle w:val="Heading1"/>
        <w:spacing w:line="275" w:lineRule="exact" w:before="76"/>
        <w:ind w:left="139"/>
        <w:jc w:val="left"/>
      </w:pPr>
      <w:r>
        <w:rPr/>
        <w:t>Appendix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line="275" w:lineRule="exact" w:after="6"/>
        <w:ind w:left="139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Review</w:t>
      </w: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632"/>
        <w:gridCol w:w="1152"/>
        <w:gridCol w:w="1747"/>
        <w:gridCol w:w="1416"/>
        <w:gridCol w:w="2554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632" w:type="dxa"/>
          </w:tcPr>
          <w:p>
            <w:pPr>
              <w:pStyle w:val="TableParagraph"/>
              <w:spacing w:line="273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Author/Year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</w:p>
          <w:p>
            <w:pPr>
              <w:pStyle w:val="TableParagraph"/>
              <w:spacing w:line="257" w:lineRule="exact" w:before="2"/>
              <w:ind w:left="12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Covered</w:t>
            </w:r>
          </w:p>
        </w:tc>
        <w:tc>
          <w:tcPr>
            <w:tcW w:w="1747" w:type="dxa"/>
          </w:tcPr>
          <w:p>
            <w:pPr>
              <w:pStyle w:val="TableParagraph"/>
              <w:spacing w:line="273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Estimation</w:t>
            </w:r>
          </w:p>
          <w:p>
            <w:pPr>
              <w:pStyle w:val="TableParagraph"/>
              <w:spacing w:line="257" w:lineRule="exact" w:before="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2554" w:type="dxa"/>
          </w:tcPr>
          <w:p>
            <w:pPr>
              <w:pStyle w:val="TableParagraph"/>
              <w:spacing w:line="273" w:lineRule="exact"/>
              <w:ind w:left="20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7" w:lineRule="exact" w:before="2"/>
              <w:ind w:left="201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Findings/Conclusion</w:t>
            </w:r>
          </w:p>
        </w:tc>
      </w:tr>
      <w:tr>
        <w:trPr>
          <w:trHeight w:val="278" w:hRule="atLeast"/>
        </w:trPr>
        <w:tc>
          <w:tcPr>
            <w:tcW w:w="59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Backus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investigate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Smith, 1993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possibility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traded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 in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non-traded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goods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relative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persistent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areal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deviations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imperfect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correlations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across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countries.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Ravn,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Although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foreign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Least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rate-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behaviour,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 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little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variables.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Chari,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Kehoe,</w:t>
            </w: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United</w:t>
            </w:r>
          </w:p>
        </w:tc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exchange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McGrattan,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States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correlates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relative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European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frictions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reconcile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incomplete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markets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consumption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substantial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price-</w:t>
            </w:r>
          </w:p>
        </w:tc>
      </w:tr>
      <w:tr>
        <w:trPr>
          <w:trHeight w:val="276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stickiness,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</w:tr>
      <w:tr>
        <w:trPr>
          <w:trHeight w:val="275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</w:tr>
      <w:tr>
        <w:trPr>
          <w:trHeight w:val="272" w:hRule="atLeast"/>
        </w:trPr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persistence.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header="0" w:footer="977" w:top="1360" w:bottom="124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632"/>
        <w:gridCol w:w="1152"/>
        <w:gridCol w:w="1747"/>
        <w:gridCol w:w="1416"/>
        <w:gridCol w:w="2554"/>
      </w:tblGrid>
      <w:tr>
        <w:trPr>
          <w:trHeight w:val="607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2" w:type="dxa"/>
          </w:tcPr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Head, Mattina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Smith,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To test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utilities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money,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persistence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asset 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assumptions.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They found evidence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zero or 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 between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and 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suggesting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 weak empirical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variables pointing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taste shocks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asset market frictions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improve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relationship. This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 that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tend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quite persistent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random walk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respectively so as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difficulty</w:t>
            </w:r>
          </w:p>
          <w:p>
            <w:pPr>
              <w:pStyle w:val="TableParagraph"/>
              <w:spacing w:line="274" w:lineRule="exact"/>
              <w:ind w:left="106" w:right="205"/>
              <w:rPr>
                <w:sz w:val="24"/>
              </w:rPr>
            </w:pPr>
            <w:r>
              <w:rPr>
                <w:sz w:val="24"/>
              </w:rPr>
              <w:t>predicting their growth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rates.</w:t>
            </w:r>
          </w:p>
        </w:tc>
      </w:tr>
      <w:tr>
        <w:trPr>
          <w:trHeight w:val="2486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2" w:type="dxa"/>
          </w:tcPr>
          <w:p>
            <w:pPr>
              <w:pStyle w:val="TableParagraph"/>
              <w:spacing w:line="242" w:lineRule="auto"/>
              <w:ind w:right="265"/>
              <w:rPr>
                <w:sz w:val="24"/>
              </w:rPr>
            </w:pPr>
            <w:r>
              <w:rPr>
                <w:sz w:val="24"/>
              </w:rPr>
              <w:t>Selaive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Tuesta,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To empirically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examine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 dynamics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relationship.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They found evidence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zero and often negative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cross correlation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 selected OECD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 based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assumption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  <w:p>
            <w:pPr>
              <w:pStyle w:val="TableParagraph"/>
              <w:spacing w:line="274" w:lineRule="exact"/>
              <w:ind w:left="106" w:right="818"/>
              <w:rPr>
                <w:sz w:val="24"/>
              </w:rPr>
            </w:pPr>
            <w:r>
              <w:rPr>
                <w:sz w:val="24"/>
              </w:rPr>
              <w:t>and asset market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incompleteness.</w:t>
            </w:r>
          </w:p>
        </w:tc>
      </w:tr>
      <w:tr>
        <w:trPr>
          <w:trHeight w:val="2759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2" w:type="dxa"/>
          </w:tcPr>
          <w:p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Corsetti,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Dedola,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Sylvain,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1747" w:type="dxa"/>
          </w:tcPr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To investigate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incomplete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markets.</w:t>
            </w:r>
          </w:p>
        </w:tc>
        <w:tc>
          <w:tcPr>
            <w:tcW w:w="1416" w:type="dxa"/>
          </w:tcPr>
          <w:p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SVAR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They found evidence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inverse 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real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 and relative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and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 shock will lead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improvement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 of trade,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consumption.</w:t>
            </w:r>
          </w:p>
        </w:tc>
      </w:tr>
      <w:tr>
        <w:trPr>
          <w:trHeight w:val="1377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Choi,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2005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1747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To examine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250"/>
              <w:jc w:val="both"/>
              <w:rPr>
                <w:sz w:val="24"/>
              </w:rPr>
            </w:pPr>
            <w:r>
              <w:rPr>
                <w:sz w:val="24"/>
              </w:rPr>
              <w:t>They found that either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taste shocks or limited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commitment gives rise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consistent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header="0" w:footer="977" w:top="1440" w:bottom="116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632"/>
        <w:gridCol w:w="1152"/>
        <w:gridCol w:w="1747"/>
        <w:gridCol w:w="1416"/>
        <w:gridCol w:w="2554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ratios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variables.</w:t>
            </w:r>
          </w:p>
        </w:tc>
      </w:tr>
      <w:tr>
        <w:trPr>
          <w:trHeight w:val="303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Volberg,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2005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To examine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links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macroeconomic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variables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allowing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default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</w:t>
            </w:r>
          </w:p>
          <w:p>
            <w:pPr>
              <w:pStyle w:val="TableParagraph"/>
              <w:spacing w:line="274" w:lineRule="exact"/>
              <w:ind w:right="221"/>
              <w:rPr>
                <w:sz w:val="24"/>
              </w:rPr>
            </w:pPr>
            <w:r>
              <w:rPr>
                <w:sz w:val="24"/>
              </w:rPr>
              <w:t>market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frictions.</w:t>
            </w: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right="183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VAR.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That 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commitment in asset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markets breaks the tight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link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and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 pointing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assets 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frictions as tool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behaviour.</w:t>
            </w:r>
          </w:p>
        </w:tc>
      </w:tr>
      <w:tr>
        <w:trPr>
          <w:trHeight w:val="331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2" w:type="dxa"/>
          </w:tcPr>
          <w:p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Benigno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Thoenissen,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2008</w:t>
            </w:r>
          </w:p>
        </w:tc>
        <w:tc>
          <w:tcPr>
            <w:tcW w:w="115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To investigate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“the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non-traded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goods”.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There is evidence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 between real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exchange rate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with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incomplete market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non-traded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goods.</w:t>
            </w:r>
          </w:p>
        </w:tc>
      </w:tr>
      <w:tr>
        <w:trPr>
          <w:trHeight w:val="248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32" w:type="dxa"/>
          </w:tcPr>
          <w:p>
            <w:pPr>
              <w:pStyle w:val="TableParagraph"/>
              <w:spacing w:line="237" w:lineRule="auto"/>
              <w:ind w:right="378"/>
              <w:rPr>
                <w:sz w:val="24"/>
              </w:rPr>
            </w:pPr>
            <w:r>
              <w:rPr>
                <w:sz w:val="24"/>
              </w:rPr>
              <w:t>Nuntramas,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1152" w:type="dxa"/>
          </w:tcPr>
          <w:p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OECD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Examine “the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accounting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non-traded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goods”.</w:t>
            </w:r>
          </w:p>
        </w:tc>
        <w:tc>
          <w:tcPr>
            <w:tcW w:w="1416" w:type="dxa"/>
          </w:tcPr>
          <w:p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Cross-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332"/>
              <w:rPr>
                <w:sz w:val="24"/>
              </w:rPr>
            </w:pPr>
            <w:r>
              <w:rPr>
                <w:sz w:val="24"/>
              </w:rPr>
              <w:t>There is weak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relative 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 real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</w:tc>
      </w:tr>
      <w:tr>
        <w:trPr>
          <w:trHeight w:val="248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32" w:type="dxa"/>
          </w:tcPr>
          <w:p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Bahmani-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Oskooee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Xi, 2012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Japan</w:t>
            </w:r>
          </w:p>
        </w:tc>
        <w:tc>
          <w:tcPr>
            <w:tcW w:w="1747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To examine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impacts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volatility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Japan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ARDL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They revealed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 and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volatility exert 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consumption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short run which only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volatility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line="274" w:lineRule="exact"/>
              <w:ind w:left="106" w:right="418"/>
              <w:rPr>
                <w:sz w:val="24"/>
              </w:rPr>
            </w:pPr>
            <w:r>
              <w:rPr>
                <w:sz w:val="24"/>
              </w:rPr>
              <w:t>the long run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relationship.</w:t>
            </w:r>
          </w:p>
        </w:tc>
      </w:tr>
      <w:tr>
        <w:trPr>
          <w:trHeight w:val="82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32" w:type="dxa"/>
          </w:tcPr>
          <w:p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Pavlidis, Paya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Peel,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5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spacing w:line="237" w:lineRule="auto"/>
              <w:ind w:right="594"/>
              <w:rPr>
                <w:sz w:val="24"/>
              </w:rPr>
            </w:pPr>
            <w:r>
              <w:rPr>
                <w:sz w:val="24"/>
              </w:rPr>
              <w:t>To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“nonlinear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causality</w:t>
            </w:r>
          </w:p>
        </w:tc>
        <w:tc>
          <w:tcPr>
            <w:tcW w:w="1416" w:type="dxa"/>
          </w:tcPr>
          <w:p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Granger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Causality</w:t>
            </w:r>
          </w:p>
          <w:p>
            <w:pPr>
              <w:pStyle w:val="TableParagraph"/>
              <w:spacing w:line="257" w:lineRule="exact" w:before="2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554" w:type="dxa"/>
          </w:tcPr>
          <w:p>
            <w:pPr>
              <w:pStyle w:val="TableParagraph"/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Causal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  <w:p>
            <w:pPr>
              <w:pStyle w:val="TableParagraph"/>
              <w:spacing w:line="257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clear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977" w:top="1440" w:bottom="1160" w:left="1560" w:right="940"/>
        </w:sectPr>
      </w:pPr>
    </w:p>
    <w:tbl>
      <w:tblPr>
        <w:tblW w:w="0" w:type="auto"/>
        <w:jc w:val="left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632"/>
        <w:gridCol w:w="1152"/>
        <w:gridCol w:w="1747"/>
        <w:gridCol w:w="1416"/>
        <w:gridCol w:w="2554"/>
      </w:tblGrid>
      <w:tr>
        <w:trPr>
          <w:trHeight w:val="1103" w:hRule="atLeast"/>
        </w:trPr>
        <w:tc>
          <w:tcPr>
            <w:tcW w:w="5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between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consumption”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pattern. For 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nonlinear</w:t>
            </w:r>
          </w:p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granger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causality.</w:t>
            </w:r>
          </w:p>
        </w:tc>
      </w:tr>
      <w:tr>
        <w:trPr>
          <w:trHeight w:val="3590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Pavlidis, Paya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OECD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Countries</w:t>
            </w:r>
          </w:p>
        </w:tc>
        <w:tc>
          <w:tcPr>
            <w:tcW w:w="1747" w:type="dxa"/>
          </w:tcPr>
          <w:p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To analyse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accounting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smooth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transition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volatility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shifts</w:t>
            </w:r>
          </w:p>
        </w:tc>
        <w:tc>
          <w:tcPr>
            <w:tcW w:w="1416" w:type="dxa"/>
          </w:tcPr>
          <w:p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Smooth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Generalised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Impulse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  <w:p>
            <w:pPr>
              <w:pStyle w:val="TableParagraph"/>
              <w:spacing w:line="274" w:lineRule="exact"/>
              <w:ind w:right="422"/>
              <w:rPr>
                <w:sz w:val="24"/>
              </w:rPr>
            </w:pPr>
            <w:r>
              <w:rPr>
                <w:sz w:val="24"/>
              </w:rPr>
              <w:t>Function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(GIRF)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There is evidence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“nonlinear dynamics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existence of a 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run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real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 and consumption”.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 concluded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“volatility shifts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 fundamentals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play crucial role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4" w:lineRule="exact"/>
              <w:ind w:left="106" w:right="232"/>
              <w:rPr>
                <w:sz w:val="24"/>
              </w:rPr>
            </w:pPr>
            <w:r>
              <w:rPr>
                <w:sz w:val="24"/>
              </w:rPr>
              <w:t>behaviour of exchange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rates”.</w:t>
            </w:r>
          </w:p>
        </w:tc>
      </w:tr>
      <w:tr>
        <w:trPr>
          <w:trHeight w:val="165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32" w:type="dxa"/>
          </w:tcPr>
          <w:p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sz w:val="24"/>
              </w:rPr>
              <w:t>Iyke &amp; Ho,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15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1747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To examine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impact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volatility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domestic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ARDL</w:t>
            </w:r>
          </w:p>
        </w:tc>
        <w:tc>
          <w:tcPr>
            <w:tcW w:w="2554" w:type="dxa"/>
          </w:tcPr>
          <w:p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They showed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exchange rate volatility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has differential effects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domestic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long run.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977" w:top="1440" w:bottom="1160" w:left="1560" w:right="94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864"/>
        <w:rPr>
          <w:sz w:val="20"/>
        </w:rPr>
      </w:pPr>
      <w:r>
        <w:rPr>
          <w:sz w:val="20"/>
        </w:rPr>
        <w:drawing>
          <wp:inline distT="0" distB="0" distL="0" distR="0">
            <wp:extent cx="4886324" cy="61579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4" cy="61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780"/>
        <w:rPr>
          <w:sz w:val="20"/>
        </w:rPr>
      </w:pPr>
      <w:r>
        <w:rPr>
          <w:sz w:val="20"/>
        </w:rPr>
        <w:drawing>
          <wp:inline distT="0" distB="0" distL="0" distR="0">
            <wp:extent cx="5009673" cy="62807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73" cy="628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896736" cy="63619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736" cy="63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874"/>
        <w:rPr>
          <w:sz w:val="20"/>
        </w:rPr>
      </w:pPr>
      <w:r>
        <w:rPr>
          <w:sz w:val="20"/>
        </w:rPr>
        <w:drawing>
          <wp:inline distT="0" distB="0" distL="0" distR="0">
            <wp:extent cx="4850129" cy="660196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129" cy="660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5294375" cy="570585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375" cy="570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942"/>
        <w:rPr>
          <w:sz w:val="20"/>
        </w:rPr>
      </w:pPr>
      <w:r>
        <w:rPr>
          <w:sz w:val="20"/>
        </w:rPr>
        <w:drawing>
          <wp:inline distT="0" distB="0" distL="0" distR="0">
            <wp:extent cx="4722494" cy="5624703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2494" cy="5624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642"/>
        <w:rPr>
          <w:sz w:val="20"/>
        </w:rPr>
      </w:pPr>
      <w:r>
        <w:rPr>
          <w:sz w:val="20"/>
        </w:rPr>
        <w:drawing>
          <wp:inline distT="0" distB="0" distL="0" distR="0">
            <wp:extent cx="5108067" cy="5541549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067" cy="554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2"/>
      </w:pPr>
    </w:p>
    <w:p>
      <w:pPr>
        <w:pStyle w:val="BodyText"/>
        <w:ind w:left="720"/>
        <w:rPr>
          <w:sz w:val="20"/>
        </w:rPr>
      </w:pPr>
      <w:r>
        <w:rPr>
          <w:sz w:val="20"/>
        </w:rPr>
        <w:drawing>
          <wp:inline distT="0" distB="0" distL="0" distR="0">
            <wp:extent cx="5137309" cy="6992874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309" cy="699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42"/>
        <w:rPr>
          <w:sz w:val="20"/>
        </w:rPr>
      </w:pPr>
      <w:r>
        <w:rPr>
          <w:sz w:val="20"/>
        </w:rPr>
        <w:drawing>
          <wp:inline distT="0" distB="0" distL="0" distR="0">
            <wp:extent cx="5234464" cy="6215062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464" cy="621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49"/>
        <w:rPr>
          <w:sz w:val="20"/>
        </w:rPr>
      </w:pPr>
      <w:r>
        <w:rPr>
          <w:sz w:val="20"/>
        </w:rPr>
        <w:drawing>
          <wp:inline distT="0" distB="0" distL="0" distR="0">
            <wp:extent cx="5137308" cy="647147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308" cy="64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774"/>
        <w:rPr>
          <w:sz w:val="20"/>
        </w:rPr>
      </w:pPr>
      <w:r>
        <w:rPr>
          <w:sz w:val="20"/>
        </w:rPr>
        <w:drawing>
          <wp:inline distT="0" distB="0" distL="0" distR="0">
            <wp:extent cx="5207255" cy="6262401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255" cy="626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1" w:after="1"/>
        <w:rPr>
          <w:sz w:val="28"/>
        </w:rPr>
      </w:pPr>
    </w:p>
    <w:p>
      <w:pPr>
        <w:pStyle w:val="BodyText"/>
        <w:ind w:left="908"/>
        <w:rPr>
          <w:sz w:val="20"/>
        </w:rPr>
      </w:pPr>
      <w:r>
        <w:rPr>
          <w:sz w:val="20"/>
        </w:rPr>
        <w:drawing>
          <wp:inline distT="0" distB="0" distL="0" distR="0">
            <wp:extent cx="4786312" cy="651510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312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5"/>
        </w:rPr>
      </w:pPr>
    </w:p>
    <w:p>
      <w:pPr>
        <w:pStyle w:val="BodyText"/>
        <w:ind w:left="532"/>
        <w:rPr>
          <w:sz w:val="20"/>
        </w:rPr>
      </w:pPr>
      <w:r>
        <w:rPr>
          <w:sz w:val="20"/>
        </w:rPr>
        <w:drawing>
          <wp:inline distT="0" distB="0" distL="0" distR="0">
            <wp:extent cx="5069235" cy="4297680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235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3"/>
        </w:rPr>
      </w:pPr>
    </w:p>
    <w:p>
      <w:pPr>
        <w:pStyle w:val="BodyText"/>
        <w:ind w:left="701"/>
        <w:rPr>
          <w:sz w:val="20"/>
        </w:rPr>
      </w:pPr>
      <w:r>
        <w:rPr>
          <w:sz w:val="20"/>
        </w:rPr>
        <w:drawing>
          <wp:inline distT="0" distB="0" distL="0" distR="0">
            <wp:extent cx="4640865" cy="5194363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865" cy="519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54"/>
        <w:rPr>
          <w:sz w:val="20"/>
        </w:rPr>
      </w:pPr>
      <w:r>
        <w:rPr>
          <w:sz w:val="20"/>
        </w:rPr>
        <w:drawing>
          <wp:inline distT="0" distB="0" distL="0" distR="0">
            <wp:extent cx="4710303" cy="7563231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303" cy="75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821"/>
        <w:rPr>
          <w:sz w:val="20"/>
        </w:rPr>
      </w:pPr>
      <w:r>
        <w:rPr>
          <w:sz w:val="20"/>
        </w:rPr>
        <w:drawing>
          <wp:inline distT="0" distB="0" distL="0" distR="0">
            <wp:extent cx="4757188" cy="3192018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88" cy="31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1564538</wp:posOffset>
            </wp:positionH>
            <wp:positionV relativeFrom="paragraph">
              <wp:posOffset>228979</wp:posOffset>
            </wp:positionV>
            <wp:extent cx="4510589" cy="3535013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589" cy="3535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961502" cy="3122485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502" cy="312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1080136</wp:posOffset>
            </wp:positionH>
            <wp:positionV relativeFrom="paragraph">
              <wp:posOffset>142420</wp:posOffset>
            </wp:positionV>
            <wp:extent cx="5876149" cy="3375660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149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977" w:top="1440" w:bottom="1160" w:left="1560" w:right="94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989"/>
        <w:rPr>
          <w:sz w:val="20"/>
        </w:rPr>
      </w:pPr>
      <w:r>
        <w:rPr>
          <w:sz w:val="20"/>
        </w:rPr>
        <w:drawing>
          <wp:inline distT="0" distB="0" distL="0" distR="0">
            <wp:extent cx="4494018" cy="4057650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018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1080136</wp:posOffset>
            </wp:positionH>
            <wp:positionV relativeFrom="paragraph">
              <wp:posOffset>205942</wp:posOffset>
            </wp:positionV>
            <wp:extent cx="5970838" cy="3224974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838" cy="3224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spacing w:before="4" w:after="1"/>
        <w:rPr>
          <w:sz w:val="20"/>
        </w:rPr>
      </w:pPr>
    </w:p>
    <w:p>
      <w:pPr>
        <w:pStyle w:val="BodyText"/>
        <w:ind w:left="724"/>
        <w:rPr>
          <w:sz w:val="20"/>
        </w:rPr>
      </w:pPr>
      <w:r>
        <w:rPr>
          <w:sz w:val="20"/>
        </w:rPr>
        <w:drawing>
          <wp:inline distT="0" distB="0" distL="0" distR="0">
            <wp:extent cx="5299357" cy="4198620"/>
            <wp:effectExtent l="0" t="0" r="0" b="0"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357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1080136</wp:posOffset>
            </wp:positionH>
            <wp:positionV relativeFrom="paragraph">
              <wp:posOffset>163471</wp:posOffset>
            </wp:positionV>
            <wp:extent cx="5685005" cy="2489263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005" cy="248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977" w:top="1500" w:bottom="1160" w:left="1560" w:right="94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934812" cy="2616136"/>
            <wp:effectExtent l="0" t="0" r="0" b="0"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812" cy="261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1080136</wp:posOffset>
            </wp:positionH>
            <wp:positionV relativeFrom="paragraph">
              <wp:posOffset>166040</wp:posOffset>
            </wp:positionV>
            <wp:extent cx="5937858" cy="2616136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58" cy="261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0" w:footer="977" w:top="1440" w:bottom="1160" w:left="15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drawing>
          <wp:inline distT="0" distB="0" distL="0" distR="0">
            <wp:extent cx="5935738" cy="7589520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5738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77" w:top="1500" w:bottom="1160" w:left="15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39990pt;margin-top:728.168274pt;width:18.6pt;height:15.5pt;mso-position-horizontal-relative:page;mso-position-vertical-relative:page;z-index:-174607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3.959991pt;margin-top:728.168274pt;width:17.150pt;height:15.5pt;mso-position-horizontal-relative:page;mso-position-vertical-relative:page;z-index:-174602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8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55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55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39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6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"/>
      <w:lvlJc w:val="left"/>
      <w:pPr>
        <w:ind w:left="311" w:hanging="228"/>
      </w:pPr>
      <w:rPr>
        <w:rFonts w:hint="default" w:ascii="Symbol" w:hAnsi="Symbol" w:eastAsia="Symbol" w:cs="Symbol"/>
        <w:w w:val="13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" w:hanging="2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238" w:hanging="189"/>
      </w:pPr>
      <w:rPr>
        <w:rFonts w:hint="default" w:ascii="Symbol" w:hAnsi="Symbol" w:eastAsia="Symbol" w:cs="Symbol"/>
        <w:w w:val="97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3" w:hanging="18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559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55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59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55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39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)"/>
      <w:lvlJc w:val="left"/>
      <w:pPr>
        <w:ind w:left="85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59" w:hanging="48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3" w:hanging="4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4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4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4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4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6" w:hanging="48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43" w:hanging="3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3" w:hanging="3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8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43" w:hanging="3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43" w:hanging="3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10" w:hanging="5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5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43" w:hanging="38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743" w:hanging="3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43" w:hanging="38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743" w:hanging="38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10" w:hanging="5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5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9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9" w:hanging="66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60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13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743" w:hanging="385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239" w:hanging="6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24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3" w:hanging="38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bea.gov/data/consumer-spending/main)" TargetMode="External"/><Relationship Id="rId8" Type="http://schemas.openxmlformats.org/officeDocument/2006/relationships/hyperlink" Target="http://dx.doi.org/10.1016/j.inteco.2015.05.002" TargetMode="External"/><Relationship Id="rId9" Type="http://schemas.openxmlformats.org/officeDocument/2006/relationships/hyperlink" Target="http://ase.tufts.edu/gdae" TargetMode="External"/><Relationship Id="rId10" Type="http://schemas.openxmlformats.org/officeDocument/2006/relationships/hyperlink" Target="http://www.nber.org/chapters/c6829" TargetMode="External"/><Relationship Id="rId11" Type="http://schemas.openxmlformats.org/officeDocument/2006/relationships/hyperlink" Target="http://www.federalreserve.gov/pubs/ifdp/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MSc Dissertation 2.docx</dc:title>
  <dcterms:created xsi:type="dcterms:W3CDTF">2023-10-31T09:27:45Z</dcterms:created>
  <dcterms:modified xsi:type="dcterms:W3CDTF">2023-10-31T09:27:45Z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Word</vt:lpwstr>
  </property>
  <property fmtid="{D5CDD505-2E9C-101B-9397-08002B2CF9AE}" pid="4" name="LastSaved">
    <vt:filetime>2023-10-31T00:00:00Z</vt:filetime>
  </property>
</Properties>
</file>