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spacing w:line="240" w:lineRule="auto" w:before="105"/>
        <w:ind w:left="307" w:right="666" w:firstLine="0"/>
        <w:jc w:val="center"/>
        <w:rPr>
          <w:b/>
          <w:sz w:val="32"/>
        </w:rPr>
      </w:pPr>
      <w:r>
        <w:rPr>
          <w:b/>
          <w:w w:val="95"/>
          <w:sz w:val="32"/>
        </w:rPr>
        <w:t>A</w:t>
      </w:r>
      <w:r>
        <w:rPr>
          <w:b/>
          <w:spacing w:val="2"/>
          <w:w w:val="95"/>
          <w:sz w:val="32"/>
        </w:rPr>
        <w:t> </w:t>
      </w:r>
      <w:r>
        <w:rPr>
          <w:b/>
          <w:w w:val="95"/>
          <w:sz w:val="32"/>
        </w:rPr>
        <w:t>STUDY</w:t>
      </w:r>
      <w:r>
        <w:rPr>
          <w:b/>
          <w:spacing w:val="5"/>
          <w:w w:val="95"/>
          <w:sz w:val="32"/>
        </w:rPr>
        <w:t> </w:t>
      </w:r>
      <w:r>
        <w:rPr>
          <w:b/>
          <w:w w:val="95"/>
          <w:sz w:val="32"/>
        </w:rPr>
        <w:t>ON</w:t>
      </w:r>
      <w:r>
        <w:rPr>
          <w:b/>
          <w:spacing w:val="3"/>
          <w:w w:val="95"/>
          <w:sz w:val="32"/>
        </w:rPr>
        <w:t> </w:t>
      </w:r>
      <w:r>
        <w:rPr>
          <w:b/>
          <w:w w:val="95"/>
          <w:sz w:val="32"/>
        </w:rPr>
        <w:t>THE</w:t>
      </w:r>
      <w:r>
        <w:rPr>
          <w:b/>
          <w:spacing w:val="2"/>
          <w:w w:val="95"/>
          <w:sz w:val="32"/>
        </w:rPr>
        <w:t> </w:t>
      </w:r>
      <w:r>
        <w:rPr>
          <w:b/>
          <w:w w:val="95"/>
          <w:sz w:val="32"/>
        </w:rPr>
        <w:t>MALARIA</w:t>
      </w:r>
      <w:r>
        <w:rPr>
          <w:b/>
          <w:spacing w:val="3"/>
          <w:w w:val="95"/>
          <w:sz w:val="32"/>
        </w:rPr>
        <w:t> </w:t>
      </w:r>
      <w:r>
        <w:rPr>
          <w:b/>
          <w:w w:val="95"/>
          <w:sz w:val="32"/>
        </w:rPr>
        <w:t>VECTOR</w:t>
      </w:r>
      <w:r>
        <w:rPr>
          <w:b/>
          <w:spacing w:val="5"/>
          <w:w w:val="95"/>
          <w:sz w:val="32"/>
        </w:rPr>
        <w:t> </w:t>
      </w:r>
      <w:r>
        <w:rPr>
          <w:b/>
          <w:w w:val="95"/>
          <w:sz w:val="32"/>
        </w:rPr>
        <w:t>(</w:t>
      </w:r>
      <w:r>
        <w:rPr>
          <w:rFonts w:ascii="Verdana"/>
          <w:b/>
          <w:i/>
          <w:w w:val="95"/>
          <w:sz w:val="33"/>
        </w:rPr>
        <w:t>ANOPHELES</w:t>
      </w:r>
      <w:r>
        <w:rPr>
          <w:rFonts w:ascii="Verdana"/>
          <w:b/>
          <w:i/>
          <w:spacing w:val="-16"/>
          <w:w w:val="95"/>
          <w:sz w:val="33"/>
        </w:rPr>
        <w:t> </w:t>
      </w:r>
      <w:r>
        <w:rPr>
          <w:rFonts w:ascii="Verdana"/>
          <w:b/>
          <w:i/>
          <w:w w:val="95"/>
          <w:sz w:val="33"/>
        </w:rPr>
        <w:t>SPP)</w:t>
      </w:r>
      <w:r>
        <w:rPr>
          <w:rFonts w:ascii="Verdana"/>
          <w:b/>
          <w:i/>
          <w:spacing w:val="-105"/>
          <w:w w:val="95"/>
          <w:sz w:val="33"/>
        </w:rPr>
        <w:t> </w:t>
      </w:r>
      <w:r>
        <w:rPr>
          <w:b/>
          <w:sz w:val="32"/>
        </w:rPr>
        <w:t>IN A SUDANO-SAHELIAN SAVANNAH AREA OF BORNO</w:t>
      </w:r>
      <w:r>
        <w:rPr>
          <w:b/>
          <w:spacing w:val="-91"/>
          <w:sz w:val="32"/>
        </w:rPr>
        <w:t> </w:t>
      </w:r>
      <w:r>
        <w:rPr>
          <w:b/>
          <w:sz w:val="32"/>
        </w:rPr>
        <w:t>STATE NORTH EASTERN NIGERIA AND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THE INSECT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GROWTH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REGULATOR PYRIPROXYFEN</w:t>
      </w:r>
      <w:r>
        <w:rPr>
          <w:b/>
          <w:spacing w:val="4"/>
          <w:sz w:val="32"/>
        </w:rPr>
        <w:t> </w:t>
      </w:r>
      <w:r>
        <w:rPr>
          <w:b/>
          <w:sz w:val="32"/>
        </w:rPr>
        <w:t>(S-31183)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8"/>
        <w:rPr>
          <w:b/>
          <w:sz w:val="39"/>
        </w:rPr>
      </w:pPr>
    </w:p>
    <w:p>
      <w:pPr>
        <w:spacing w:line="386" w:lineRule="exact" w:before="0"/>
        <w:ind w:left="2830" w:right="0" w:firstLine="0"/>
        <w:jc w:val="left"/>
        <w:rPr>
          <w:b/>
          <w:sz w:val="32"/>
        </w:rPr>
      </w:pPr>
      <w:r>
        <w:rPr>
          <w:b/>
          <w:sz w:val="32"/>
        </w:rPr>
        <w:t>LAZARUS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MUSA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SAMDI</w:t>
      </w:r>
    </w:p>
    <w:p>
      <w:pPr>
        <w:pStyle w:val="Heading1"/>
        <w:spacing w:before="0"/>
        <w:ind w:left="3262" w:right="3179" w:hanging="428"/>
        <w:jc w:val="left"/>
      </w:pPr>
      <w:r>
        <w:rPr/>
        <w:t>D.V.M (A.B.U), M.Sc. (JOS)</w:t>
      </w:r>
      <w:r>
        <w:rPr>
          <w:spacing w:val="-80"/>
        </w:rPr>
        <w:t> </w:t>
      </w:r>
      <w:r>
        <w:rPr/>
        <w:t>PGNS/UJ/14148/02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spacing w:before="0"/>
        <w:ind w:left="1549" w:right="1906" w:firstLine="0"/>
        <w:jc w:val="center"/>
        <w:rPr>
          <w:b/>
          <w:sz w:val="28"/>
        </w:rPr>
      </w:pPr>
      <w:r>
        <w:rPr>
          <w:b/>
          <w:sz w:val="28"/>
        </w:rPr>
        <w:t>A Thesis in the Department of ZOOLOGY,</w:t>
      </w:r>
      <w:r>
        <w:rPr>
          <w:b/>
          <w:spacing w:val="-80"/>
          <w:sz w:val="28"/>
        </w:rPr>
        <w:t> </w:t>
      </w:r>
      <w:r>
        <w:rPr>
          <w:b/>
          <w:sz w:val="28"/>
        </w:rPr>
        <w:t>Faculty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 Natural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Sciences,</w:t>
      </w:r>
    </w:p>
    <w:p>
      <w:pPr>
        <w:pStyle w:val="Heading1"/>
        <w:spacing w:before="0"/>
        <w:ind w:left="1224" w:right="1582"/>
      </w:pPr>
      <w:r>
        <w:rPr/>
        <w:t>Submitted to the School of Postgraduate Studies,</w:t>
      </w:r>
      <w:r>
        <w:rPr>
          <w:spacing w:val="-80"/>
        </w:rPr>
        <w:t> </w:t>
      </w:r>
      <w:r>
        <w:rPr/>
        <w:t>University of Jos, in fulfillment of the</w:t>
      </w:r>
      <w:r>
        <w:rPr>
          <w:spacing w:val="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Award of the</w:t>
      </w:r>
    </w:p>
    <w:p>
      <w:pPr>
        <w:spacing w:before="0"/>
        <w:ind w:left="1549" w:right="1904" w:firstLine="0"/>
        <w:jc w:val="center"/>
        <w:rPr>
          <w:b/>
          <w:sz w:val="28"/>
        </w:rPr>
      </w:pPr>
      <w:r>
        <w:rPr>
          <w:b/>
          <w:sz w:val="28"/>
        </w:rPr>
        <w:t>Degree of DOCTOR OF PHILOSOPHY of the</w:t>
      </w:r>
      <w:r>
        <w:rPr>
          <w:b/>
          <w:spacing w:val="-80"/>
          <w:sz w:val="28"/>
        </w:rPr>
        <w:t> </w:t>
      </w:r>
      <w:r>
        <w:rPr>
          <w:b/>
          <w:sz w:val="28"/>
        </w:rPr>
        <w:t>UNIVERSITY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 JOS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"/>
        <w:rPr>
          <w:b/>
          <w:sz w:val="42"/>
        </w:rPr>
      </w:pPr>
    </w:p>
    <w:p>
      <w:pPr>
        <w:spacing w:before="0"/>
        <w:ind w:left="6013" w:right="0" w:firstLine="0"/>
        <w:jc w:val="left"/>
        <w:rPr>
          <w:b/>
          <w:sz w:val="32"/>
        </w:rPr>
      </w:pPr>
      <w:r>
        <w:rPr>
          <w:b/>
          <w:sz w:val="32"/>
        </w:rPr>
        <w:t>AUGUST,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2012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top="1580" w:bottom="280" w:left="1620" w:right="540"/>
        </w:sectPr>
      </w:pPr>
    </w:p>
    <w:p>
      <w:pPr>
        <w:pStyle w:val="BodyText"/>
        <w:spacing w:before="7"/>
        <w:rPr>
          <w:b/>
          <w:sz w:val="14"/>
        </w:rPr>
      </w:pPr>
    </w:p>
    <w:p>
      <w:pPr>
        <w:pStyle w:val="Heading1"/>
        <w:ind w:left="103"/>
      </w:pPr>
      <w:r>
        <w:rPr/>
        <w:t>CERTIFICATION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/>
        <w:ind w:left="252" w:right="609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subsequent</w:t>
      </w:r>
      <w:r>
        <w:rPr>
          <w:spacing w:val="-72"/>
        </w:rPr>
        <w:t> </w:t>
      </w:r>
      <w:r>
        <w:rPr/>
        <w:t>preparation of this thesis by </w:t>
      </w:r>
      <w:r>
        <w:rPr>
          <w:b/>
        </w:rPr>
        <w:t>LAZARUS MUSA SAMDI </w:t>
      </w:r>
      <w:r>
        <w:rPr/>
        <w:t>(PGNS/UJ/14108/02), were</w:t>
      </w:r>
      <w:r>
        <w:rPr>
          <w:spacing w:val="1"/>
        </w:rPr>
        <w:t> </w:t>
      </w:r>
      <w:r>
        <w:rPr/>
        <w:t>carried</w:t>
      </w:r>
      <w:r>
        <w:rPr>
          <w:spacing w:val="-3"/>
        </w:rPr>
        <w:t> </w:t>
      </w:r>
      <w:r>
        <w:rPr/>
        <w:t>out</w:t>
      </w:r>
      <w:r>
        <w:rPr>
          <w:spacing w:val="1"/>
        </w:rPr>
        <w:t> </w:t>
      </w:r>
      <w:r>
        <w:rPr/>
        <w:t>under my supervision.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</w:pPr>
    </w:p>
    <w:p>
      <w:pPr>
        <w:spacing w:line="360" w:lineRule="auto" w:before="0"/>
        <w:ind w:left="3246" w:right="3607" w:firstLine="0"/>
        <w:jc w:val="center"/>
        <w:rPr>
          <w:sz w:val="24"/>
        </w:rPr>
      </w:pPr>
      <w:r>
        <w:rPr>
          <w:spacing w:val="-1"/>
          <w:sz w:val="24"/>
        </w:rPr>
        <w:t>…………………………………</w:t>
      </w:r>
      <w:r>
        <w:rPr>
          <w:spacing w:val="-72"/>
          <w:sz w:val="24"/>
        </w:rPr>
        <w:t> </w:t>
      </w:r>
      <w:r>
        <w:rPr>
          <w:b/>
          <w:sz w:val="24"/>
        </w:rPr>
        <w:t>Prof. J.A. Ajayi</w:t>
      </w:r>
      <w:r>
        <w:rPr>
          <w:b/>
          <w:spacing w:val="1"/>
          <w:sz w:val="24"/>
        </w:rPr>
        <w:t> </w:t>
      </w:r>
      <w:r>
        <w:rPr>
          <w:sz w:val="24"/>
        </w:rPr>
        <w:t>SUPERVISOR</w:t>
      </w:r>
    </w:p>
    <w:p>
      <w:pPr>
        <w:spacing w:after="0" w:line="360" w:lineRule="auto"/>
        <w:jc w:val="center"/>
        <w:rPr>
          <w:sz w:val="24"/>
        </w:rPr>
        <w:sectPr>
          <w:headerReference w:type="default" r:id="rId5"/>
          <w:pgSz w:w="11910" w:h="16840"/>
          <w:pgMar w:header="1149" w:footer="0" w:top="1580" w:bottom="280" w:left="1620" w:right="540"/>
          <w:pgNumType w:start="2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Heading1"/>
        <w:ind w:right="663"/>
      </w:pPr>
      <w:r>
        <w:rPr/>
        <w:t>DECLARATION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480" w:lineRule="auto"/>
        <w:ind w:left="252" w:right="605"/>
        <w:jc w:val="both"/>
      </w:pPr>
      <w:r>
        <w:rPr/>
        <w:t>I</w:t>
      </w:r>
      <w:r>
        <w:rPr>
          <w:spacing w:val="1"/>
        </w:rPr>
        <w:t> </w:t>
      </w:r>
      <w:r>
        <w:rPr/>
        <w:t>hereby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efforts,</w:t>
      </w:r>
      <w:r>
        <w:rPr>
          <w:spacing w:val="1"/>
        </w:rPr>
        <w:t> </w:t>
      </w:r>
      <w:r>
        <w:rPr/>
        <w:t>undertaken under the supervision of </w:t>
      </w:r>
      <w:r>
        <w:rPr>
          <w:b/>
        </w:rPr>
        <w:t>Prof. J.A. Ajayi </w:t>
      </w:r>
      <w:r>
        <w:rPr/>
        <w:t>and has not been presented</w:t>
      </w:r>
      <w:r>
        <w:rPr>
          <w:spacing w:val="1"/>
        </w:rPr>
        <w:t> </w:t>
      </w:r>
      <w:r>
        <w:rPr/>
        <w:t>elsewhere for the award of a degree or certificate. All sources have been duly</w:t>
      </w:r>
      <w:r>
        <w:rPr>
          <w:spacing w:val="1"/>
        </w:rPr>
        <w:t> </w:t>
      </w:r>
      <w:r>
        <w:rPr/>
        <w:t>distinguished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appropriately acknowledged.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40"/>
        </w:rPr>
      </w:pPr>
    </w:p>
    <w:p>
      <w:pPr>
        <w:spacing w:line="360" w:lineRule="auto" w:before="0"/>
        <w:ind w:left="3296" w:right="3656" w:firstLine="2"/>
        <w:jc w:val="center"/>
        <w:rPr>
          <w:b/>
          <w:sz w:val="24"/>
        </w:rPr>
      </w:pPr>
      <w:r>
        <w:rPr>
          <w:sz w:val="24"/>
        </w:rPr>
        <w:t>……………………………………</w:t>
      </w:r>
      <w:r>
        <w:rPr>
          <w:spacing w:val="-72"/>
          <w:sz w:val="24"/>
        </w:rPr>
        <w:t> </w:t>
      </w:r>
      <w:r>
        <w:rPr>
          <w:b/>
          <w:sz w:val="24"/>
        </w:rPr>
        <w:t>LAZARUS MUSA SAMDI</w:t>
      </w:r>
      <w:r>
        <w:rPr>
          <w:b/>
          <w:spacing w:val="-69"/>
          <w:sz w:val="24"/>
        </w:rPr>
        <w:t> </w:t>
      </w:r>
      <w:r>
        <w:rPr>
          <w:b/>
          <w:sz w:val="24"/>
        </w:rPr>
        <w:t>PGNS/UJ/14148/02</w:t>
      </w:r>
    </w:p>
    <w:p>
      <w:pPr>
        <w:spacing w:after="0" w:line="360" w:lineRule="auto"/>
        <w:jc w:val="center"/>
        <w:rPr>
          <w:sz w:val="24"/>
        </w:rPr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9"/>
        <w:rPr>
          <w:b/>
          <w:sz w:val="14"/>
        </w:rPr>
      </w:pPr>
    </w:p>
    <w:p>
      <w:pPr>
        <w:pStyle w:val="Heading1"/>
        <w:ind w:right="663"/>
      </w:pPr>
      <w:r>
        <w:rPr/>
        <w:t>ACKNOWLEDGEMENT</w:t>
      </w:r>
    </w:p>
    <w:p>
      <w:pPr>
        <w:pStyle w:val="BodyText"/>
        <w:spacing w:before="8"/>
        <w:rPr>
          <w:b/>
          <w:sz w:val="49"/>
        </w:rPr>
      </w:pPr>
    </w:p>
    <w:p>
      <w:pPr>
        <w:pStyle w:val="BodyText"/>
        <w:spacing w:line="480" w:lineRule="auto"/>
        <w:ind w:left="252" w:right="604" w:firstLine="719"/>
        <w:jc w:val="both"/>
      </w:pPr>
      <w:r>
        <w:rPr/>
        <w:t>With profound gratitude to God almighty. I am indeed grateful for the help,</w:t>
      </w:r>
      <w:r>
        <w:rPr>
          <w:spacing w:val="1"/>
        </w:rPr>
        <w:t> </w:t>
      </w:r>
      <w:r>
        <w:rPr/>
        <w:t>friendship and erudite support of my supervisor, Professor J.A. Ajayi, Prof. Gregory</w:t>
      </w:r>
      <w:r>
        <w:rPr>
          <w:spacing w:val="1"/>
        </w:rPr>
        <w:t> </w:t>
      </w:r>
      <w:r>
        <w:rPr/>
        <w:t>Ikechukwu Anyanwu. The late Professor Norman Baka Molta gave everything in</w:t>
      </w:r>
      <w:r>
        <w:rPr>
          <w:spacing w:val="1"/>
        </w:rPr>
        <w:t> </w:t>
      </w:r>
      <w:r>
        <w:rPr/>
        <w:t>support of this project. My gratitude starts from the roots, University of Jos. I</w:t>
      </w:r>
      <w:r>
        <w:rPr>
          <w:spacing w:val="1"/>
        </w:rPr>
        <w:t> </w:t>
      </w:r>
      <w:r>
        <w:rPr/>
        <w:t>appreciate all I have learnt from University of Jos and the support of all staff. I am</w:t>
      </w:r>
      <w:r>
        <w:rPr>
          <w:spacing w:val="1"/>
        </w:rPr>
        <w:t> </w:t>
      </w:r>
      <w:r>
        <w:rPr/>
        <w:t>also deeply grateful to Prof. N.N. James–Rugu for her detail constructive criticism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invaluable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(Mrs).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Mwansat</w:t>
      </w:r>
      <w:r>
        <w:rPr>
          <w:spacing w:val="1"/>
        </w:rPr>
        <w:t> </w:t>
      </w:r>
      <w:r>
        <w:rPr/>
        <w:t>Head</w:t>
      </w:r>
      <w:r>
        <w:rPr>
          <w:spacing w:val="75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 Zoology sacrificed much to see this work become a reality .I am</w:t>
      </w:r>
      <w:r>
        <w:rPr>
          <w:spacing w:val="1"/>
        </w:rPr>
        <w:t> </w:t>
      </w:r>
      <w:r>
        <w:rPr/>
        <w:t>eternally grateful .Dr I.M.Watila State Specialist Hospital Maiduguri</w:t>
      </w:r>
      <w:r>
        <w:rPr>
          <w:spacing w:val="1"/>
        </w:rPr>
        <w:t> </w:t>
      </w:r>
      <w:r>
        <w:rPr/>
        <w:t>exposed me to</w:t>
      </w:r>
      <w:r>
        <w:rPr>
          <w:spacing w:val="1"/>
        </w:rPr>
        <w:t> </w:t>
      </w:r>
      <w:r>
        <w:rPr/>
        <w:t>field</w:t>
      </w:r>
      <w:r>
        <w:rPr>
          <w:spacing w:val="-2"/>
        </w:rPr>
        <w:t> </w:t>
      </w:r>
      <w:r>
        <w:rPr/>
        <w:t>work</w:t>
      </w:r>
      <w:r>
        <w:rPr>
          <w:spacing w:val="74"/>
        </w:rPr>
        <w:t> </w:t>
      </w:r>
      <w:r>
        <w:rPr/>
        <w:t>in</w:t>
      </w:r>
      <w:r>
        <w:rPr>
          <w:spacing w:val="74"/>
        </w:rPr>
        <w:t> </w:t>
      </w:r>
      <w:r>
        <w:rPr/>
        <w:t>Damboa, Borno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1"/>
        <w:ind w:left="252" w:right="608" w:firstLine="719"/>
        <w:jc w:val="both"/>
      </w:pPr>
      <w:r>
        <w:rPr/>
        <w:t>I am also deeply indebted to the Management of University of Maiduguri</w:t>
      </w:r>
      <w:r>
        <w:rPr>
          <w:spacing w:val="1"/>
        </w:rPr>
        <w:t> </w:t>
      </w:r>
      <w:r>
        <w:rPr/>
        <w:t>Teaching Hospital especially Dr Steve Oguche the Head of Department Paediatrics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Maiduguri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Maiduguri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Damboa General Hospital, Borno state. To all my field assistants in mosquito</w:t>
      </w:r>
      <w:r>
        <w:rPr>
          <w:spacing w:val="1"/>
        </w:rPr>
        <w:t> </w:t>
      </w:r>
      <w:r>
        <w:rPr/>
        <w:t>collection and slide collection in</w:t>
      </w:r>
      <w:r>
        <w:rPr>
          <w:spacing w:val="1"/>
        </w:rPr>
        <w:t> </w:t>
      </w:r>
      <w:r>
        <w:rPr/>
        <w:t>both General Hospital Damboa and The University</w:t>
      </w:r>
      <w:r>
        <w:rPr>
          <w:spacing w:val="1"/>
        </w:rPr>
        <w:t> </w:t>
      </w:r>
      <w:r>
        <w:rPr/>
        <w:t>Teaching Hospital Maiduguri especially Bunu, Ba’na</w:t>
      </w:r>
      <w:r>
        <w:rPr>
          <w:spacing w:val="1"/>
        </w:rPr>
        <w:t> </w:t>
      </w:r>
      <w:r>
        <w:rPr/>
        <w:t>and</w:t>
      </w:r>
      <w:r>
        <w:rPr>
          <w:spacing w:val="76"/>
        </w:rPr>
        <w:t> </w:t>
      </w:r>
      <w:r>
        <w:rPr/>
        <w:t>Musa. The Director-</w:t>
      </w:r>
      <w:r>
        <w:rPr>
          <w:spacing w:val="1"/>
        </w:rPr>
        <w:t> </w:t>
      </w:r>
      <w:r>
        <w:rPr/>
        <w:t>General Nigerian Institute of Medical Research Yaba, Lagos, Chief (Dr) Oni Idigbe</w:t>
      </w:r>
      <w:r>
        <w:rPr>
          <w:spacing w:val="1"/>
        </w:rPr>
        <w:t> </w:t>
      </w:r>
      <w:r>
        <w:rPr/>
        <w:t>gave me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travel grant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parts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this work conducted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Lagos.</w:t>
      </w:r>
    </w:p>
    <w:p>
      <w:pPr>
        <w:pStyle w:val="BodyText"/>
        <w:spacing w:line="480" w:lineRule="auto" w:before="3"/>
        <w:ind w:left="252" w:right="609" w:firstLine="719"/>
        <w:jc w:val="both"/>
      </w:pPr>
      <w:r>
        <w:rPr/>
        <w:t>To Dr .T.S. Awolola my internal Supervisor at NIMR lagos trained, sponsored</w:t>
      </w:r>
      <w:r>
        <w:rPr>
          <w:spacing w:val="-72"/>
        </w:rPr>
        <w:t> </w:t>
      </w:r>
      <w:r>
        <w:rPr/>
        <w:t>and gave me all materials for the molecular and pyriproxyfen work in this project.</w:t>
      </w:r>
      <w:r>
        <w:rPr>
          <w:spacing w:val="1"/>
        </w:rPr>
        <w:t> </w:t>
      </w:r>
      <w:r>
        <w:rPr/>
        <w:t>Dayo</w:t>
      </w:r>
      <w:r>
        <w:rPr>
          <w:spacing w:val="1"/>
        </w:rPr>
        <w:t> </w:t>
      </w:r>
      <w:r>
        <w:rPr/>
        <w:t>Oduola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Judith</w:t>
      </w:r>
      <w:r>
        <w:rPr>
          <w:spacing w:val="1"/>
        </w:rPr>
        <w:t> </w:t>
      </w:r>
      <w:r>
        <w:rPr/>
        <w:t>Obansa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Molecular</w:t>
      </w:r>
      <w:r>
        <w:rPr>
          <w:spacing w:val="75"/>
        </w:rPr>
        <w:t> </w:t>
      </w:r>
      <w:r>
        <w:rPr/>
        <w:t>Entomology/Parasitology</w:t>
      </w:r>
      <w:r>
        <w:rPr>
          <w:spacing w:val="1"/>
        </w:rPr>
        <w:t> </w:t>
      </w:r>
      <w:r>
        <w:rPr/>
        <w:t>Research</w:t>
      </w:r>
      <w:r>
        <w:rPr>
          <w:spacing w:val="33"/>
        </w:rPr>
        <w:t> </w:t>
      </w:r>
      <w:r>
        <w:rPr/>
        <w:t>Laboratory,</w:t>
      </w:r>
      <w:r>
        <w:rPr>
          <w:spacing w:val="35"/>
        </w:rPr>
        <w:t> </w:t>
      </w:r>
      <w:r>
        <w:rPr/>
        <w:t>Nigerian</w:t>
      </w:r>
      <w:r>
        <w:rPr>
          <w:spacing w:val="35"/>
        </w:rPr>
        <w:t> </w:t>
      </w:r>
      <w:r>
        <w:rPr/>
        <w:t>Institute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Medical</w:t>
      </w:r>
      <w:r>
        <w:rPr>
          <w:spacing w:val="34"/>
        </w:rPr>
        <w:t> </w:t>
      </w:r>
      <w:r>
        <w:rPr/>
        <w:t>Research</w:t>
      </w:r>
      <w:r>
        <w:rPr>
          <w:spacing w:val="34"/>
        </w:rPr>
        <w:t> </w:t>
      </w:r>
      <w:r>
        <w:rPr/>
        <w:t>Lagos</w:t>
      </w:r>
      <w:r>
        <w:rPr>
          <w:spacing w:val="35"/>
        </w:rPr>
        <w:t> </w:t>
      </w:r>
      <w:r>
        <w:rPr/>
        <w:t>who</w:t>
      </w:r>
      <w:r>
        <w:rPr>
          <w:spacing w:val="33"/>
        </w:rPr>
        <w:t> </w:t>
      </w:r>
      <w:r>
        <w:rPr/>
        <w:t>provided</w:t>
      </w:r>
    </w:p>
    <w:p>
      <w:pPr>
        <w:spacing w:after="0" w:line="48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100"/>
        <w:ind w:left="252" w:right="612"/>
        <w:jc w:val="both"/>
      </w:pPr>
      <w:r>
        <w:rPr/>
        <w:t>the technical support for the molecular work in this project. Mrs C.N. Amajoh of the</w:t>
      </w:r>
      <w:r>
        <w:rPr>
          <w:spacing w:val="-72"/>
        </w:rPr>
        <w:t> </w:t>
      </w:r>
      <w:r>
        <w:rPr/>
        <w:t>Federal Ministry of Health Abuja    stood by me in all these years helping me to</w:t>
      </w:r>
      <w:r>
        <w:rPr>
          <w:spacing w:val="1"/>
        </w:rPr>
        <w:t> </w:t>
      </w:r>
      <w:r>
        <w:rPr/>
        <w:t>grow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my</w:t>
      </w:r>
      <w:r>
        <w:rPr>
          <w:spacing w:val="-1"/>
        </w:rPr>
        <w:t> </w:t>
      </w:r>
      <w:r>
        <w:rPr/>
        <w:t>knowledge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Malaria</w:t>
      </w:r>
      <w:r>
        <w:rPr>
          <w:spacing w:val="-2"/>
        </w:rPr>
        <w:t> </w:t>
      </w:r>
      <w:r>
        <w:rPr/>
        <w:t>Entomology. Thank</w:t>
      </w:r>
      <w:r>
        <w:rPr>
          <w:spacing w:val="-1"/>
        </w:rPr>
        <w:t> </w:t>
      </w:r>
      <w:r>
        <w:rPr/>
        <w:t>you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God bless.</w:t>
      </w:r>
    </w:p>
    <w:p>
      <w:pPr>
        <w:pStyle w:val="BodyText"/>
        <w:spacing w:line="480" w:lineRule="auto"/>
        <w:ind w:left="252" w:right="609" w:firstLine="719"/>
        <w:jc w:val="both"/>
      </w:pPr>
      <w:r>
        <w:rPr/>
        <w:t>For the preliminary stage in our trial of pyriproxyfen. I thank the late Prof.</w:t>
      </w:r>
      <w:r>
        <w:rPr>
          <w:spacing w:val="1"/>
        </w:rPr>
        <w:t> </w:t>
      </w:r>
      <w:r>
        <w:rPr/>
        <w:t>Chris Curtis</w:t>
      </w:r>
      <w:r>
        <w:rPr>
          <w:spacing w:val="1"/>
        </w:rPr>
        <w:t> </w:t>
      </w:r>
      <w:r>
        <w:rPr/>
        <w:t>of the London School of Hygiene for his guidance on some aspects of</w:t>
      </w:r>
      <w:r>
        <w:rPr>
          <w:spacing w:val="1"/>
        </w:rPr>
        <w:t> </w:t>
      </w:r>
      <w:r>
        <w:rPr/>
        <w:t>this work from its inception, Dr M. Yapabandara of the regional office Anti malaria</w:t>
      </w:r>
      <w:r>
        <w:rPr>
          <w:spacing w:val="1"/>
        </w:rPr>
        <w:t> </w:t>
      </w:r>
      <w:r>
        <w:rPr/>
        <w:t>campaign, Matale, Sri Lanka was of tremendous help in obtaining the pyriproxyfen,</w:t>
      </w:r>
      <w:r>
        <w:rPr>
          <w:spacing w:val="1"/>
        </w:rPr>
        <w:t> </w:t>
      </w:r>
      <w:r>
        <w:rPr/>
        <w:t>Julie Grant of Samplerite London</w:t>
      </w:r>
      <w:r>
        <w:rPr>
          <w:spacing w:val="1"/>
        </w:rPr>
        <w:t> </w:t>
      </w:r>
      <w:r>
        <w:rPr/>
        <w:t>and Sumitomo Horatio house London supplied us</w:t>
      </w:r>
      <w:r>
        <w:rPr>
          <w:spacing w:val="-72"/>
        </w:rPr>
        <w:t> </w:t>
      </w:r>
      <w:r>
        <w:rPr/>
        <w:t>the S-31183 Pyriproxyfen for the study.</w:t>
      </w:r>
      <w:r>
        <w:rPr>
          <w:spacing w:val="1"/>
        </w:rPr>
        <w:t> </w:t>
      </w:r>
      <w:r>
        <w:rPr/>
        <w:t>Helpful suggestions and corrections on the</w:t>
      </w:r>
      <w:r>
        <w:rPr>
          <w:spacing w:val="-72"/>
        </w:rPr>
        <w:t> </w:t>
      </w:r>
      <w:r>
        <w:rPr/>
        <w:t>trial of pyriproxyfen were undertaken by Dr J.R. Lucas of Sumitomo Chemical (UK)</w:t>
      </w:r>
      <w:r>
        <w:rPr>
          <w:spacing w:val="1"/>
        </w:rPr>
        <w:t> </w:t>
      </w:r>
      <w:r>
        <w:rPr/>
        <w:t>Plc London, UK to whom we are indeed most grateful. Journal publications and</w:t>
      </w:r>
      <w:r>
        <w:rPr>
          <w:spacing w:val="1"/>
        </w:rPr>
        <w:t> </w:t>
      </w:r>
      <w:r>
        <w:rPr/>
        <w:t>other</w:t>
      </w:r>
      <w:r>
        <w:rPr>
          <w:spacing w:val="24"/>
        </w:rPr>
        <w:t> </w:t>
      </w:r>
      <w:r>
        <w:rPr/>
        <w:t>helpful</w:t>
      </w:r>
      <w:r>
        <w:rPr>
          <w:spacing w:val="25"/>
        </w:rPr>
        <w:t> </w:t>
      </w:r>
      <w:r>
        <w:rPr/>
        <w:t>materials</w:t>
      </w:r>
      <w:r>
        <w:rPr>
          <w:spacing w:val="23"/>
        </w:rPr>
        <w:t> </w:t>
      </w:r>
      <w:r>
        <w:rPr/>
        <w:t>were</w:t>
      </w:r>
      <w:r>
        <w:rPr>
          <w:spacing w:val="52"/>
        </w:rPr>
        <w:t> </w:t>
      </w:r>
      <w:r>
        <w:rPr/>
        <w:t>obtained</w:t>
      </w:r>
      <w:r>
        <w:rPr>
          <w:spacing w:val="24"/>
        </w:rPr>
        <w:t> </w:t>
      </w:r>
      <w:r>
        <w:rPr/>
        <w:t>from</w:t>
      </w:r>
      <w:r>
        <w:rPr>
          <w:spacing w:val="22"/>
        </w:rPr>
        <w:t> </w:t>
      </w:r>
      <w:r>
        <w:rPr/>
        <w:t>the</w:t>
      </w:r>
      <w:r>
        <w:rPr>
          <w:spacing w:val="26"/>
        </w:rPr>
        <w:t> </w:t>
      </w:r>
      <w:r>
        <w:rPr/>
        <w:t>United</w:t>
      </w:r>
      <w:r>
        <w:rPr>
          <w:spacing w:val="27"/>
        </w:rPr>
        <w:t> </w:t>
      </w:r>
      <w:r>
        <w:rPr/>
        <w:t>States</w:t>
      </w:r>
      <w:r>
        <w:rPr>
          <w:spacing w:val="25"/>
        </w:rPr>
        <w:t> </w:t>
      </w:r>
      <w:r>
        <w:rPr/>
        <w:t>Armed</w:t>
      </w:r>
      <w:r>
        <w:rPr>
          <w:spacing w:val="24"/>
        </w:rPr>
        <w:t> </w:t>
      </w:r>
      <w:r>
        <w:rPr/>
        <w:t>Forces</w:t>
      </w:r>
      <w:r>
        <w:rPr>
          <w:spacing w:val="25"/>
        </w:rPr>
        <w:t> </w:t>
      </w:r>
      <w:r>
        <w:rPr/>
        <w:t>,U.S</w:t>
      </w:r>
    </w:p>
    <w:p>
      <w:pPr>
        <w:pStyle w:val="BodyText"/>
        <w:spacing w:line="477" w:lineRule="auto" w:before="1"/>
        <w:ind w:left="252" w:right="604"/>
        <w:jc w:val="both"/>
      </w:pPr>
      <w:r>
        <w:rPr/>
        <w:t>.Department of Defence Pest Management Board Washington and the Centre for</w:t>
      </w:r>
      <w:r>
        <w:rPr>
          <w:spacing w:val="1"/>
        </w:rPr>
        <w:t> </w:t>
      </w:r>
      <w:r>
        <w:rPr/>
        <w:t>Disease Control (CDC) Atlanta U.S.A. from whose publication ( MR4 Methods in</w:t>
      </w:r>
      <w:r>
        <w:rPr>
          <w:spacing w:val="1"/>
        </w:rPr>
        <w:t> </w:t>
      </w:r>
      <w:r>
        <w:rPr>
          <w:sz w:val="25"/>
        </w:rPr>
        <w:t>Anopheles </w:t>
      </w:r>
      <w:r>
        <w:rPr/>
        <w:t>Research</w:t>
      </w:r>
      <w:r>
        <w:rPr>
          <w:spacing w:val="1"/>
        </w:rPr>
        <w:t> </w:t>
      </w:r>
      <w:r>
        <w:rPr/>
        <w:t>edited by Mark Q Benedict )</w:t>
      </w:r>
      <w:r>
        <w:rPr>
          <w:spacing w:val="1"/>
        </w:rPr>
        <w:t> </w:t>
      </w:r>
      <w:r>
        <w:rPr/>
        <w:t>important </w:t>
      </w:r>
      <w:r>
        <w:rPr>
          <w:sz w:val="25"/>
        </w:rPr>
        <w:t>Anopheles </w:t>
      </w:r>
      <w:r>
        <w:rPr/>
        <w:t>mosquito</w:t>
      </w:r>
      <w:r>
        <w:rPr>
          <w:spacing w:val="1"/>
        </w:rPr>
        <w:t> </w:t>
      </w:r>
      <w:r>
        <w:rPr/>
        <w:t>pictures in</w:t>
      </w:r>
      <w:r>
        <w:rPr>
          <w:spacing w:val="75"/>
        </w:rPr>
        <w:t> </w:t>
      </w:r>
      <w:r>
        <w:rPr/>
        <w:t>this thesis were sourced. Special gratitude to the MR4 team for giving</w:t>
      </w:r>
      <w:r>
        <w:rPr>
          <w:spacing w:val="1"/>
        </w:rPr>
        <w:t> </w:t>
      </w:r>
      <w:r>
        <w:rPr/>
        <w:t>me a written permission to use of their pictures in this thesis. This work</w:t>
      </w:r>
      <w:r>
        <w:rPr>
          <w:spacing w:val="75"/>
        </w:rPr>
        <w:t> </w:t>
      </w:r>
      <w:r>
        <w:rPr/>
        <w:t>is   the</w:t>
      </w:r>
      <w:r>
        <w:rPr>
          <w:spacing w:val="1"/>
        </w:rPr>
        <w:t> </w:t>
      </w:r>
      <w:r>
        <w:rPr/>
        <w:t>way it is</w:t>
      </w:r>
      <w:r>
        <w:rPr>
          <w:spacing w:val="1"/>
        </w:rPr>
        <w:t> </w:t>
      </w:r>
      <w:r>
        <w:rPr/>
        <w:t>typographically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 the effort of my bossom friend</w:t>
      </w:r>
      <w:r>
        <w:rPr>
          <w:spacing w:val="1"/>
        </w:rPr>
        <w:t> </w:t>
      </w:r>
      <w:r>
        <w:rPr/>
        <w:t>Dear</w:t>
      </w:r>
      <w:r>
        <w:rPr>
          <w:spacing w:val="1"/>
        </w:rPr>
        <w:t> </w:t>
      </w:r>
      <w:r>
        <w:rPr/>
        <w:t>Petrus</w:t>
      </w:r>
      <w:r>
        <w:rPr>
          <w:spacing w:val="1"/>
        </w:rPr>
        <w:t> </w:t>
      </w:r>
      <w:r>
        <w:rPr/>
        <w:t>Inyama, I</w:t>
      </w:r>
      <w:r>
        <w:rPr>
          <w:spacing w:val="-2"/>
        </w:rPr>
        <w:t> </w:t>
      </w:r>
      <w:r>
        <w:rPr/>
        <w:t>say</w:t>
      </w:r>
      <w:r>
        <w:rPr>
          <w:spacing w:val="2"/>
        </w:rPr>
        <w:t> </w:t>
      </w:r>
      <w:r>
        <w:rPr/>
        <w:t>thank you!</w:t>
      </w:r>
    </w:p>
    <w:p>
      <w:pPr>
        <w:spacing w:after="0" w:line="477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1"/>
        <w:ind w:right="660"/>
      </w:pPr>
      <w:r>
        <w:rPr/>
        <w:t>DEDICATION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11"/>
        <w:rPr>
          <w:b/>
          <w:sz w:val="41"/>
        </w:rPr>
      </w:pPr>
    </w:p>
    <w:p>
      <w:pPr>
        <w:pStyle w:val="BodyText"/>
        <w:spacing w:line="480" w:lineRule="auto"/>
        <w:ind w:left="252" w:right="91"/>
      </w:pPr>
      <w:r>
        <w:rPr/>
        <w:t>For</w:t>
      </w:r>
      <w:r>
        <w:rPr>
          <w:spacing w:val="9"/>
        </w:rPr>
        <w:t> </w:t>
      </w:r>
      <w:r>
        <w:rPr/>
        <w:t>Professor</w:t>
      </w:r>
      <w:r>
        <w:rPr>
          <w:spacing w:val="8"/>
        </w:rPr>
        <w:t> </w:t>
      </w:r>
      <w:r>
        <w:rPr/>
        <w:t>Norman</w:t>
      </w:r>
      <w:r>
        <w:rPr>
          <w:spacing w:val="12"/>
        </w:rPr>
        <w:t> </w:t>
      </w:r>
      <w:r>
        <w:rPr/>
        <w:t>Baka</w:t>
      </w:r>
      <w:r>
        <w:rPr>
          <w:spacing w:val="8"/>
        </w:rPr>
        <w:t> </w:t>
      </w:r>
      <w:r>
        <w:rPr/>
        <w:t>Molta</w:t>
      </w:r>
      <w:r>
        <w:rPr>
          <w:spacing w:val="10"/>
        </w:rPr>
        <w:t> </w:t>
      </w:r>
      <w:r>
        <w:rPr/>
        <w:t>(22</w:t>
      </w:r>
      <w:r>
        <w:rPr>
          <w:spacing w:val="10"/>
        </w:rPr>
        <w:t> </w:t>
      </w:r>
      <w:r>
        <w:rPr/>
        <w:t>August</w:t>
      </w:r>
      <w:r>
        <w:rPr>
          <w:spacing w:val="8"/>
        </w:rPr>
        <w:t> </w:t>
      </w:r>
      <w:r>
        <w:rPr/>
        <w:t>1955</w:t>
      </w:r>
      <w:r>
        <w:rPr>
          <w:spacing w:val="15"/>
        </w:rPr>
        <w:t> </w:t>
      </w:r>
      <w:r>
        <w:rPr/>
        <w:t>-</w:t>
      </w:r>
      <w:r>
        <w:rPr>
          <w:spacing w:val="9"/>
        </w:rPr>
        <w:t> </w:t>
      </w:r>
      <w:r>
        <w:rPr/>
        <w:t>19th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April</w:t>
      </w:r>
      <w:r>
        <w:rPr>
          <w:spacing w:val="9"/>
        </w:rPr>
        <w:t> </w:t>
      </w:r>
      <w:r>
        <w:rPr/>
        <w:t>2007)</w:t>
      </w:r>
      <w:r>
        <w:rPr>
          <w:spacing w:val="8"/>
        </w:rPr>
        <w:t> </w:t>
      </w:r>
      <w:r>
        <w:rPr/>
        <w:t>who</w:t>
      </w:r>
      <w:r>
        <w:rPr>
          <w:spacing w:val="8"/>
        </w:rPr>
        <w:t> </w:t>
      </w:r>
      <w:r>
        <w:rPr/>
        <w:t>gave</w:t>
      </w:r>
      <w:r>
        <w:rPr>
          <w:spacing w:val="-72"/>
        </w:rPr>
        <w:t> </w:t>
      </w:r>
      <w:r>
        <w:rPr/>
        <w:t>every</w:t>
      </w:r>
      <w:r>
        <w:rPr>
          <w:spacing w:val="-2"/>
        </w:rPr>
        <w:t> </w:t>
      </w:r>
      <w:r>
        <w:rPr/>
        <w:t>financial,</w:t>
      </w:r>
      <w:r>
        <w:rPr>
          <w:spacing w:val="-2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moral</w:t>
      </w:r>
      <w:r>
        <w:rPr>
          <w:spacing w:val="-1"/>
        </w:rPr>
        <w:t> </w:t>
      </w:r>
      <w:r>
        <w:rPr/>
        <w:t>support possible for</w:t>
      </w:r>
      <w:r>
        <w:rPr>
          <w:spacing w:val="-2"/>
        </w:rPr>
        <w:t> </w:t>
      </w:r>
      <w:r>
        <w:rPr/>
        <w:t>this work.</w:t>
      </w:r>
    </w:p>
    <w:p>
      <w:pPr>
        <w:spacing w:after="0" w:line="480" w:lineRule="auto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1"/>
        <w:ind w:left="103"/>
      </w:pP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pStyle w:val="BodyText"/>
        <w:rPr>
          <w:b/>
          <w:sz w:val="28"/>
        </w:rPr>
      </w:pPr>
    </w:p>
    <w:p>
      <w:pPr>
        <w:pStyle w:val="Heading3"/>
        <w:tabs>
          <w:tab w:pos="7873" w:val="left" w:leader="none"/>
        </w:tabs>
        <w:ind w:left="252"/>
      </w:pPr>
      <w:r>
        <w:rPr/>
        <w:t>TITLE</w:t>
        <w:tab/>
        <w:t>PAGE</w:t>
      </w: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5671"/>
      </w:tblGrid>
      <w:tr>
        <w:trPr>
          <w:trHeight w:val="434" w:hRule="atLeast"/>
        </w:trPr>
        <w:tc>
          <w:tcPr>
            <w:tcW w:w="2645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5671" w:type="dxa"/>
          </w:tcPr>
          <w:p>
            <w:pPr>
              <w:pStyle w:val="TableParagraph"/>
              <w:tabs>
                <w:tab w:pos="1005" w:val="left" w:leader="none"/>
                <w:tab w:pos="1725" w:val="left" w:leader="none"/>
                <w:tab w:pos="2445" w:val="left" w:leader="none"/>
                <w:tab w:pos="3165" w:val="left" w:leader="none"/>
                <w:tab w:pos="3885" w:val="left" w:leader="none"/>
                <w:tab w:pos="4606" w:val="left" w:leader="none"/>
                <w:tab w:pos="5436" w:val="right" w:leader="none"/>
              </w:tabs>
              <w:ind w:left="285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</w:t>
            </w:r>
          </w:p>
        </w:tc>
      </w:tr>
      <w:tr>
        <w:trPr>
          <w:trHeight w:val="579" w:hRule="atLeast"/>
        </w:trPr>
        <w:tc>
          <w:tcPr>
            <w:tcW w:w="2645" w:type="dxa"/>
          </w:tcPr>
          <w:p>
            <w:pPr>
              <w:pStyle w:val="TableParagraph"/>
              <w:spacing w:before="144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5671" w:type="dxa"/>
          </w:tcPr>
          <w:p>
            <w:pPr>
              <w:pStyle w:val="TableParagraph"/>
              <w:tabs>
                <w:tab w:pos="1005" w:val="left" w:leader="none"/>
                <w:tab w:pos="1725" w:val="left" w:leader="none"/>
                <w:tab w:pos="2445" w:val="left" w:leader="none"/>
                <w:tab w:pos="3165" w:val="left" w:leader="none"/>
                <w:tab w:pos="3885" w:val="left" w:leader="none"/>
                <w:tab w:pos="4606" w:val="left" w:leader="none"/>
                <w:tab w:pos="5491" w:val="right" w:leader="none"/>
              </w:tabs>
              <w:spacing w:before="144"/>
              <w:ind w:left="285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iii</w:t>
            </w:r>
          </w:p>
        </w:tc>
      </w:tr>
      <w:tr>
        <w:trPr>
          <w:trHeight w:val="579" w:hRule="atLeast"/>
        </w:trPr>
        <w:tc>
          <w:tcPr>
            <w:tcW w:w="2645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ACKNOWLEDGEMENT</w:t>
            </w:r>
          </w:p>
        </w:tc>
        <w:tc>
          <w:tcPr>
            <w:tcW w:w="5671" w:type="dxa"/>
          </w:tcPr>
          <w:p>
            <w:pPr>
              <w:pStyle w:val="TableParagraph"/>
              <w:tabs>
                <w:tab w:pos="1005" w:val="left" w:leader="none"/>
                <w:tab w:pos="1725" w:val="left" w:leader="none"/>
                <w:tab w:pos="2445" w:val="left" w:leader="none"/>
                <w:tab w:pos="3165" w:val="left" w:leader="none"/>
                <w:tab w:pos="3885" w:val="left" w:leader="none"/>
                <w:tab w:pos="4606" w:val="left" w:leader="none"/>
                <w:tab w:pos="5501" w:val="right" w:leader="none"/>
              </w:tabs>
              <w:spacing w:before="145"/>
              <w:ind w:left="285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iv</w:t>
            </w:r>
          </w:p>
        </w:tc>
      </w:tr>
      <w:tr>
        <w:trPr>
          <w:trHeight w:val="579" w:hRule="atLeast"/>
        </w:trPr>
        <w:tc>
          <w:tcPr>
            <w:tcW w:w="2645" w:type="dxa"/>
          </w:tcPr>
          <w:p>
            <w:pPr>
              <w:pStyle w:val="TableParagraph"/>
              <w:spacing w:before="144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5671" w:type="dxa"/>
          </w:tcPr>
          <w:p>
            <w:pPr>
              <w:pStyle w:val="TableParagraph"/>
              <w:tabs>
                <w:tab w:pos="1005" w:val="left" w:leader="none"/>
                <w:tab w:pos="1725" w:val="left" w:leader="none"/>
                <w:tab w:pos="2445" w:val="left" w:leader="none"/>
                <w:tab w:pos="3165" w:val="left" w:leader="none"/>
                <w:tab w:pos="3885" w:val="left" w:leader="none"/>
                <w:tab w:pos="4606" w:val="left" w:leader="none"/>
                <w:tab w:pos="5501" w:val="right" w:leader="none"/>
              </w:tabs>
              <w:spacing w:before="144"/>
              <w:ind w:left="285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</w:t>
            </w:r>
          </w:p>
        </w:tc>
      </w:tr>
      <w:tr>
        <w:trPr>
          <w:trHeight w:val="579" w:hRule="atLeast"/>
        </w:trPr>
        <w:tc>
          <w:tcPr>
            <w:tcW w:w="2645" w:type="dxa"/>
          </w:tcPr>
          <w:p>
            <w:pPr>
              <w:pStyle w:val="TableParagraph"/>
              <w:spacing w:before="146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5671" w:type="dxa"/>
          </w:tcPr>
          <w:p>
            <w:pPr>
              <w:pStyle w:val="TableParagraph"/>
              <w:tabs>
                <w:tab w:pos="1005" w:val="left" w:leader="none"/>
                <w:tab w:pos="1725" w:val="left" w:leader="none"/>
                <w:tab w:pos="2445" w:val="left" w:leader="none"/>
                <w:tab w:pos="3165" w:val="left" w:leader="none"/>
                <w:tab w:pos="3885" w:val="left" w:leader="none"/>
                <w:tab w:pos="4606" w:val="left" w:leader="none"/>
                <w:tab w:pos="5556" w:val="right" w:leader="none"/>
              </w:tabs>
              <w:spacing w:before="146"/>
              <w:ind w:left="285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vii</w:t>
            </w:r>
          </w:p>
        </w:tc>
      </w:tr>
      <w:tr>
        <w:trPr>
          <w:trHeight w:val="578" w:hRule="atLeast"/>
        </w:trPr>
        <w:tc>
          <w:tcPr>
            <w:tcW w:w="2645" w:type="dxa"/>
          </w:tcPr>
          <w:p>
            <w:pPr>
              <w:pStyle w:val="TableParagraph"/>
              <w:spacing w:before="144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5671" w:type="dxa"/>
          </w:tcPr>
          <w:p>
            <w:pPr>
              <w:pStyle w:val="TableParagraph"/>
              <w:tabs>
                <w:tab w:pos="1005" w:val="left" w:leader="none"/>
                <w:tab w:pos="1725" w:val="left" w:leader="none"/>
                <w:tab w:pos="2445" w:val="left" w:leader="none"/>
                <w:tab w:pos="3165" w:val="left" w:leader="none"/>
                <w:tab w:pos="3885" w:val="left" w:leader="none"/>
                <w:tab w:pos="4606" w:val="left" w:leader="none"/>
                <w:tab w:pos="5502" w:val="right" w:leader="none"/>
              </w:tabs>
              <w:spacing w:before="144"/>
              <w:ind w:left="285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</w:t>
            </w:r>
          </w:p>
        </w:tc>
      </w:tr>
      <w:tr>
        <w:trPr>
          <w:trHeight w:val="579" w:hRule="atLeast"/>
        </w:trPr>
        <w:tc>
          <w:tcPr>
            <w:tcW w:w="2645" w:type="dxa"/>
          </w:tcPr>
          <w:p>
            <w:pPr>
              <w:pStyle w:val="TableParagraph"/>
              <w:spacing w:before="144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5671" w:type="dxa"/>
          </w:tcPr>
          <w:p>
            <w:pPr>
              <w:pStyle w:val="TableParagraph"/>
              <w:tabs>
                <w:tab w:pos="1005" w:val="left" w:leader="none"/>
                <w:tab w:pos="1725" w:val="left" w:leader="none"/>
                <w:tab w:pos="2445" w:val="left" w:leader="none"/>
                <w:tab w:pos="3165" w:val="left" w:leader="none"/>
                <w:tab w:pos="3885" w:val="left" w:leader="none"/>
                <w:tab w:pos="4606" w:val="left" w:leader="none"/>
                <w:tab w:pos="5556" w:val="right" w:leader="none"/>
              </w:tabs>
              <w:spacing w:before="144"/>
              <w:ind w:left="285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xii</w:t>
            </w:r>
          </w:p>
        </w:tc>
      </w:tr>
      <w:tr>
        <w:trPr>
          <w:trHeight w:val="579" w:hRule="atLeast"/>
        </w:trPr>
        <w:tc>
          <w:tcPr>
            <w:tcW w:w="2645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</w:tc>
        <w:tc>
          <w:tcPr>
            <w:tcW w:w="5671" w:type="dxa"/>
          </w:tcPr>
          <w:p>
            <w:pPr>
              <w:pStyle w:val="TableParagraph"/>
              <w:tabs>
                <w:tab w:pos="1005" w:val="left" w:leader="none"/>
                <w:tab w:pos="1725" w:val="left" w:leader="none"/>
                <w:tab w:pos="2445" w:val="left" w:leader="none"/>
                <w:tab w:pos="3165" w:val="left" w:leader="none"/>
                <w:tab w:pos="3885" w:val="left" w:leader="none"/>
                <w:tab w:pos="4606" w:val="left" w:leader="none"/>
                <w:tab w:pos="5612" w:val="right" w:leader="none"/>
              </w:tabs>
              <w:spacing w:before="145"/>
              <w:ind w:left="285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xiii</w:t>
            </w:r>
          </w:p>
        </w:tc>
      </w:tr>
      <w:tr>
        <w:trPr>
          <w:trHeight w:val="579" w:hRule="atLeast"/>
        </w:trPr>
        <w:tc>
          <w:tcPr>
            <w:tcW w:w="2645" w:type="dxa"/>
          </w:tcPr>
          <w:p>
            <w:pPr>
              <w:pStyle w:val="TableParagraph"/>
              <w:spacing w:before="144"/>
              <w:ind w:left="50"/>
              <w:rPr>
                <w:sz w:val="24"/>
              </w:rPr>
            </w:pPr>
            <w:r>
              <w:rPr>
                <w:sz w:val="24"/>
              </w:rPr>
              <w:t>APPENDICES</w:t>
            </w:r>
          </w:p>
        </w:tc>
        <w:tc>
          <w:tcPr>
            <w:tcW w:w="5671" w:type="dxa"/>
          </w:tcPr>
          <w:p>
            <w:pPr>
              <w:pStyle w:val="TableParagraph"/>
              <w:tabs>
                <w:tab w:pos="1005" w:val="left" w:leader="none"/>
                <w:tab w:pos="1725" w:val="left" w:leader="none"/>
                <w:tab w:pos="2445" w:val="left" w:leader="none"/>
                <w:tab w:pos="3165" w:val="left" w:leader="none"/>
                <w:tab w:pos="3885" w:val="left" w:leader="none"/>
                <w:tab w:pos="4606" w:val="left" w:leader="none"/>
                <w:tab w:pos="5621" w:val="right" w:leader="none"/>
              </w:tabs>
              <w:spacing w:before="144"/>
              <w:ind w:left="285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xiv</w:t>
            </w:r>
          </w:p>
        </w:tc>
      </w:tr>
      <w:tr>
        <w:trPr>
          <w:trHeight w:val="435" w:hRule="atLeast"/>
        </w:trPr>
        <w:tc>
          <w:tcPr>
            <w:tcW w:w="2645" w:type="dxa"/>
          </w:tcPr>
          <w:p>
            <w:pPr>
              <w:pStyle w:val="TableParagraph"/>
              <w:spacing w:line="270" w:lineRule="exact" w:before="145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5671" w:type="dxa"/>
          </w:tcPr>
          <w:p>
            <w:pPr>
              <w:pStyle w:val="TableParagraph"/>
              <w:tabs>
                <w:tab w:pos="1005" w:val="left" w:leader="none"/>
                <w:tab w:pos="1725" w:val="left" w:leader="none"/>
                <w:tab w:pos="2445" w:val="left" w:leader="none"/>
                <w:tab w:pos="3165" w:val="left" w:leader="none"/>
                <w:tab w:pos="3885" w:val="left" w:leader="none"/>
                <w:tab w:pos="4606" w:val="left" w:leader="none"/>
                <w:tab w:pos="5567" w:val="right" w:leader="none"/>
              </w:tabs>
              <w:spacing w:line="270" w:lineRule="exact" w:before="145"/>
              <w:ind w:left="285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xv</w:t>
            </w:r>
          </w:p>
        </w:tc>
      </w:tr>
    </w:tbl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3716" w:right="4072" w:hanging="2"/>
        <w:jc w:val="center"/>
        <w:rPr>
          <w:b/>
          <w:sz w:val="24"/>
        </w:rPr>
      </w:pPr>
      <w:r>
        <w:rPr>
          <w:b/>
          <w:sz w:val="24"/>
        </w:rPr>
        <w:t>CHAPTER ONE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INTRODUCTION</w:t>
      </w:r>
    </w:p>
    <w:p>
      <w:pPr>
        <w:spacing w:after="0"/>
        <w:jc w:val="center"/>
        <w:rPr>
          <w:sz w:val="24"/>
        </w:rPr>
        <w:sectPr>
          <w:pgSz w:w="11910" w:h="16840"/>
          <w:pgMar w:header="1149" w:footer="0" w:top="1580" w:bottom="1325" w:left="1620" w:right="5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972" w:val="left" w:leader="none"/>
              <w:tab w:pos="973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304" w:val="right" w:leader="none"/>
            </w:tabs>
            <w:spacing w:line="240" w:lineRule="auto" w:before="290" w:after="0"/>
            <w:ind w:left="972" w:right="0" w:hanging="721"/>
            <w:jc w:val="left"/>
          </w:pPr>
          <w:hyperlink w:history="true" w:anchor="_TOC_250060">
            <w:r>
              <w:rPr/>
              <w:t>BACKGROUND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STUDY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46" w:val="left" w:leader="none"/>
              <w:tab w:pos="1047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304" w:val="right" w:leader="none"/>
            </w:tabs>
            <w:spacing w:line="240" w:lineRule="auto" w:before="291" w:after="0"/>
            <w:ind w:left="1046" w:right="0" w:hanging="795"/>
            <w:jc w:val="left"/>
          </w:pPr>
          <w:hyperlink w:history="true" w:anchor="_TOC_250059">
            <w:r>
              <w:rPr/>
              <w:t>STATEMENT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PROBLEM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972" w:val="left" w:leader="none"/>
              <w:tab w:pos="973" w:val="left" w:leader="none"/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304" w:val="right" w:leader="none"/>
            </w:tabs>
            <w:spacing w:line="240" w:lineRule="auto" w:before="288" w:after="0"/>
            <w:ind w:left="972" w:right="0" w:hanging="721"/>
            <w:jc w:val="left"/>
          </w:pPr>
          <w:r>
            <w:rPr/>
            <w:t>JUSTIFICATION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4</w:t>
          </w:r>
        </w:p>
        <w:p>
          <w:pPr>
            <w:pStyle w:val="TOC1"/>
            <w:numPr>
              <w:ilvl w:val="1"/>
              <w:numId w:val="1"/>
            </w:numPr>
            <w:tabs>
              <w:tab w:pos="972" w:val="left" w:leader="none"/>
              <w:tab w:pos="973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304" w:val="right" w:leader="none"/>
            </w:tabs>
            <w:spacing w:line="240" w:lineRule="auto" w:before="289" w:after="0"/>
            <w:ind w:left="972" w:right="0" w:hanging="721"/>
            <w:jc w:val="left"/>
          </w:pPr>
          <w:r>
            <w:rPr/>
            <w:t>LIMITATION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STUDY</w:t>
            <w:tab/>
            <w:t>-</w:t>
            <w:tab/>
            <w:t>-</w:t>
            <w:tab/>
            <w:t>-</w:t>
            <w:tab/>
            <w:t>-</w:t>
            <w:tab/>
            <w:t>-</w:t>
            <w:tab/>
            <w:t>6</w:t>
          </w:r>
        </w:p>
        <w:p>
          <w:pPr>
            <w:pStyle w:val="TOC1"/>
            <w:numPr>
              <w:ilvl w:val="1"/>
              <w:numId w:val="1"/>
            </w:numPr>
            <w:tabs>
              <w:tab w:pos="972" w:val="left" w:leader="none"/>
              <w:tab w:pos="9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304" w:val="right" w:leader="none"/>
            </w:tabs>
            <w:spacing w:line="240" w:lineRule="auto" w:before="291" w:after="0"/>
            <w:ind w:left="972" w:right="0" w:hanging="721"/>
            <w:jc w:val="left"/>
          </w:pPr>
          <w:hyperlink w:history="true" w:anchor="_TOC_250058">
            <w:r>
              <w:rPr/>
              <w:t>AIM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OBJECTIVES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-</w:t>
              <w:tab/>
              <w:t>-</w:t>
              <w:tab/>
              <w:t>-</w:t>
              <w:tab/>
              <w:t>-</w:t>
              <w:tab/>
              <w:t>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972" w:val="left" w:leader="none"/>
              <w:tab w:pos="973" w:val="left" w:leader="none"/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304" w:val="right" w:leader="none"/>
            </w:tabs>
            <w:spacing w:line="240" w:lineRule="auto" w:before="290" w:after="0"/>
            <w:ind w:left="972" w:right="0" w:hanging="721"/>
            <w:jc w:val="left"/>
          </w:pPr>
          <w:hyperlink w:history="true" w:anchor="_TOC_250057">
            <w:r>
              <w:rPr/>
              <w:t>HYPOTHESIS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7</w:t>
            </w:r>
          </w:hyperlink>
        </w:p>
        <w:p>
          <w:pPr>
            <w:pStyle w:val="TOC6"/>
          </w:pPr>
          <w:hyperlink w:history="true" w:anchor="_TOC_250056">
            <w:r>
              <w:rPr/>
              <w:t>CHAPTER TWO</w:t>
            </w:r>
            <w:r>
              <w:rPr>
                <w:spacing w:val="1"/>
              </w:rPr>
              <w:t> </w:t>
            </w:r>
            <w:r>
              <w:rPr/>
              <w:t>LITERATURE</w:t>
            </w:r>
            <w:r>
              <w:rPr>
                <w:spacing w:val="-13"/>
              </w:rPr>
              <w:t> </w:t>
            </w:r>
            <w:r>
              <w:rPr/>
              <w:t>REVIEW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72" w:val="left" w:leader="none"/>
              <w:tab w:pos="973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304" w:val="right" w:leader="none"/>
            </w:tabs>
            <w:spacing w:line="289" w:lineRule="exact" w:before="289" w:after="0"/>
            <w:ind w:left="972" w:right="0" w:hanging="721"/>
            <w:jc w:val="left"/>
          </w:pPr>
          <w:hyperlink w:history="true" w:anchor="_TOC_250055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DISEASE</w:t>
            </w:r>
            <w:r>
              <w:rPr>
                <w:spacing w:val="-3"/>
              </w:rPr>
              <w:t> </w:t>
            </w:r>
            <w:r>
              <w:rPr/>
              <w:t>MALARIA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8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9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437" w:val="right" w:leader="none"/>
            </w:tabs>
            <w:spacing w:line="289" w:lineRule="exact" w:before="0" w:after="0"/>
            <w:ind w:left="972" w:right="0" w:hanging="721"/>
            <w:jc w:val="left"/>
          </w:pPr>
          <w:hyperlink w:history="true" w:anchor="_TOC_250054">
            <w:r>
              <w:rPr/>
              <w:t>Malaria</w:t>
            </w:r>
            <w:r>
              <w:rPr>
                <w:spacing w:val="-3"/>
              </w:rPr>
              <w:t> </w:t>
            </w:r>
            <w:r>
              <w:rPr/>
              <w:t>Epidemiology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Distribution</w:t>
              <w:tab/>
              <w:t>-</w:t>
              <w:tab/>
              <w:t>-</w:t>
              <w:tab/>
              <w:t>-</w:t>
              <w:tab/>
              <w:t>-</w:t>
              <w:tab/>
              <w:t>11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973" w:val="left" w:leader="none"/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437" w:val="right" w:leader="none"/>
            </w:tabs>
            <w:spacing w:line="240" w:lineRule="auto" w:before="1" w:after="0"/>
            <w:ind w:left="972" w:right="0" w:hanging="721"/>
            <w:jc w:val="left"/>
          </w:pPr>
          <w:hyperlink w:history="true" w:anchor="_TOC_250053">
            <w:r>
              <w:rPr/>
              <w:t>Human</w:t>
            </w:r>
            <w:r>
              <w:rPr>
                <w:spacing w:val="-3"/>
              </w:rPr>
              <w:t> </w:t>
            </w:r>
            <w:r>
              <w:rPr/>
              <w:t>Plasmodia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13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9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437" w:val="right" w:leader="none"/>
            </w:tabs>
            <w:spacing w:line="240" w:lineRule="auto" w:before="0" w:after="214"/>
            <w:ind w:left="972" w:right="0" w:hanging="721"/>
            <w:jc w:val="left"/>
          </w:pPr>
          <w:hyperlink w:history="true" w:anchor="_TOC_250052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Malaria</w:t>
            </w:r>
            <w:r>
              <w:rPr>
                <w:spacing w:val="-1"/>
              </w:rPr>
              <w:t> </w:t>
            </w:r>
            <w:r>
              <w:rPr/>
              <w:t>Parasite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its</w:t>
            </w:r>
            <w:r>
              <w:rPr>
                <w:spacing w:val="-2"/>
              </w:rPr>
              <w:t> </w:t>
            </w:r>
            <w:r>
              <w:rPr/>
              <w:t>Life</w:t>
            </w:r>
            <w:r>
              <w:rPr>
                <w:spacing w:val="-1"/>
              </w:rPr>
              <w:t> </w:t>
            </w:r>
            <w:r>
              <w:rPr/>
              <w:t>Cycle</w:t>
              <w:tab/>
              <w:t>-</w:t>
              <w:tab/>
              <w:t>-</w:t>
              <w:tab/>
              <w:t>-</w:t>
              <w:tab/>
              <w:t>-</w:t>
              <w:tab/>
              <w:t>15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72" w:val="left" w:leader="none"/>
              <w:tab w:pos="973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5" w:lineRule="exact" w:before="276" w:after="0"/>
            <w:ind w:left="972" w:right="0" w:hanging="721"/>
            <w:jc w:val="left"/>
          </w:pPr>
          <w:hyperlink w:history="true" w:anchor="_TOC_250051">
            <w:r>
              <w:rPr/>
              <w:t>MALARIA</w:t>
            </w:r>
            <w:r>
              <w:rPr>
                <w:spacing w:val="-2"/>
              </w:rPr>
              <w:t> </w:t>
            </w:r>
            <w:r>
              <w:rPr/>
              <w:t>TRANSMISSION</w:t>
            </w:r>
            <w:r>
              <w:rPr>
                <w:spacing w:val="65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73" w:val="left" w:leader="none"/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37" w:lineRule="auto" w:before="0" w:after="0"/>
            <w:ind w:left="972" w:right="1308" w:hanging="720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5"/>
            </w:rPr>
            <w:t>Anopheles-Plasmodium</w:t>
          </w:r>
          <w:r>
            <w:rPr>
              <w:b w:val="0"/>
              <w:i w:val="0"/>
              <w:sz w:val="24"/>
            </w:rPr>
            <w:t>-Relationships and Impact on Malaria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Transmission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</w:r>
          <w:r>
            <w:rPr>
              <w:b w:val="0"/>
              <w:i w:val="0"/>
              <w:spacing w:val="-1"/>
              <w:sz w:val="24"/>
            </w:rPr>
            <w:t>18</w:t>
          </w:r>
        </w:p>
        <w:p>
          <w:pPr>
            <w:pStyle w:val="TOC1"/>
            <w:numPr>
              <w:ilvl w:val="2"/>
              <w:numId w:val="2"/>
            </w:numPr>
            <w:tabs>
              <w:tab w:pos="973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0" w:after="0"/>
            <w:ind w:left="972" w:right="0" w:hanging="721"/>
            <w:jc w:val="left"/>
          </w:pPr>
          <w:hyperlink w:history="true" w:anchor="_TOC_250050">
            <w:r>
              <w:rPr/>
              <w:t>Malaria</w:t>
            </w:r>
            <w:r>
              <w:rPr>
                <w:spacing w:val="-2"/>
              </w:rPr>
              <w:t> </w:t>
            </w:r>
            <w:r>
              <w:rPr/>
              <w:t>transmission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-4"/>
              </w:rPr>
              <w:t> </w:t>
            </w:r>
            <w:r>
              <w:rPr/>
              <w:t>Nigeria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973" w:val="left" w:leader="none"/>
              <w:tab w:pos="7453" w:val="left" w:leader="none"/>
              <w:tab w:pos="8173" w:val="left" w:leader="none"/>
            </w:tabs>
            <w:spacing w:line="240" w:lineRule="auto" w:before="0" w:after="0"/>
            <w:ind w:left="972" w:right="0" w:hanging="721"/>
            <w:jc w:val="left"/>
          </w:pPr>
          <w:hyperlink w:history="true" w:anchor="_TOC_250049">
            <w:r>
              <w:rPr/>
              <w:t>Malaria</w:t>
            </w:r>
            <w:r>
              <w:rPr>
                <w:spacing w:val="-2"/>
              </w:rPr>
              <w:t> </w:t>
            </w:r>
            <w:r>
              <w:rPr/>
              <w:t>Transmission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Unstable</w:t>
            </w:r>
            <w:r>
              <w:rPr>
                <w:spacing w:val="-2"/>
              </w:rPr>
              <w:t> </w:t>
            </w:r>
            <w:r>
              <w:rPr/>
              <w:t>(Epidemic</w:t>
            </w:r>
            <w:r>
              <w:rPr>
                <w:spacing w:val="-2"/>
              </w:rPr>
              <w:t> </w:t>
            </w:r>
            <w:r>
              <w:rPr/>
              <w:t>Prone)</w:t>
            </w:r>
            <w:r>
              <w:rPr>
                <w:spacing w:val="-4"/>
              </w:rPr>
              <w:t> </w:t>
            </w:r>
            <w:r>
              <w:rPr/>
              <w:t>Areas</w:t>
              <w:tab/>
              <w:t>-</w:t>
              <w:tab/>
              <w:t>23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973" w:val="left" w:leader="none"/>
              <w:tab w:pos="8173" w:val="left" w:leader="none"/>
            </w:tabs>
            <w:spacing w:line="240" w:lineRule="auto" w:before="0" w:after="0"/>
            <w:ind w:left="972" w:right="0" w:hanging="721"/>
            <w:jc w:val="left"/>
          </w:pPr>
          <w:hyperlink w:history="true" w:anchor="_TOC_250048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Epidemiology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Malaria</w:t>
            </w:r>
            <w:r>
              <w:rPr>
                <w:spacing w:val="-4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Borno</w:t>
            </w:r>
            <w:r>
              <w:rPr>
                <w:spacing w:val="-3"/>
              </w:rPr>
              <w:t> </w:t>
            </w:r>
            <w:r>
              <w:rPr/>
              <w:t>State,</w:t>
            </w:r>
            <w:r>
              <w:rPr>
                <w:spacing w:val="-3"/>
              </w:rPr>
              <w:t> </w:t>
            </w:r>
            <w:r>
              <w:rPr/>
              <w:t>North-eastern</w:t>
            </w:r>
            <w:r>
              <w:rPr>
                <w:spacing w:val="-3"/>
              </w:rPr>
              <w:t> </w:t>
            </w:r>
            <w:r>
              <w:rPr/>
              <w:t>Nigeria</w:t>
              <w:tab/>
              <w:t>26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72" w:val="left" w:leader="none"/>
              <w:tab w:pos="973" w:val="left" w:leader="none"/>
            </w:tabs>
            <w:spacing w:line="240" w:lineRule="auto" w:before="288" w:after="0"/>
            <w:ind w:left="972" w:right="0" w:hanging="72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IMPACT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CLIMATIC</w:t>
          </w:r>
          <w:r>
            <w:rPr>
              <w:spacing w:val="-2"/>
            </w:rPr>
            <w:t> </w:t>
          </w:r>
          <w:r>
            <w:rPr/>
            <w:t>FACTORS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MALARIA</w:t>
          </w:r>
        </w:p>
        <w:p>
          <w:pPr>
            <w:pStyle w:val="TOC3"/>
            <w:tabs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before="1"/>
          </w:pPr>
          <w:r>
            <w:rPr/>
            <w:t>TRANSMISSION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ARID</w:t>
          </w:r>
          <w:r>
            <w:rPr>
              <w:spacing w:val="-1"/>
            </w:rPr>
            <w:t> </w:t>
          </w:r>
          <w:r>
            <w:rPr/>
            <w:t>SAHEL</w:t>
            <w:tab/>
            <w:t>-</w:t>
            <w:tab/>
            <w:t>-</w:t>
            <w:tab/>
            <w:t>-</w:t>
            <w:tab/>
            <w:t>-</w:t>
            <w:tab/>
            <w:t>28</w:t>
          </w:r>
        </w:p>
        <w:p>
          <w:pPr>
            <w:pStyle w:val="TOC1"/>
            <w:numPr>
              <w:ilvl w:val="2"/>
              <w:numId w:val="2"/>
            </w:numPr>
            <w:tabs>
              <w:tab w:pos="973" w:val="left" w:leader="none"/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0" w:after="0"/>
            <w:ind w:left="972" w:right="0" w:hanging="721"/>
            <w:jc w:val="left"/>
          </w:pPr>
          <w:hyperlink w:history="true" w:anchor="_TOC_250047">
            <w:r>
              <w:rPr/>
              <w:t>Temperature</w:t>
            </w:r>
            <w:r>
              <w:rPr>
                <w:spacing w:val="-1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30</w:t>
            </w:r>
          </w:hyperlink>
        </w:p>
        <w:p>
          <w:pPr>
            <w:pStyle w:val="TOC1"/>
            <w:tabs>
              <w:tab w:pos="2412" w:val="left" w:leader="none"/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before="1"/>
            <w:ind w:left="252" w:firstLine="0"/>
          </w:pPr>
          <w:hyperlink w:history="true" w:anchor="_TOC_250046">
            <w:r>
              <w:rPr/>
              <w:t>2.3.2</w:t>
            </w:r>
            <w:r>
              <w:rPr>
                <w:spacing w:val="103"/>
              </w:rPr>
              <w:t> </w:t>
            </w:r>
            <w:r>
              <w:rPr/>
              <w:t>Rainfall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33</w:t>
            </w:r>
          </w:hyperlink>
        </w:p>
        <w:p>
          <w:pPr>
            <w:pStyle w:val="TOC1"/>
            <w:tabs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ind w:left="252" w:firstLine="0"/>
          </w:pPr>
          <w:hyperlink w:history="true" w:anchor="_TOC_250045">
            <w:r>
              <w:rPr/>
              <w:t>2.3.3</w:t>
            </w:r>
            <w:r>
              <w:rPr>
                <w:spacing w:val="101"/>
              </w:rPr>
              <w:t> </w:t>
            </w:r>
            <w:r>
              <w:rPr/>
              <w:t>Relative</w:t>
            </w:r>
            <w:r>
              <w:rPr>
                <w:spacing w:val="-1"/>
              </w:rPr>
              <w:t> </w:t>
            </w:r>
            <w:r>
              <w:rPr/>
              <w:t>Humidity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34</w:t>
            </w:r>
          </w:hyperlink>
        </w:p>
        <w:p>
          <w:pPr>
            <w:pStyle w:val="TOC1"/>
            <w:tabs>
              <w:tab w:pos="972" w:val="left" w:leader="none"/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before="290"/>
            <w:ind w:left="252" w:firstLine="0"/>
          </w:pPr>
          <w:hyperlink w:history="true" w:anchor="_TOC_250044">
            <w:r>
              <w:rPr/>
              <w:t>2.4</w:t>
              <w:tab/>
              <w:t>DIAGNOSIS</w:t>
            </w:r>
            <w:r>
              <w:rPr>
                <w:spacing w:val="117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972" w:val="left" w:leader="none"/>
              <w:tab w:pos="973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291" w:after="0"/>
            <w:ind w:left="972" w:right="0" w:hanging="721"/>
            <w:jc w:val="left"/>
          </w:pPr>
          <w:hyperlink w:history="true" w:anchor="_TOC_250043">
            <w:r>
              <w:rPr/>
              <w:t>MALARIA</w:t>
            </w:r>
            <w:r>
              <w:rPr>
                <w:spacing w:val="-2"/>
              </w:rPr>
              <w:t> </w:t>
            </w:r>
            <w:r>
              <w:rPr/>
              <w:t>TREATMENT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36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972" w:val="left" w:leader="none"/>
              <w:tab w:pos="973" w:val="left" w:leader="none"/>
              <w:tab w:pos="2412" w:val="left" w:leader="none"/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289" w:after="0"/>
            <w:ind w:left="972" w:right="1308" w:hanging="720"/>
            <w:jc w:val="left"/>
          </w:pPr>
          <w:r>
            <w:rPr/>
            <w:t>VECTOR CONTROL UNDER THE GLOBAL MALARIA CONTROL</w:t>
          </w:r>
          <w:r>
            <w:rPr>
              <w:spacing w:val="1"/>
            </w:rPr>
            <w:t> </w:t>
          </w:r>
          <w:r>
            <w:rPr/>
            <w:t>STRATEGY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</w:r>
          <w:r>
            <w:rPr>
              <w:spacing w:val="-1"/>
            </w:rPr>
            <w:t>37</w:t>
          </w:r>
        </w:p>
        <w:p>
          <w:pPr>
            <w:pStyle w:val="TOC1"/>
            <w:numPr>
              <w:ilvl w:val="1"/>
              <w:numId w:val="3"/>
            </w:numPr>
            <w:tabs>
              <w:tab w:pos="972" w:val="left" w:leader="none"/>
              <w:tab w:pos="973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289" w:after="0"/>
            <w:ind w:left="972" w:right="0" w:hanging="721"/>
            <w:jc w:val="left"/>
          </w:pPr>
          <w:hyperlink w:history="true" w:anchor="_TOC_250042">
            <w:r>
              <w:rPr/>
              <w:t>VECTOR</w:t>
            </w:r>
            <w:r>
              <w:rPr>
                <w:spacing w:val="-2"/>
              </w:rPr>
              <w:t> </w:t>
            </w:r>
            <w:r>
              <w:rPr/>
              <w:t>CONTROL</w:t>
            </w:r>
            <w:r>
              <w:rPr>
                <w:spacing w:val="-2"/>
              </w:rPr>
              <w:t> </w:t>
            </w:r>
            <w:r>
              <w:rPr/>
              <w:t>METHODS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40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9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1" w:after="0"/>
            <w:ind w:left="972" w:right="0" w:hanging="721"/>
            <w:jc w:val="left"/>
          </w:pPr>
          <w:hyperlink w:history="true" w:anchor="_TOC_250041">
            <w:r>
              <w:rPr/>
              <w:t>Measures</w:t>
            </w:r>
            <w:r>
              <w:rPr>
                <w:spacing w:val="-2"/>
              </w:rPr>
              <w:t> </w:t>
            </w:r>
            <w:r>
              <w:rPr/>
              <w:t>against</w:t>
            </w:r>
            <w:r>
              <w:rPr>
                <w:spacing w:val="-2"/>
              </w:rPr>
              <w:t> </w:t>
            </w:r>
            <w:r>
              <w:rPr/>
              <w:t>Adult</w:t>
            </w:r>
            <w:r>
              <w:rPr>
                <w:spacing w:val="-1"/>
              </w:rPr>
              <w:t> </w:t>
            </w:r>
            <w:r>
              <w:rPr/>
              <w:t>Mosquitoes</w:t>
              <w:tab/>
              <w:t>-</w:t>
              <w:tab/>
              <w:t>-</w:t>
              <w:tab/>
              <w:t>-</w:t>
              <w:tab/>
              <w:t>-</w:t>
              <w:tab/>
              <w:t>40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9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0" w:after="0"/>
            <w:ind w:left="972" w:right="0" w:hanging="721"/>
            <w:jc w:val="left"/>
          </w:pPr>
          <w:hyperlink w:history="true" w:anchor="_TOC_250040">
            <w:r>
              <w:rPr/>
              <w:t>Measures</w:t>
            </w:r>
            <w:r>
              <w:rPr>
                <w:spacing w:val="-3"/>
              </w:rPr>
              <w:t> </w:t>
            </w:r>
            <w:r>
              <w:rPr/>
              <w:t>against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Mosquito</w:t>
            </w:r>
            <w:r>
              <w:rPr>
                <w:spacing w:val="-4"/>
              </w:rPr>
              <w:t> </w:t>
            </w:r>
            <w:r>
              <w:rPr/>
              <w:t>Larvae</w:t>
              <w:tab/>
              <w:t>-</w:t>
              <w:tab/>
              <w:t>-</w:t>
              <w:tab/>
              <w:t>-</w:t>
              <w:tab/>
              <w:t>-</w:t>
              <w:tab/>
              <w:t>44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972" w:val="left" w:leader="none"/>
              <w:tab w:pos="973" w:val="left" w:leader="none"/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291" w:after="0"/>
            <w:ind w:left="972" w:right="0" w:hanging="721"/>
            <w:jc w:val="left"/>
          </w:pPr>
          <w:hyperlink w:history="true" w:anchor="_TOC_250039">
            <w:r>
              <w:rPr/>
              <w:t>MOSQUITOES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45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9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1" w:after="0"/>
            <w:ind w:left="972" w:right="0" w:hanging="721"/>
            <w:jc w:val="left"/>
          </w:pPr>
          <w:hyperlink w:history="true" w:anchor="_TOC_250038">
            <w:r>
              <w:rPr/>
              <w:t>Biology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Malaria</w:t>
            </w:r>
            <w:r>
              <w:rPr>
                <w:spacing w:val="-1"/>
              </w:rPr>
              <w:t> </w:t>
            </w:r>
            <w:r>
              <w:rPr/>
              <w:t>Vector</w:t>
            </w:r>
            <w:r>
              <w:rPr>
                <w:spacing w:val="-4"/>
              </w:rPr>
              <w:t> </w:t>
            </w:r>
            <w:r>
              <w:rPr/>
              <w:t>Species</w:t>
            </w:r>
            <w:r>
              <w:rPr>
                <w:spacing w:val="26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46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97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0" w:after="0"/>
            <w:ind w:left="972" w:right="0" w:hanging="721"/>
            <w:jc w:val="left"/>
          </w:pPr>
          <w:hyperlink w:history="true" w:anchor="_TOC_250037">
            <w:r>
              <w:rPr/>
              <w:t>Malaria</w:t>
            </w:r>
            <w:r>
              <w:rPr>
                <w:spacing w:val="-1"/>
              </w:rPr>
              <w:t> </w:t>
            </w:r>
            <w:r>
              <w:rPr/>
              <w:t>Vector</w:t>
            </w:r>
            <w:r>
              <w:rPr>
                <w:spacing w:val="-4"/>
              </w:rPr>
              <w:t> </w:t>
            </w:r>
            <w:r>
              <w:rPr/>
              <w:t>Sibling</w:t>
            </w:r>
            <w:r>
              <w:rPr>
                <w:spacing w:val="-1"/>
              </w:rPr>
              <w:t> </w:t>
            </w:r>
            <w:r>
              <w:rPr/>
              <w:t>Species</w:t>
            </w:r>
            <w:r>
              <w:rPr>
                <w:spacing w:val="-2"/>
              </w:rPr>
              <w:t> </w:t>
            </w:r>
            <w:r>
              <w:rPr/>
              <w:t>Identification</w:t>
              <w:tab/>
              <w:t>-</w:t>
              <w:tab/>
              <w:t>-</w:t>
              <w:tab/>
              <w:t>-</w:t>
              <w:tab/>
              <w:t>52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97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1" w:after="0"/>
            <w:ind w:left="972" w:right="0" w:hanging="721"/>
            <w:jc w:val="left"/>
          </w:pPr>
          <w:hyperlink w:history="true" w:anchor="_TOC_250036">
            <w:r>
              <w:rPr/>
              <w:t>Methods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vector</w:t>
            </w:r>
            <w:r>
              <w:rPr>
                <w:spacing w:val="-3"/>
              </w:rPr>
              <w:t> </w:t>
            </w:r>
            <w:r>
              <w:rPr/>
              <w:t>species</w:t>
            </w:r>
            <w:r>
              <w:rPr>
                <w:spacing w:val="-2"/>
              </w:rPr>
              <w:t> </w:t>
            </w:r>
            <w:r>
              <w:rPr/>
              <w:t>identification</w:t>
            </w:r>
            <w:r>
              <w:rPr>
                <w:spacing w:val="71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55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972" w:val="left" w:leader="none"/>
              <w:tab w:pos="973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288" w:after="0"/>
            <w:ind w:left="972" w:right="0" w:hanging="721"/>
            <w:jc w:val="left"/>
          </w:pPr>
          <w:hyperlink w:history="true" w:anchor="_TOC_250035">
            <w:r>
              <w:rPr/>
              <w:t>MOSQUITO</w:t>
            </w:r>
            <w:r>
              <w:rPr>
                <w:spacing w:val="-2"/>
              </w:rPr>
              <w:t> </w:t>
            </w:r>
            <w:r>
              <w:rPr/>
              <w:t>BIONOMICS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63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9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1" w:after="0"/>
            <w:ind w:left="972" w:right="0" w:hanging="721"/>
            <w:jc w:val="left"/>
          </w:pPr>
          <w:hyperlink w:history="true" w:anchor="_TOC_250034">
            <w:r>
              <w:rPr/>
              <w:t>Immature</w:t>
            </w:r>
            <w:r>
              <w:rPr>
                <w:spacing w:val="-2"/>
              </w:rPr>
              <w:t> </w:t>
            </w:r>
            <w:r>
              <w:rPr/>
              <w:t>Stages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Mosquito</w:t>
              <w:tab/>
              <w:t>-</w:t>
              <w:tab/>
              <w:t>-</w:t>
              <w:tab/>
              <w:t>-</w:t>
              <w:tab/>
              <w:t>-</w:t>
              <w:tab/>
              <w:t>64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973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1" w:after="0"/>
            <w:ind w:left="972" w:right="0" w:hanging="721"/>
            <w:jc w:val="left"/>
          </w:pPr>
          <w:r>
            <w:rPr/>
            <w:t>Activities of</w:t>
          </w:r>
          <w:r>
            <w:rPr>
              <w:spacing w:val="-2"/>
            </w:rPr>
            <w:t> </w:t>
          </w:r>
          <w:r>
            <w:rPr/>
            <w:t>Adult</w:t>
          </w:r>
          <w:r>
            <w:rPr>
              <w:spacing w:val="-2"/>
            </w:rPr>
            <w:t> </w:t>
          </w:r>
          <w:r>
            <w:rPr/>
            <w:t>Mosquitoe</w:t>
            <w:tab/>
            <w:t>-</w:t>
            <w:tab/>
            <w:t>-</w:t>
            <w:tab/>
            <w:t>-</w:t>
            <w:tab/>
            <w:t>-</w:t>
            <w:tab/>
            <w:t>-</w:t>
            <w:tab/>
            <w:t>65</w:t>
          </w:r>
        </w:p>
        <w:p>
          <w:pPr>
            <w:pStyle w:val="TOC1"/>
            <w:numPr>
              <w:ilvl w:val="2"/>
              <w:numId w:val="3"/>
            </w:numPr>
            <w:tabs>
              <w:tab w:pos="973" w:val="left" w:leader="none"/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1" w:after="0"/>
            <w:ind w:left="972" w:right="0" w:hanging="721"/>
            <w:jc w:val="left"/>
          </w:pPr>
          <w:hyperlink w:history="true" w:anchor="_TOC_250033">
            <w:r>
              <w:rPr/>
              <w:t>Mating</w:t>
            </w:r>
            <w:r>
              <w:rPr>
                <w:spacing w:val="-4"/>
              </w:rPr>
              <w:t> </w:t>
            </w:r>
            <w:r>
              <w:rPr/>
              <w:t>Behaviour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66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973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0" w:after="0"/>
            <w:ind w:left="972" w:right="0" w:hanging="721"/>
            <w:jc w:val="left"/>
          </w:pPr>
          <w:hyperlink w:history="true" w:anchor="_TOC_250032">
            <w:r>
              <w:rPr/>
              <w:t>Dispersal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Flight</w:t>
            </w:r>
            <w:r>
              <w:rPr>
                <w:spacing w:val="-3"/>
              </w:rPr>
              <w:t> </w:t>
            </w:r>
            <w:r>
              <w:rPr/>
              <w:t>Range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66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973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0" w:after="0"/>
            <w:ind w:left="972" w:right="0" w:hanging="721"/>
            <w:jc w:val="left"/>
          </w:pPr>
          <w:hyperlink w:history="true" w:anchor="_TOC_250031">
            <w:r>
              <w:rPr/>
              <w:t>Life</w:t>
            </w:r>
            <w:r>
              <w:rPr>
                <w:spacing w:val="-1"/>
              </w:rPr>
              <w:t> </w:t>
            </w:r>
            <w:r>
              <w:rPr/>
              <w:t>Cycle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Mosquito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972" w:val="left" w:leader="none"/>
              <w:tab w:pos="9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289" w:after="0"/>
            <w:ind w:left="972" w:right="0" w:hanging="721"/>
            <w:jc w:val="left"/>
          </w:pPr>
          <w:hyperlink w:history="true" w:anchor="_TOC_250030">
            <w:r>
              <w:rPr/>
              <w:t>MALARIA</w:t>
            </w:r>
            <w:r>
              <w:rPr>
                <w:spacing w:val="-4"/>
              </w:rPr>
              <w:t> </w:t>
            </w:r>
            <w:r>
              <w:rPr/>
              <w:t>PREVALENCE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NIGERIA</w:t>
              <w:tab/>
              <w:t>-</w:t>
              <w:tab/>
              <w:t>-</w:t>
              <w:tab/>
              <w:t>-</w:t>
              <w:tab/>
              <w:t>-</w:t>
              <w:tab/>
              <w:t>70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999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1" w:after="0"/>
            <w:ind w:left="998" w:right="0" w:hanging="747"/>
            <w:jc w:val="left"/>
          </w:pPr>
          <w:hyperlink w:history="true" w:anchor="_TOC_250029">
            <w:r>
              <w:rPr/>
              <w:t>Clinical</w:t>
            </w:r>
            <w:r>
              <w:rPr>
                <w:spacing w:val="-3"/>
              </w:rPr>
              <w:t> </w:t>
            </w:r>
            <w:r>
              <w:rPr/>
              <w:t>Features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Pathology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Malaria</w:t>
              <w:tab/>
              <w:t>-</w:t>
              <w:tab/>
              <w:t>-</w:t>
              <w:tab/>
              <w:t>-</w:t>
              <w:tab/>
              <w:t>72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999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1" w:after="0"/>
            <w:ind w:left="998" w:right="0" w:hanging="747"/>
            <w:jc w:val="left"/>
          </w:pPr>
          <w:hyperlink w:history="true" w:anchor="_TOC_250028">
            <w:r>
              <w:rPr/>
              <w:t>Mechanism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Immunity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Malaria</w:t>
              <w:tab/>
              <w:t>-</w:t>
              <w:tab/>
              <w:t>-</w:t>
              <w:tab/>
              <w:t>-</w:t>
              <w:tab/>
              <w:t>-</w:t>
              <w:tab/>
              <w:t>73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999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0" w:after="0"/>
            <w:ind w:left="998" w:right="0" w:hanging="747"/>
            <w:jc w:val="left"/>
          </w:pPr>
          <w:hyperlink w:history="true" w:anchor="_TOC_250027">
            <w:r>
              <w:rPr/>
              <w:t>Acquired</w:t>
            </w:r>
            <w:r>
              <w:rPr>
                <w:spacing w:val="-4"/>
              </w:rPr>
              <w:t> </w:t>
            </w:r>
            <w:r>
              <w:rPr/>
              <w:t>Immunity</w:t>
            </w:r>
            <w:r>
              <w:rPr>
                <w:spacing w:val="47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74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972" w:val="left" w:leader="none"/>
              <w:tab w:pos="9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291" w:after="0"/>
            <w:ind w:left="972" w:right="0" w:hanging="721"/>
            <w:jc w:val="left"/>
          </w:pPr>
          <w:hyperlink w:history="true" w:anchor="_TOC_250026">
            <w:r>
              <w:rPr/>
              <w:t>INSECT</w:t>
            </w:r>
            <w:r>
              <w:rPr>
                <w:spacing w:val="-4"/>
              </w:rPr>
              <w:t> </w:t>
            </w:r>
            <w:r>
              <w:rPr/>
              <w:t>GROWTH REGULATORS</w:t>
            </w:r>
            <w:r>
              <w:rPr>
                <w:spacing w:val="116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77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999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1" w:after="0"/>
            <w:ind w:left="998" w:right="0" w:hanging="747"/>
            <w:jc w:val="left"/>
          </w:pPr>
          <w:hyperlink w:history="true" w:anchor="_TOC_250025">
            <w:r>
              <w:rPr/>
              <w:t>Juvenile</w:t>
            </w:r>
            <w:r>
              <w:rPr>
                <w:spacing w:val="-4"/>
              </w:rPr>
              <w:t> </w:t>
            </w:r>
            <w:r>
              <w:rPr/>
              <w:t>hormone</w:t>
            </w:r>
            <w:r>
              <w:rPr>
                <w:spacing w:val="-2"/>
              </w:rPr>
              <w:t> </w:t>
            </w:r>
            <w:r>
              <w:rPr/>
              <w:t>analogues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80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999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0" w:after="0"/>
            <w:ind w:left="998" w:right="0" w:hanging="747"/>
            <w:jc w:val="left"/>
          </w:pPr>
          <w:hyperlink w:history="true" w:anchor="_TOC_250024">
            <w:r>
              <w:rPr/>
              <w:t>Chitin</w:t>
            </w:r>
            <w:r>
              <w:rPr>
                <w:spacing w:val="-2"/>
              </w:rPr>
              <w:t> </w:t>
            </w:r>
            <w:r>
              <w:rPr/>
              <w:t>synthesis</w:t>
            </w:r>
            <w:r>
              <w:rPr>
                <w:spacing w:val="-3"/>
              </w:rPr>
              <w:t> </w:t>
            </w:r>
            <w:r>
              <w:rPr/>
              <w:t>inhibitors</w:t>
            </w:r>
            <w:r>
              <w:rPr>
                <w:spacing w:val="88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80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999" w:val="left" w:leader="none"/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0" w:after="240"/>
            <w:ind w:left="998" w:right="0" w:hanging="747"/>
            <w:jc w:val="left"/>
          </w:pPr>
          <w:hyperlink w:history="true" w:anchor="_TOC_250023">
            <w:r>
              <w:rPr/>
              <w:t>Pyriproxyfen</w:t>
            </w:r>
            <w:r>
              <w:rPr>
                <w:spacing w:val="19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80</w:t>
            </w:r>
          </w:hyperlink>
        </w:p>
        <w:p>
          <w:pPr>
            <w:pStyle w:val="TOC4"/>
          </w:pPr>
          <w:hyperlink w:history="true" w:anchor="_TOC_250022">
            <w:r>
              <w:rPr/>
              <w:t>CHAPTER THREE</w:t>
            </w:r>
            <w:r>
              <w:rPr>
                <w:spacing w:val="1"/>
              </w:rPr>
              <w:t> </w:t>
            </w:r>
            <w:r>
              <w:rPr/>
              <w:t>MATERIALS</w:t>
            </w:r>
            <w:r>
              <w:rPr>
                <w:spacing w:val="-8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METHODS</w:t>
            </w:r>
          </w:hyperlink>
        </w:p>
        <w:p>
          <w:pPr>
            <w:pStyle w:val="TOC1"/>
            <w:tabs>
              <w:tab w:pos="972" w:val="left" w:leader="none"/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before="289"/>
            <w:ind w:left="252" w:firstLine="0"/>
          </w:pPr>
          <w:r>
            <w:rPr/>
            <w:t>3.1</w:t>
            <w:tab/>
            <w:t>STUDY</w:t>
          </w:r>
          <w:r>
            <w:rPr>
              <w:spacing w:val="-1"/>
            </w:rPr>
            <w:t> </w:t>
          </w:r>
          <w:r>
            <w:rPr/>
            <w:t>SITE</w:t>
          </w:r>
          <w:r>
            <w:rPr>
              <w:spacing w:val="59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87</w:t>
          </w:r>
        </w:p>
        <w:p>
          <w:pPr>
            <w:pStyle w:val="TOC1"/>
            <w:numPr>
              <w:ilvl w:val="2"/>
              <w:numId w:val="4"/>
            </w:numPr>
            <w:tabs>
              <w:tab w:pos="973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1" w:after="0"/>
            <w:ind w:left="972" w:right="0" w:hanging="721"/>
            <w:jc w:val="left"/>
          </w:pPr>
          <w:hyperlink w:history="true" w:anchor="_TOC_250021">
            <w:r>
              <w:rPr/>
              <w:t>Maiduguri</w:t>
            </w:r>
            <w:r>
              <w:rPr>
                <w:spacing w:val="-3"/>
              </w:rPr>
              <w:t> </w:t>
            </w:r>
            <w:r>
              <w:rPr/>
              <w:t>Study</w:t>
            </w:r>
            <w:r>
              <w:rPr>
                <w:spacing w:val="-2"/>
              </w:rPr>
              <w:t> </w:t>
            </w:r>
            <w:r>
              <w:rPr/>
              <w:t>site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87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973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1" w:after="0"/>
            <w:ind w:left="972" w:right="0" w:hanging="721"/>
            <w:jc w:val="left"/>
          </w:pPr>
          <w:hyperlink w:history="true" w:anchor="_TOC_250020">
            <w:r>
              <w:rPr/>
              <w:t>Damboa</w:t>
            </w:r>
            <w:r>
              <w:rPr>
                <w:spacing w:val="-1"/>
              </w:rPr>
              <w:t> </w:t>
            </w:r>
            <w:r>
              <w:rPr/>
              <w:t>Study</w:t>
            </w:r>
            <w:r>
              <w:rPr>
                <w:spacing w:val="-2"/>
              </w:rPr>
              <w:t> </w:t>
            </w:r>
            <w:r>
              <w:rPr/>
              <w:t>Site</w:t>
            </w:r>
            <w:r>
              <w:rPr>
                <w:spacing w:val="59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88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973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0" w:after="0"/>
            <w:ind w:left="972" w:right="0" w:hanging="721"/>
            <w:jc w:val="left"/>
          </w:pPr>
          <w:r>
            <w:rPr/>
            <w:t>Climate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Vegetation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90</w:t>
          </w:r>
        </w:p>
        <w:p>
          <w:pPr>
            <w:pStyle w:val="TOC1"/>
            <w:tabs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before="1"/>
            <w:ind w:left="252" w:firstLine="0"/>
          </w:pPr>
          <w:hyperlink w:history="true" w:anchor="_TOC_250019">
            <w:r>
              <w:rPr/>
              <w:t>3.1.4</w:t>
            </w:r>
            <w:r>
              <w:rPr>
                <w:spacing w:val="102"/>
              </w:rPr>
              <w:t> </w:t>
            </w:r>
            <w:r>
              <w:rPr/>
              <w:t>Demography</w:t>
            </w:r>
            <w:r>
              <w:rPr>
                <w:spacing w:val="13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91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972" w:val="left" w:leader="none"/>
              <w:tab w:pos="9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288" w:after="0"/>
            <w:ind w:left="972" w:right="0" w:hanging="721"/>
            <w:jc w:val="left"/>
          </w:pPr>
          <w:hyperlink w:history="true" w:anchor="_TOC_250018">
            <w:r>
              <w:rPr/>
              <w:t>ENTOMOLOGICAL</w:t>
            </w:r>
            <w:r>
              <w:rPr>
                <w:spacing w:val="-4"/>
              </w:rPr>
              <w:t> </w:t>
            </w:r>
            <w:r>
              <w:rPr/>
              <w:t>INVESTIGATION</w:t>
              <w:tab/>
              <w:t>-</w:t>
              <w:tab/>
              <w:t>-</w:t>
              <w:tab/>
              <w:t>-</w:t>
              <w:tab/>
              <w:t>-</w:t>
              <w:tab/>
              <w:t>92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7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1" w:after="0"/>
            <w:ind w:left="972" w:right="0" w:hanging="721"/>
            <w:jc w:val="left"/>
          </w:pPr>
          <w:hyperlink w:history="true" w:anchor="_TOC_250017">
            <w:r>
              <w:rPr/>
              <w:t>Mosquito</w:t>
            </w:r>
            <w:r>
              <w:rPr>
                <w:spacing w:val="-5"/>
              </w:rPr>
              <w:t> </w:t>
            </w:r>
            <w:r>
              <w:rPr/>
              <w:t>Collection,</w:t>
            </w:r>
            <w:r>
              <w:rPr>
                <w:spacing w:val="-2"/>
              </w:rPr>
              <w:t> </w:t>
            </w:r>
            <w:r>
              <w:rPr/>
              <w:t>Preservation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Processing</w:t>
              <w:tab/>
              <w:t>-</w:t>
              <w:tab/>
              <w:t>-</w:t>
              <w:tab/>
              <w:t>92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046" w:val="left" w:leader="none"/>
              <w:tab w:pos="1047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1" w:after="0"/>
            <w:ind w:left="1046" w:right="0" w:hanging="795"/>
            <w:jc w:val="left"/>
          </w:pPr>
          <w:hyperlink w:history="true" w:anchor="_TOC_250016">
            <w:r>
              <w:rPr/>
              <w:t>Morphological</w:t>
            </w:r>
            <w:r>
              <w:rPr>
                <w:spacing w:val="-2"/>
              </w:rPr>
              <w:t> </w:t>
            </w:r>
            <w:r>
              <w:rPr/>
              <w:t>identification</w:t>
            </w:r>
            <w:r>
              <w:rPr>
                <w:spacing w:val="-3"/>
              </w:rPr>
              <w:t> </w:t>
            </w:r>
            <w:r>
              <w:rPr/>
              <w:t>of Mosquito</w:t>
            </w:r>
            <w:r>
              <w:rPr>
                <w:spacing w:val="-4"/>
              </w:rPr>
              <w:t> </w:t>
            </w:r>
            <w:r>
              <w:rPr/>
              <w:t>Samples</w:t>
              <w:tab/>
              <w:t>-</w:t>
              <w:tab/>
              <w:t>-</w:t>
              <w:tab/>
              <w:t>93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73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4" w:lineRule="exact" w:before="0" w:after="0"/>
            <w:ind w:left="972" w:right="0" w:hanging="721"/>
            <w:jc w:val="left"/>
          </w:pPr>
          <w:hyperlink w:history="true" w:anchor="_TOC_250015">
            <w:r>
              <w:rPr/>
              <w:t>Dissection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Mosquitoes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101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973" w:val="left" w:leader="none"/>
            </w:tabs>
            <w:spacing w:line="296" w:lineRule="exact" w:before="0" w:after="0"/>
            <w:ind w:left="972" w:right="0" w:hanging="721"/>
            <w:jc w:val="left"/>
            <w:rPr>
              <w:b w:val="0"/>
              <w:i w:val="0"/>
              <w:sz w:val="25"/>
            </w:rPr>
          </w:pPr>
          <w:r>
            <w:rPr>
              <w:b w:val="0"/>
              <w:i w:val="0"/>
              <w:sz w:val="24"/>
            </w:rPr>
            <w:t>PCR</w:t>
          </w:r>
          <w:r>
            <w:rPr>
              <w:b w:val="0"/>
              <w:i w:val="0"/>
              <w:spacing w:val="-12"/>
              <w:sz w:val="24"/>
            </w:rPr>
            <w:t> </w:t>
          </w:r>
          <w:r>
            <w:rPr>
              <w:b w:val="0"/>
              <w:i w:val="0"/>
              <w:sz w:val="24"/>
            </w:rPr>
            <w:t>identification</w:t>
          </w:r>
          <w:r>
            <w:rPr>
              <w:b w:val="0"/>
              <w:i w:val="0"/>
              <w:spacing w:val="-1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1"/>
              <w:sz w:val="24"/>
            </w:rPr>
            <w:t> </w:t>
          </w:r>
          <w:r>
            <w:rPr>
              <w:b w:val="0"/>
              <w:i w:val="0"/>
              <w:sz w:val="24"/>
            </w:rPr>
            <w:t>the</w:t>
          </w:r>
          <w:r>
            <w:rPr>
              <w:b w:val="0"/>
              <w:i w:val="0"/>
              <w:spacing w:val="-11"/>
              <w:sz w:val="24"/>
            </w:rPr>
            <w:t> </w:t>
          </w:r>
          <w:r>
            <w:rPr>
              <w:b w:val="0"/>
              <w:i w:val="0"/>
              <w:sz w:val="24"/>
            </w:rPr>
            <w:t>members</w:t>
          </w:r>
          <w:r>
            <w:rPr>
              <w:b w:val="0"/>
              <w:i w:val="0"/>
              <w:spacing w:val="-1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1"/>
              <w:sz w:val="24"/>
            </w:rPr>
            <w:t> </w:t>
          </w:r>
          <w:r>
            <w:rPr>
              <w:b w:val="0"/>
              <w:i w:val="0"/>
              <w:sz w:val="24"/>
            </w:rPr>
            <w:t>the</w:t>
          </w:r>
          <w:r>
            <w:rPr>
              <w:b w:val="0"/>
              <w:i w:val="0"/>
              <w:spacing w:val="-11"/>
              <w:sz w:val="24"/>
            </w:rPr>
            <w:t> </w:t>
          </w:r>
          <w:r>
            <w:rPr>
              <w:b w:val="0"/>
              <w:i w:val="0"/>
              <w:sz w:val="25"/>
            </w:rPr>
            <w:t>Anopheles</w:t>
          </w:r>
          <w:r>
            <w:rPr>
              <w:b w:val="0"/>
              <w:i w:val="0"/>
              <w:spacing w:val="-14"/>
              <w:sz w:val="25"/>
            </w:rPr>
            <w:t> </w:t>
          </w:r>
          <w:r>
            <w:rPr>
              <w:b w:val="0"/>
              <w:i w:val="0"/>
              <w:sz w:val="25"/>
            </w:rPr>
            <w:t>gambiae</w:t>
          </w:r>
        </w:p>
        <w:p>
          <w:pPr>
            <w:pStyle w:val="TOC3"/>
            <w:tabs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</w:pPr>
          <w:hyperlink w:history="true" w:anchor="_TOC_250014">
            <w:r>
              <w:rPr/>
              <w:t>Sibling</w:t>
            </w:r>
            <w:r>
              <w:rPr>
                <w:spacing w:val="-1"/>
              </w:rPr>
              <w:t> </w:t>
            </w:r>
            <w:r>
              <w:rPr/>
              <w:t>Species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101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973" w:val="left" w:leader="none"/>
            </w:tabs>
            <w:spacing w:line="301" w:lineRule="exact" w:before="278" w:after="0"/>
            <w:ind w:left="97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pacing w:val="-1"/>
              <w:sz w:val="24"/>
            </w:rPr>
            <w:t>ELISA</w:t>
          </w:r>
          <w:r>
            <w:rPr>
              <w:b w:val="0"/>
              <w:i w:val="0"/>
              <w:spacing w:val="-16"/>
              <w:sz w:val="24"/>
            </w:rPr>
            <w:t> </w:t>
          </w:r>
          <w:r>
            <w:rPr>
              <w:b w:val="0"/>
              <w:i w:val="0"/>
              <w:spacing w:val="-1"/>
              <w:sz w:val="24"/>
            </w:rPr>
            <w:t>Detection</w:t>
          </w:r>
          <w:r>
            <w:rPr>
              <w:b w:val="0"/>
              <w:i w:val="0"/>
              <w:spacing w:val="-17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6"/>
              <w:sz w:val="24"/>
            </w:rPr>
            <w:t> </w:t>
          </w:r>
          <w:r>
            <w:rPr>
              <w:b w:val="0"/>
              <w:i w:val="0"/>
              <w:sz w:val="25"/>
            </w:rPr>
            <w:t>Plasmodium</w:t>
          </w:r>
          <w:r>
            <w:rPr>
              <w:b w:val="0"/>
              <w:i w:val="0"/>
              <w:spacing w:val="-19"/>
              <w:sz w:val="25"/>
            </w:rPr>
            <w:t> </w:t>
          </w:r>
          <w:r>
            <w:rPr>
              <w:b w:val="0"/>
              <w:i w:val="0"/>
              <w:sz w:val="25"/>
            </w:rPr>
            <w:t>falciparum</w:t>
          </w:r>
          <w:r>
            <w:rPr>
              <w:b w:val="0"/>
              <w:i w:val="0"/>
              <w:spacing w:val="40"/>
              <w:sz w:val="25"/>
            </w:rPr>
            <w:t> </w:t>
          </w:r>
          <w:r>
            <w:rPr>
              <w:b w:val="0"/>
              <w:i w:val="0"/>
              <w:sz w:val="24"/>
            </w:rPr>
            <w:t>Circumsporozoite</w:t>
          </w:r>
        </w:p>
        <w:p>
          <w:pPr>
            <w:pStyle w:val="TOC3"/>
            <w:tabs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</w:pPr>
          <w:r>
            <w:rPr/>
            <w:t>Protein</w:t>
          </w:r>
          <w:r>
            <w:rPr>
              <w:spacing w:val="-3"/>
            </w:rPr>
            <w:t> </w:t>
          </w:r>
          <w:r>
            <w:rPr/>
            <w:t>Analysis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107</w:t>
          </w:r>
        </w:p>
        <w:p>
          <w:pPr>
            <w:pStyle w:val="TOC1"/>
            <w:numPr>
              <w:ilvl w:val="2"/>
              <w:numId w:val="5"/>
            </w:numPr>
            <w:tabs>
              <w:tab w:pos="9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1" w:after="0"/>
            <w:ind w:left="972" w:right="0" w:hanging="721"/>
            <w:jc w:val="left"/>
          </w:pPr>
          <w:r>
            <w:rPr>
              <w:spacing w:val="-1"/>
            </w:rPr>
            <w:t>Identification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Bloodmeal</w:t>
          </w:r>
          <w:r>
            <w:rPr>
              <w:spacing w:val="1"/>
            </w:rPr>
            <w:t> </w:t>
          </w:r>
          <w:r>
            <w:rPr/>
            <w:t>Origin</w:t>
          </w:r>
          <w:r>
            <w:rPr>
              <w:spacing w:val="-22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109</w:t>
          </w:r>
        </w:p>
        <w:p>
          <w:pPr>
            <w:pStyle w:val="TOC1"/>
            <w:numPr>
              <w:ilvl w:val="2"/>
              <w:numId w:val="5"/>
            </w:numPr>
            <w:tabs>
              <w:tab w:pos="97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0" w:after="0"/>
            <w:ind w:left="972" w:right="0" w:hanging="721"/>
            <w:jc w:val="left"/>
          </w:pPr>
          <w:hyperlink w:history="true" w:anchor="_TOC_250013">
            <w:r>
              <w:rPr/>
              <w:t>Determination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Human</w:t>
            </w:r>
            <w:r>
              <w:rPr>
                <w:spacing w:val="-3"/>
              </w:rPr>
              <w:t> </w:t>
            </w:r>
            <w:r>
              <w:rPr/>
              <w:t>Blood</w:t>
            </w:r>
            <w:r>
              <w:rPr>
                <w:spacing w:val="-3"/>
              </w:rPr>
              <w:t> </w:t>
            </w:r>
            <w:r>
              <w:rPr/>
              <w:t>Index</w:t>
            </w:r>
            <w:r>
              <w:rPr>
                <w:spacing w:val="-2"/>
              </w:rPr>
              <w:t> </w:t>
            </w:r>
            <w:r>
              <w:rPr/>
              <w:t>(HBI)</w:t>
              <w:tab/>
              <w:t>-</w:t>
              <w:tab/>
              <w:t>-</w:t>
              <w:tab/>
              <w:t>-</w:t>
              <w:tab/>
              <w:t>110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972" w:val="left" w:leader="none"/>
              <w:tab w:pos="97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291" w:after="0"/>
            <w:ind w:left="972" w:right="0" w:hanging="721"/>
            <w:jc w:val="left"/>
          </w:pPr>
          <w:r>
            <w:rPr/>
            <w:t>HUMAN</w:t>
          </w:r>
          <w:r>
            <w:rPr>
              <w:spacing w:val="-5"/>
            </w:rPr>
            <w:t> </w:t>
          </w:r>
          <w:r>
            <w:rPr/>
            <w:t>PARASITOLOGICAL</w:t>
          </w:r>
          <w:r>
            <w:rPr>
              <w:spacing w:val="-4"/>
            </w:rPr>
            <w:t> </w:t>
          </w:r>
          <w:r>
            <w:rPr/>
            <w:t>EXAMINATION</w:t>
            <w:tab/>
            <w:t>-</w:t>
            <w:tab/>
            <w:t>-</w:t>
            <w:tab/>
            <w:t>-</w:t>
            <w:tab/>
            <w:t>111</w:t>
          </w:r>
        </w:p>
        <w:p>
          <w:pPr>
            <w:pStyle w:val="TOC1"/>
            <w:numPr>
              <w:ilvl w:val="2"/>
              <w:numId w:val="5"/>
            </w:numPr>
            <w:tabs>
              <w:tab w:pos="97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0" w:after="0"/>
            <w:ind w:left="972" w:right="0" w:hanging="721"/>
            <w:jc w:val="left"/>
          </w:pPr>
          <w:hyperlink w:history="true" w:anchor="_TOC_250012">
            <w:r>
              <w:rPr/>
              <w:t>Detection/</w:t>
            </w:r>
            <w:r>
              <w:rPr>
                <w:spacing w:val="-5"/>
              </w:rPr>
              <w:t> </w:t>
            </w:r>
            <w:r>
              <w:rPr/>
              <w:t>Examination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-5"/>
              </w:rPr>
              <w:t> </w:t>
            </w:r>
            <w:r>
              <w:rPr/>
              <w:t>Parasitaemia</w:t>
              <w:tab/>
              <w:t>-</w:t>
              <w:tab/>
              <w:t>-</w:t>
              <w:tab/>
              <w:t>-</w:t>
              <w:tab/>
              <w:t>111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1" w:after="0"/>
            <w:ind w:left="972" w:right="0" w:hanging="721"/>
            <w:jc w:val="left"/>
          </w:pPr>
          <w:r>
            <w:rPr/>
            <w:t>Blood</w:t>
          </w:r>
          <w:r>
            <w:rPr>
              <w:spacing w:val="-6"/>
            </w:rPr>
            <w:t> </w:t>
          </w:r>
          <w:r>
            <w:rPr/>
            <w:t>Examination</w:t>
          </w:r>
          <w:r>
            <w:rPr>
              <w:spacing w:val="-5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Gametocytes</w:t>
            <w:tab/>
            <w:t>-</w:t>
            <w:tab/>
            <w:t>-</w:t>
            <w:tab/>
            <w:t>-</w:t>
            <w:tab/>
            <w:t>-</w:t>
            <w:tab/>
            <w:t>112</w:t>
          </w:r>
        </w:p>
        <w:p>
          <w:pPr>
            <w:pStyle w:val="TOC1"/>
            <w:numPr>
              <w:ilvl w:val="2"/>
              <w:numId w:val="5"/>
            </w:numPr>
            <w:tabs>
              <w:tab w:pos="973" w:val="left" w:leader="none"/>
            </w:tabs>
            <w:spacing w:line="240" w:lineRule="auto" w:before="1" w:after="0"/>
            <w:ind w:left="972" w:right="0" w:hanging="721"/>
            <w:jc w:val="left"/>
          </w:pPr>
          <w:r>
            <w:rPr/>
            <w:t>Examination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Past</w:t>
          </w:r>
          <w:r>
            <w:rPr>
              <w:spacing w:val="-4"/>
            </w:rPr>
            <w:t> </w:t>
          </w:r>
          <w:r>
            <w:rPr/>
            <w:t>Hospital</w:t>
          </w:r>
          <w:r>
            <w:rPr>
              <w:spacing w:val="-2"/>
            </w:rPr>
            <w:t> </w:t>
          </w:r>
          <w:r>
            <w:rPr/>
            <w:t>Malaria</w:t>
          </w:r>
          <w:r>
            <w:rPr>
              <w:spacing w:val="-2"/>
            </w:rPr>
            <w:t> </w:t>
          </w:r>
          <w:r>
            <w:rPr/>
            <w:t>Parasitology</w:t>
          </w:r>
        </w:p>
        <w:p>
          <w:pPr>
            <w:pStyle w:val="TOC3"/>
            <w:tabs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before="1"/>
          </w:pPr>
          <w:r>
            <w:rPr/>
            <w:t>Laboratory</w:t>
          </w:r>
          <w:r>
            <w:rPr>
              <w:spacing w:val="-4"/>
            </w:rPr>
            <w:t> </w:t>
          </w:r>
          <w:r>
            <w:rPr/>
            <w:t>Reports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112</w:t>
          </w:r>
        </w:p>
        <w:p>
          <w:pPr>
            <w:pStyle w:val="TOC1"/>
            <w:numPr>
              <w:ilvl w:val="2"/>
              <w:numId w:val="5"/>
            </w:numPr>
            <w:tabs>
              <w:tab w:pos="973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0" w:after="0"/>
            <w:ind w:left="972" w:right="0" w:hanging="721"/>
            <w:jc w:val="left"/>
          </w:pPr>
          <w:hyperlink w:history="true" w:anchor="_TOC_250011">
            <w:r>
              <w:rPr/>
              <w:t>Statistical</w:t>
            </w:r>
            <w:r>
              <w:rPr>
                <w:spacing w:val="-3"/>
              </w:rPr>
              <w:t> </w:t>
            </w:r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22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113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972" w:val="left" w:leader="none"/>
              <w:tab w:pos="973" w:val="left" w:leader="none"/>
              <w:tab w:pos="6733" w:val="left" w:leader="none"/>
              <w:tab w:pos="7453" w:val="left" w:leader="none"/>
            </w:tabs>
            <w:spacing w:line="289" w:lineRule="exact" w:before="291" w:after="0"/>
            <w:ind w:left="972" w:right="0" w:hanging="721"/>
            <w:jc w:val="left"/>
          </w:pPr>
          <w:hyperlink w:history="true" w:anchor="_TOC_250010">
            <w:r>
              <w:rPr/>
              <w:t>LABORATORY</w:t>
            </w:r>
            <w:r>
              <w:rPr>
                <w:spacing w:val="-2"/>
              </w:rPr>
              <w:t> </w:t>
            </w:r>
            <w:r>
              <w:rPr/>
              <w:t>EVALUATION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PYRIPROXYFEN</w:t>
              <w:tab/>
              <w:t>-</w:t>
              <w:tab/>
              <w:t>-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73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0" w:after="0"/>
            <w:ind w:left="972" w:right="0" w:hanging="721"/>
            <w:jc w:val="left"/>
          </w:pPr>
          <w:r>
            <w:rPr/>
            <w:t>Source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Mosquito</w:t>
          </w:r>
          <w:r>
            <w:rPr>
              <w:spacing w:val="-2"/>
            </w:rPr>
            <w:t> </w:t>
          </w:r>
          <w:r>
            <w:rPr/>
            <w:t>larvae</w:t>
          </w:r>
          <w:r>
            <w:rPr>
              <w:spacing w:val="57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113</w:t>
          </w:r>
        </w:p>
        <w:p>
          <w:pPr>
            <w:pStyle w:val="TOC1"/>
            <w:numPr>
              <w:ilvl w:val="2"/>
              <w:numId w:val="5"/>
            </w:numPr>
            <w:tabs>
              <w:tab w:pos="973" w:val="left" w:leader="none"/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1" w:after="0"/>
            <w:ind w:left="972" w:right="0" w:hanging="721"/>
            <w:jc w:val="left"/>
          </w:pPr>
          <w:hyperlink w:history="true" w:anchor="_TOC_250009">
            <w:r>
              <w:rPr/>
              <w:t>Test</w:t>
            </w:r>
            <w:r>
              <w:rPr>
                <w:spacing w:val="-3"/>
              </w:rPr>
              <w:t> </w:t>
            </w:r>
            <w:r>
              <w:rPr/>
              <w:t>Chemical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113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73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0" w:after="0"/>
            <w:ind w:left="972" w:right="0" w:hanging="721"/>
            <w:jc w:val="left"/>
          </w:pPr>
          <w:hyperlink w:history="true" w:anchor="_TOC_250008">
            <w:r>
              <w:rPr/>
              <w:t>Manufacturers</w:t>
            </w:r>
            <w:r>
              <w:rPr>
                <w:spacing w:val="-4"/>
              </w:rPr>
              <w:t> </w:t>
            </w:r>
            <w:r>
              <w:rPr/>
              <w:t>Note 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113</w:t>
            </w:r>
          </w:hyperlink>
        </w:p>
        <w:p>
          <w:pPr>
            <w:pStyle w:val="TOC1"/>
            <w:tabs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1"/>
            <w:ind w:left="252" w:firstLine="0"/>
          </w:pPr>
          <w:hyperlink w:history="true" w:anchor="_TOC_250007">
            <w:r>
              <w:rPr/>
              <w:t>3.4.4.</w:t>
            </w:r>
            <w:r>
              <w:rPr>
                <w:spacing w:val="30"/>
              </w:rPr>
              <w:t> </w:t>
            </w:r>
            <w:r>
              <w:rPr/>
              <w:t>Experimental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113</w:t>
            </w:r>
          </w:hyperlink>
        </w:p>
        <w:p>
          <w:pPr>
            <w:pStyle w:val="TOC1"/>
            <w:tabs>
              <w:tab w:pos="3132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/>
            <w:ind w:left="252" w:firstLine="0"/>
          </w:pPr>
          <w:hyperlink w:history="true" w:anchor="_TOC_250006">
            <w:r>
              <w:rPr/>
              <w:t>3.4.5</w:t>
            </w:r>
            <w:r>
              <w:rPr>
                <w:spacing w:val="102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114</w:t>
            </w:r>
          </w:hyperlink>
        </w:p>
        <w:p>
          <w:pPr>
            <w:pStyle w:val="TOC5"/>
          </w:pPr>
          <w:hyperlink w:history="true" w:anchor="_TOC_250005">
            <w:r>
              <w:rPr/>
              <w:t>CHAPTER FOUR</w:t>
            </w:r>
            <w:r>
              <w:rPr>
                <w:spacing w:val="-68"/>
              </w:rPr>
              <w:t> </w:t>
            </w:r>
            <w:r>
              <w:rPr/>
              <w:t>RESULTS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972" w:val="left" w:leader="none"/>
              <w:tab w:pos="9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290" w:after="0"/>
            <w:ind w:left="972" w:right="0" w:hanging="721"/>
            <w:jc w:val="left"/>
          </w:pPr>
          <w:hyperlink w:history="true" w:anchor="_TOC_250004">
            <w:r>
              <w:rPr/>
              <w:t>ENTOMOLOGICAL</w:t>
            </w:r>
            <w:r>
              <w:rPr>
                <w:spacing w:val="-4"/>
              </w:rPr>
              <w:t> </w:t>
            </w:r>
            <w:r>
              <w:rPr/>
              <w:t>INVESTIGATION</w:t>
              <w:tab/>
              <w:t>-</w:t>
              <w:tab/>
              <w:t>-</w:t>
              <w:tab/>
              <w:t>-</w:t>
              <w:tab/>
              <w:t>-</w:t>
              <w:tab/>
              <w:t>116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7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0" w:after="0"/>
            <w:ind w:left="972" w:right="0" w:hanging="721"/>
            <w:jc w:val="left"/>
          </w:pPr>
          <w:hyperlink w:history="true" w:anchor="_TOC_250003">
            <w:r>
              <w:rPr/>
              <w:t>Relative</w:t>
            </w:r>
            <w:r>
              <w:rPr>
                <w:spacing w:val="-2"/>
              </w:rPr>
              <w:t> </w:t>
            </w:r>
            <w:r>
              <w:rPr/>
              <w:t>Abundance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Species</w:t>
            </w:r>
            <w:r>
              <w:rPr>
                <w:spacing w:val="-1"/>
              </w:rPr>
              <w:t> </w:t>
            </w:r>
            <w:r>
              <w:rPr/>
              <w:t>Composition</w:t>
              <w:tab/>
              <w:t>-</w:t>
              <w:tab/>
              <w:t>-</w:t>
              <w:tab/>
              <w:t>-</w:t>
              <w:tab/>
              <w:t>116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73" w:val="left" w:leader="none"/>
              <w:tab w:pos="3852" w:val="left" w:leader="none"/>
              <w:tab w:pos="4573" w:val="left" w:leader="none"/>
              <w:tab w:pos="529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5" w:lineRule="exact" w:before="1" w:after="0"/>
            <w:ind w:left="972" w:right="0" w:hanging="721"/>
            <w:jc w:val="left"/>
          </w:pPr>
          <w:hyperlink w:history="true" w:anchor="_TOC_250002">
            <w:r>
              <w:rPr/>
              <w:t>Species</w:t>
            </w:r>
            <w:r>
              <w:rPr>
                <w:spacing w:val="-2"/>
              </w:rPr>
              <w:t> </w:t>
            </w:r>
            <w:r>
              <w:rPr/>
              <w:t>Composition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116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73" w:val="left" w:leader="none"/>
              <w:tab w:pos="8173" w:val="left" w:leader="none"/>
            </w:tabs>
            <w:spacing w:line="296" w:lineRule="exact" w:before="0" w:after="0"/>
            <w:ind w:left="972" w:right="0" w:hanging="721"/>
            <w:jc w:val="left"/>
          </w:pPr>
          <w:hyperlink w:history="true" w:anchor="_TOC_250001">
            <w:r>
              <w:rPr/>
              <w:t>Seasonal</w:t>
            </w:r>
            <w:r>
              <w:rPr>
                <w:spacing w:val="-9"/>
              </w:rPr>
              <w:t> </w:t>
            </w:r>
            <w:r>
              <w:rPr/>
              <w:t>Population</w:t>
            </w:r>
            <w:r>
              <w:rPr>
                <w:spacing w:val="-8"/>
              </w:rPr>
              <w:t> </w:t>
            </w:r>
            <w:r>
              <w:rPr/>
              <w:t>Dynamics</w:t>
            </w:r>
            <w:r>
              <w:rPr>
                <w:spacing w:val="-8"/>
              </w:rPr>
              <w:t> </w:t>
            </w:r>
            <w:r>
              <w:rPr/>
              <w:t>of</w:t>
            </w:r>
            <w:r>
              <w:rPr>
                <w:spacing w:val="-9"/>
              </w:rPr>
              <w:t> </w:t>
            </w:r>
            <w:r>
              <w:rPr/>
              <w:t>Female</w:t>
            </w:r>
            <w:r>
              <w:rPr>
                <w:spacing w:val="-6"/>
              </w:rPr>
              <w:t> </w:t>
            </w:r>
            <w:r>
              <w:rPr>
                <w:sz w:val="25"/>
              </w:rPr>
              <w:t>Anopheles</w:t>
            </w:r>
            <w:r>
              <w:rPr>
                <w:spacing w:val="-11"/>
                <w:sz w:val="25"/>
              </w:rPr>
              <w:t> </w:t>
            </w:r>
            <w:r>
              <w:rPr/>
              <w:t>Mosquitoes</w:t>
              <w:tab/>
              <w:t>116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7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8" w:lineRule="exact" w:before="0" w:after="0"/>
            <w:ind w:left="972" w:right="0" w:hanging="721"/>
            <w:jc w:val="left"/>
          </w:pPr>
          <w:hyperlink w:history="true" w:anchor="_TOC_250000">
            <w:r>
              <w:rPr/>
              <w:t>Resting</w:t>
            </w:r>
            <w:r>
              <w:rPr>
                <w:spacing w:val="-3"/>
              </w:rPr>
              <w:t> </w:t>
            </w:r>
            <w:r>
              <w:rPr/>
              <w:t>Preference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Anopheline</w:t>
            </w:r>
            <w:r>
              <w:rPr>
                <w:spacing w:val="-2"/>
              </w:rPr>
              <w:t> </w:t>
            </w:r>
            <w:r>
              <w:rPr/>
              <w:t>Mosquitoes</w:t>
              <w:tab/>
              <w:t>-</w:t>
              <w:tab/>
              <w:t>-</w:t>
              <w:tab/>
              <w:t>-</w:t>
              <w:tab/>
              <w:t>117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97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9" w:lineRule="exact" w:before="0" w:after="0"/>
            <w:ind w:left="972" w:right="0" w:hanging="721"/>
            <w:jc w:val="left"/>
          </w:pPr>
          <w:r>
            <w:rPr/>
            <w:t>Examination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Abdominal</w:t>
          </w:r>
          <w:r>
            <w:rPr>
              <w:spacing w:val="-2"/>
            </w:rPr>
            <w:t> </w:t>
          </w:r>
          <w:r>
            <w:rPr/>
            <w:t>State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Anophelines</w:t>
            <w:tab/>
            <w:t>-</w:t>
            <w:tab/>
            <w:t>-</w:t>
            <w:tab/>
            <w:t>117</w:t>
          </w:r>
        </w:p>
        <w:p>
          <w:pPr>
            <w:pStyle w:val="TOC1"/>
            <w:numPr>
              <w:ilvl w:val="2"/>
              <w:numId w:val="6"/>
            </w:numPr>
            <w:tabs>
              <w:tab w:pos="97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40" w:lineRule="auto" w:before="0" w:after="0"/>
            <w:ind w:left="972" w:right="0" w:hanging="721"/>
            <w:jc w:val="left"/>
          </w:pPr>
          <w:r>
            <w:rPr/>
            <w:t>Feeding</w:t>
          </w:r>
          <w:r>
            <w:rPr>
              <w:spacing w:val="-4"/>
            </w:rPr>
            <w:t> </w:t>
          </w:r>
          <w:r>
            <w:rPr/>
            <w:t>Preference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Anopheline</w:t>
          </w:r>
          <w:r>
            <w:rPr>
              <w:spacing w:val="-2"/>
            </w:rPr>
            <w:t> </w:t>
          </w:r>
          <w:r>
            <w:rPr/>
            <w:t>Mosquitoes</w:t>
            <w:tab/>
            <w:t>-</w:t>
            <w:tab/>
            <w:t>-</w:t>
            <w:tab/>
            <w:t>-</w:t>
            <w:tab/>
            <w:t>117</w:t>
          </w:r>
        </w:p>
        <w:p>
          <w:pPr>
            <w:pStyle w:val="TOC1"/>
            <w:numPr>
              <w:ilvl w:val="2"/>
              <w:numId w:val="6"/>
            </w:numPr>
            <w:tabs>
              <w:tab w:pos="97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84" w:lineRule="exact" w:before="1" w:after="0"/>
            <w:ind w:left="972" w:right="0" w:hanging="721"/>
            <w:jc w:val="left"/>
          </w:pPr>
          <w:r>
            <w:rPr/>
            <w:t>PCR</w:t>
          </w:r>
          <w:r>
            <w:rPr>
              <w:spacing w:val="-3"/>
            </w:rPr>
            <w:t> </w:t>
          </w:r>
          <w:r>
            <w:rPr/>
            <w:t>Identification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Two</w:t>
          </w:r>
          <w:r>
            <w:rPr>
              <w:spacing w:val="-3"/>
            </w:rPr>
            <w:t> </w:t>
          </w:r>
          <w:r>
            <w:rPr/>
            <w:t>Sibling</w:t>
          </w:r>
          <w:r>
            <w:rPr>
              <w:spacing w:val="-3"/>
            </w:rPr>
            <w:t> </w:t>
          </w:r>
          <w:r>
            <w:rPr/>
            <w:t>Species</w:t>
            <w:tab/>
            <w:t>-</w:t>
            <w:tab/>
            <w:t>-</w:t>
            <w:tab/>
            <w:t>-</w:t>
            <w:tab/>
            <w:t>118</w:t>
          </w:r>
        </w:p>
        <w:p>
          <w:pPr>
            <w:pStyle w:val="TOC2"/>
            <w:numPr>
              <w:ilvl w:val="2"/>
              <w:numId w:val="6"/>
            </w:numPr>
            <w:tabs>
              <w:tab w:pos="973" w:val="left" w:leader="none"/>
              <w:tab w:pos="6013" w:val="left" w:leader="none"/>
              <w:tab w:pos="6733" w:val="left" w:leader="none"/>
              <w:tab w:pos="7453" w:val="left" w:leader="none"/>
              <w:tab w:pos="8173" w:val="left" w:leader="none"/>
            </w:tabs>
            <w:spacing w:line="296" w:lineRule="exact" w:before="0" w:after="0"/>
            <w:ind w:left="97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pacing w:val="-1"/>
              <w:sz w:val="24"/>
            </w:rPr>
            <w:t>ELISA</w:t>
          </w:r>
          <w:r>
            <w:rPr>
              <w:b w:val="0"/>
              <w:i w:val="0"/>
              <w:spacing w:val="-17"/>
              <w:sz w:val="24"/>
            </w:rPr>
            <w:t> </w:t>
          </w:r>
          <w:r>
            <w:rPr>
              <w:b w:val="0"/>
              <w:i w:val="0"/>
              <w:spacing w:val="-1"/>
              <w:sz w:val="24"/>
            </w:rPr>
            <w:t>Test</w:t>
          </w:r>
          <w:r>
            <w:rPr>
              <w:b w:val="0"/>
              <w:i w:val="0"/>
              <w:spacing w:val="-17"/>
              <w:sz w:val="24"/>
            </w:rPr>
            <w:t> </w:t>
          </w:r>
          <w:r>
            <w:rPr>
              <w:b w:val="0"/>
              <w:i w:val="0"/>
              <w:sz w:val="24"/>
            </w:rPr>
            <w:t>for</w:t>
          </w:r>
          <w:r>
            <w:rPr>
              <w:b w:val="0"/>
              <w:i w:val="0"/>
              <w:spacing w:val="-16"/>
              <w:sz w:val="24"/>
            </w:rPr>
            <w:t> </w:t>
          </w:r>
          <w:r>
            <w:rPr>
              <w:b w:val="0"/>
              <w:i w:val="0"/>
              <w:sz w:val="25"/>
            </w:rPr>
            <w:t>Plasmodium</w:t>
          </w:r>
          <w:r>
            <w:rPr>
              <w:b w:val="0"/>
              <w:i w:val="0"/>
              <w:spacing w:val="-19"/>
              <w:sz w:val="25"/>
            </w:rPr>
            <w:t> </w:t>
          </w:r>
          <w:r>
            <w:rPr>
              <w:b w:val="0"/>
              <w:i w:val="0"/>
              <w:sz w:val="25"/>
            </w:rPr>
            <w:t>falciparum</w:t>
          </w:r>
          <w:r>
            <w:rPr>
              <w:b w:val="0"/>
              <w:i w:val="0"/>
              <w:spacing w:val="-18"/>
              <w:sz w:val="25"/>
            </w:rPr>
            <w:t> </w:t>
          </w:r>
          <w:r>
            <w:rPr>
              <w:b w:val="0"/>
              <w:i w:val="0"/>
              <w:sz w:val="24"/>
            </w:rPr>
            <w:t>CSP</w:t>
            <w:tab/>
            <w:t>-</w:t>
            <w:tab/>
            <w:t>-</w:t>
            <w:tab/>
            <w:t>-</w:t>
            <w:tab/>
            <w:t>118</w:t>
          </w:r>
        </w:p>
      </w:sdtContent>
    </w:sdt>
    <w:p>
      <w:pPr>
        <w:spacing w:after="0" w:line="296" w:lineRule="exact"/>
        <w:jc w:val="left"/>
        <w:rPr>
          <w:sz w:val="24"/>
        </w:rPr>
        <w:sectPr>
          <w:type w:val="continuous"/>
          <w:pgSz w:w="11910" w:h="16840"/>
          <w:pgMar w:top="1600" w:bottom="1325" w:left="1620" w:right="540"/>
        </w:sectPr>
      </w:pP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6939"/>
        <w:gridCol w:w="762"/>
      </w:tblGrid>
      <w:tr>
        <w:trPr>
          <w:trHeight w:val="434" w:hRule="atLeast"/>
        </w:trPr>
        <w:tc>
          <w:tcPr>
            <w:tcW w:w="71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4.1.9</w:t>
            </w:r>
          </w:p>
        </w:tc>
        <w:tc>
          <w:tcPr>
            <w:tcW w:w="6939" w:type="dxa"/>
          </w:tcPr>
          <w:p>
            <w:pPr>
              <w:pStyle w:val="TableParagraph"/>
              <w:tabs>
                <w:tab w:pos="5094" w:val="left" w:leader="none"/>
                <w:tab w:pos="5814" w:val="left" w:leader="none"/>
                <w:tab w:pos="6535" w:val="left" w:leader="none"/>
              </w:tabs>
              <w:ind w:left="53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Bloodmeal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Source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(HBI)</w:t>
              <w:tab/>
              <w:t>-</w:t>
              <w:tab/>
              <w:t>-</w:t>
              <w:tab/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>
        <w:trPr>
          <w:trHeight w:val="434" w:hRule="atLeast"/>
        </w:trPr>
        <w:tc>
          <w:tcPr>
            <w:tcW w:w="716" w:type="dxa"/>
          </w:tcPr>
          <w:p>
            <w:pPr>
              <w:pStyle w:val="TableParagraph"/>
              <w:spacing w:line="270" w:lineRule="exact" w:before="144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939" w:type="dxa"/>
          </w:tcPr>
          <w:p>
            <w:pPr>
              <w:pStyle w:val="TableParagraph"/>
              <w:tabs>
                <w:tab w:pos="5094" w:val="left" w:leader="none"/>
                <w:tab w:pos="5814" w:val="left" w:leader="none"/>
                <w:tab w:pos="6535" w:val="left" w:leader="none"/>
              </w:tabs>
              <w:spacing w:line="270" w:lineRule="exact" w:before="144"/>
              <w:ind w:left="53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PARASITOLOGICAL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EXAMINATION</w:t>
              <w:tab/>
              <w:t>-</w:t>
              <w:tab/>
              <w:t>-</w:t>
              <w:tab/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spacing w:line="270" w:lineRule="exact" w:before="14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>
        <w:trPr>
          <w:trHeight w:val="290" w:hRule="atLeast"/>
        </w:trPr>
        <w:tc>
          <w:tcPr>
            <w:tcW w:w="716" w:type="dxa"/>
          </w:tcPr>
          <w:p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4.2.1.</w:t>
            </w:r>
          </w:p>
        </w:tc>
        <w:tc>
          <w:tcPr>
            <w:tcW w:w="6939" w:type="dxa"/>
          </w:tcPr>
          <w:p>
            <w:pPr>
              <w:pStyle w:val="TableParagraph"/>
              <w:tabs>
                <w:tab w:pos="5094" w:val="left" w:leader="none"/>
                <w:tab w:pos="5814" w:val="left" w:leader="none"/>
                <w:tab w:pos="6535" w:val="left" w:leader="none"/>
              </w:tabs>
              <w:spacing w:line="270" w:lineRule="exact"/>
              <w:ind w:left="53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Asexual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Parasites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spacing w:line="270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>
        <w:trPr>
          <w:trHeight w:val="290" w:hRule="atLeast"/>
        </w:trPr>
        <w:tc>
          <w:tcPr>
            <w:tcW w:w="716" w:type="dxa"/>
          </w:tcPr>
          <w:p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6939" w:type="dxa"/>
          </w:tcPr>
          <w:p>
            <w:pPr>
              <w:pStyle w:val="TableParagraph"/>
              <w:tabs>
                <w:tab w:pos="4374" w:val="left" w:leader="none"/>
                <w:tab w:pos="5094" w:val="left" w:leader="none"/>
                <w:tab w:pos="5814" w:val="left" w:leader="none"/>
                <w:tab w:pos="6535" w:val="left" w:leader="none"/>
              </w:tabs>
              <w:spacing w:line="270" w:lineRule="exact"/>
              <w:ind w:left="53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Gametocytes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spacing w:line="270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>
        <w:trPr>
          <w:trHeight w:val="289" w:hRule="atLeast"/>
        </w:trPr>
        <w:tc>
          <w:tcPr>
            <w:tcW w:w="716" w:type="dxa"/>
          </w:tcPr>
          <w:p>
            <w:pPr>
              <w:pStyle w:val="TableParagraph"/>
              <w:spacing w:line="269" w:lineRule="exact"/>
              <w:ind w:left="50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6939" w:type="dxa"/>
          </w:tcPr>
          <w:p>
            <w:pPr>
              <w:pStyle w:val="TableParagraph"/>
              <w:tabs>
                <w:tab w:pos="5094" w:val="left" w:leader="none"/>
                <w:tab w:pos="5814" w:val="left" w:leader="none"/>
                <w:tab w:pos="6535" w:val="left" w:leader="none"/>
              </w:tabs>
              <w:spacing w:line="269" w:lineRule="exact"/>
              <w:ind w:left="53"/>
              <w:rPr>
                <w:sz w:val="24"/>
              </w:rPr>
            </w:pPr>
            <w:r>
              <w:rPr>
                <w:sz w:val="24"/>
              </w:rPr>
              <w:t>Seasonal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Gametocyte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density</w:t>
              <w:tab/>
              <w:t>-</w:t>
              <w:tab/>
              <w:t>-</w:t>
              <w:tab/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spacing w:line="269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>
        <w:trPr>
          <w:trHeight w:val="434" w:hRule="atLeast"/>
        </w:trPr>
        <w:tc>
          <w:tcPr>
            <w:tcW w:w="716" w:type="dxa"/>
          </w:tcPr>
          <w:p>
            <w:pPr>
              <w:pStyle w:val="TableParagraph"/>
              <w:spacing w:line="289" w:lineRule="exact"/>
              <w:ind w:left="50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6939" w:type="dxa"/>
          </w:tcPr>
          <w:p>
            <w:pPr>
              <w:pStyle w:val="TableParagraph"/>
              <w:tabs>
                <w:tab w:pos="6535" w:val="left" w:leader="none"/>
              </w:tabs>
              <w:spacing w:line="289" w:lineRule="exact"/>
              <w:ind w:left="53"/>
              <w:rPr>
                <w:sz w:val="24"/>
              </w:rPr>
            </w:pPr>
            <w:r>
              <w:rPr>
                <w:sz w:val="24"/>
              </w:rPr>
              <w:t>Past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Malaria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Parasitology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Laboratory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Reports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spacing w:line="289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>
        <w:trPr>
          <w:trHeight w:val="434" w:hRule="atLeast"/>
        </w:trPr>
        <w:tc>
          <w:tcPr>
            <w:tcW w:w="716" w:type="dxa"/>
          </w:tcPr>
          <w:p>
            <w:pPr>
              <w:pStyle w:val="TableParagraph"/>
              <w:spacing w:line="269" w:lineRule="exact" w:before="145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939" w:type="dxa"/>
          </w:tcPr>
          <w:p>
            <w:pPr>
              <w:pStyle w:val="TableParagraph"/>
              <w:tabs>
                <w:tab w:pos="5814" w:val="left" w:leader="none"/>
                <w:tab w:pos="6535" w:val="left" w:leader="none"/>
              </w:tabs>
              <w:spacing w:line="269" w:lineRule="exact" w:before="145"/>
              <w:ind w:left="53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PYRIPROXYFEN</w:t>
              <w:tab/>
              <w:t>-</w:t>
              <w:tab/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spacing w:line="269" w:lineRule="exact" w:before="14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>
        <w:trPr>
          <w:trHeight w:val="289" w:hRule="atLeast"/>
        </w:trPr>
        <w:tc>
          <w:tcPr>
            <w:tcW w:w="716" w:type="dxa"/>
          </w:tcPr>
          <w:p>
            <w:pPr>
              <w:pStyle w:val="TableParagraph"/>
              <w:spacing w:line="269" w:lineRule="exact"/>
              <w:ind w:left="50"/>
              <w:rPr>
                <w:sz w:val="24"/>
              </w:rPr>
            </w:pPr>
            <w:r>
              <w:rPr>
                <w:sz w:val="24"/>
              </w:rPr>
              <w:t>4.3.1</w:t>
            </w:r>
          </w:p>
        </w:tc>
        <w:tc>
          <w:tcPr>
            <w:tcW w:w="6939" w:type="dxa"/>
          </w:tcPr>
          <w:p>
            <w:pPr>
              <w:pStyle w:val="TableParagraph"/>
              <w:tabs>
                <w:tab w:pos="3654" w:val="left" w:leader="none"/>
                <w:tab w:pos="4374" w:val="left" w:leader="none"/>
                <w:tab w:pos="5094" w:val="left" w:leader="none"/>
                <w:tab w:pos="5814" w:val="left" w:leader="none"/>
                <w:tab w:pos="6535" w:val="left" w:leader="none"/>
              </w:tabs>
              <w:spacing w:line="269" w:lineRule="exact"/>
              <w:ind w:left="53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Inhibition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Emergence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spacing w:line="269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>
        <w:trPr>
          <w:trHeight w:val="290" w:hRule="atLeast"/>
        </w:trPr>
        <w:tc>
          <w:tcPr>
            <w:tcW w:w="716" w:type="dxa"/>
          </w:tcPr>
          <w:p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4.3.2</w:t>
            </w:r>
          </w:p>
        </w:tc>
        <w:tc>
          <w:tcPr>
            <w:tcW w:w="6939" w:type="dxa"/>
          </w:tcPr>
          <w:p>
            <w:pPr>
              <w:pStyle w:val="TableParagraph"/>
              <w:tabs>
                <w:tab w:pos="6535" w:val="left" w:leader="none"/>
              </w:tabs>
              <w:spacing w:line="270" w:lineRule="exact"/>
              <w:ind w:left="53"/>
              <w:rPr>
                <w:sz w:val="24"/>
              </w:rPr>
            </w:pPr>
            <w:r>
              <w:rPr>
                <w:sz w:val="24"/>
              </w:rPr>
              <w:t>Evaluation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residual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Emergence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Inhibition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(EI)</w:t>
              <w:tab/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spacing w:line="270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Heading3"/>
        <w:ind w:left="3246" w:right="3607"/>
        <w:jc w:val="center"/>
      </w:pPr>
      <w:r>
        <w:rPr/>
        <w:t>CHAPTER</w:t>
      </w:r>
      <w:r>
        <w:rPr>
          <w:spacing w:val="-16"/>
        </w:rPr>
        <w:t> </w:t>
      </w:r>
      <w:r>
        <w:rPr/>
        <w:t>FIVE</w:t>
      </w:r>
      <w:r>
        <w:rPr>
          <w:spacing w:val="-67"/>
        </w:rPr>
        <w:t> </w:t>
      </w:r>
      <w:r>
        <w:rPr/>
        <w:t>DISCUSSION</w:t>
      </w:r>
    </w:p>
    <w:p>
      <w:pPr>
        <w:tabs>
          <w:tab w:pos="972" w:val="left" w:leader="none"/>
          <w:tab w:pos="8173" w:val="left" w:leader="none"/>
        </w:tabs>
        <w:spacing w:before="282"/>
        <w:ind w:left="252" w:right="0" w:firstLine="0"/>
        <w:jc w:val="left"/>
        <w:rPr>
          <w:sz w:val="24"/>
        </w:rPr>
      </w:pPr>
      <w:r>
        <w:rPr>
          <w:sz w:val="24"/>
        </w:rPr>
        <w:t>5.1</w:t>
        <w:tab/>
        <w:t>PCR</w:t>
      </w:r>
      <w:r>
        <w:rPr>
          <w:spacing w:val="-13"/>
          <w:sz w:val="24"/>
        </w:rPr>
        <w:t> </w:t>
      </w:r>
      <w:r>
        <w:rPr>
          <w:sz w:val="24"/>
        </w:rPr>
        <w:t>ANALYSIS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5"/>
        </w:rPr>
        <w:t>ANOPHELES</w:t>
      </w:r>
      <w:r>
        <w:rPr>
          <w:spacing w:val="-15"/>
          <w:sz w:val="25"/>
        </w:rPr>
        <w:t> </w:t>
      </w:r>
      <w:r>
        <w:rPr>
          <w:sz w:val="25"/>
        </w:rPr>
        <w:t>GAMBIAE</w:t>
      </w:r>
      <w:r>
        <w:rPr>
          <w:spacing w:val="-15"/>
          <w:sz w:val="25"/>
        </w:rPr>
        <w:t> </w:t>
      </w:r>
      <w:r>
        <w:rPr>
          <w:sz w:val="24"/>
        </w:rPr>
        <w:t>SIBLING</w:t>
      </w:r>
      <w:r>
        <w:rPr>
          <w:spacing w:val="-12"/>
          <w:sz w:val="24"/>
        </w:rPr>
        <w:t> </w:t>
      </w:r>
      <w:r>
        <w:rPr>
          <w:sz w:val="24"/>
        </w:rPr>
        <w:t>SPECIES</w:t>
      </w:r>
      <w:r>
        <w:rPr>
          <w:spacing w:val="62"/>
          <w:sz w:val="24"/>
        </w:rPr>
        <w:t> </w:t>
      </w:r>
      <w:r>
        <w:rPr>
          <w:sz w:val="24"/>
        </w:rPr>
        <w:t>-</w:t>
        <w:tab/>
        <w:t>153</w:t>
      </w:r>
    </w:p>
    <w:p>
      <w:pPr>
        <w:pStyle w:val="BodyText"/>
        <w:tabs>
          <w:tab w:pos="972" w:val="left" w:leader="none"/>
          <w:tab w:pos="8173" w:val="left" w:leader="none"/>
        </w:tabs>
        <w:spacing w:before="287"/>
        <w:ind w:left="252"/>
      </w:pPr>
      <w:r>
        <w:rPr/>
        <w:t>5.2.</w:t>
        <w:tab/>
        <w:t>ELISA</w:t>
      </w:r>
      <w:r>
        <w:rPr>
          <w:spacing w:val="-3"/>
        </w:rPr>
        <w:t> </w:t>
      </w:r>
      <w:r>
        <w:rPr/>
        <w:t>RESULTS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CIRCUMSPOROZOITE</w:t>
      </w:r>
      <w:r>
        <w:rPr>
          <w:spacing w:val="-4"/>
        </w:rPr>
        <w:t> </w:t>
      </w:r>
      <w:r>
        <w:rPr/>
        <w:t>PROTEIN</w:t>
      </w:r>
      <w:r>
        <w:rPr>
          <w:spacing w:val="-3"/>
        </w:rPr>
        <w:t> </w:t>
      </w:r>
      <w:r>
        <w:rPr/>
        <w:t>ANALYSIS</w:t>
        <w:tab/>
        <w:t>154</w:t>
      </w:r>
    </w:p>
    <w:p>
      <w:pPr>
        <w:pStyle w:val="BodyText"/>
        <w:tabs>
          <w:tab w:pos="972" w:val="left" w:leader="none"/>
          <w:tab w:pos="3852" w:val="left" w:leader="none"/>
          <w:tab w:pos="45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before="289"/>
        <w:ind w:left="252"/>
      </w:pPr>
      <w:r>
        <w:rPr/>
        <w:t>5.3</w:t>
        <w:tab/>
        <w:t>HUMAN</w:t>
      </w:r>
      <w:r>
        <w:rPr>
          <w:spacing w:val="-2"/>
        </w:rPr>
        <w:t> </w:t>
      </w:r>
      <w:r>
        <w:rPr/>
        <w:t>BLOOD</w:t>
      </w:r>
      <w:r>
        <w:rPr>
          <w:spacing w:val="-2"/>
        </w:rPr>
        <w:t> </w:t>
      </w:r>
      <w:r>
        <w:rPr/>
        <w:t>INDEX</w:t>
        <w:tab/>
        <w:t>-</w:t>
        <w:tab/>
        <w:t>-</w:t>
        <w:tab/>
        <w:t>-</w:t>
        <w:tab/>
        <w:t>-</w:t>
        <w:tab/>
        <w:t>-</w:t>
        <w:tab/>
        <w:t>-</w:t>
        <w:tab/>
        <w:t>156</w:t>
      </w:r>
    </w:p>
    <w:p>
      <w:pPr>
        <w:pStyle w:val="BodyText"/>
        <w:spacing w:before="1"/>
      </w:pPr>
    </w:p>
    <w:tbl>
      <w:tblPr>
        <w:tblW w:w="0" w:type="auto"/>
        <w:jc w:val="left"/>
        <w:tblInd w:w="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1961"/>
        <w:gridCol w:w="765"/>
        <w:gridCol w:w="712"/>
        <w:gridCol w:w="719"/>
        <w:gridCol w:w="781"/>
        <w:gridCol w:w="658"/>
        <w:gridCol w:w="720"/>
        <w:gridCol w:w="720"/>
        <w:gridCol w:w="762"/>
      </w:tblGrid>
      <w:tr>
        <w:trPr>
          <w:trHeight w:val="288" w:hRule="atLeast"/>
        </w:trPr>
        <w:tc>
          <w:tcPr>
            <w:tcW w:w="7650" w:type="dxa"/>
            <w:gridSpan w:val="9"/>
          </w:tcPr>
          <w:p>
            <w:pPr>
              <w:pStyle w:val="TableParagraph"/>
              <w:tabs>
                <w:tab w:pos="769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line="269" w:lineRule="exact"/>
              <w:ind w:left="50"/>
              <w:rPr>
                <w:sz w:val="24"/>
              </w:rPr>
            </w:pPr>
            <w:r>
              <w:rPr>
                <w:sz w:val="24"/>
              </w:rPr>
              <w:t>5.4.</w:t>
              <w:tab/>
              <w:t>LONGITUDINAL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PARASITOLOGICAL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STUDY</w:t>
              <w:tab/>
              <w:t>-</w:t>
              <w:tab/>
              <w:t>-</w:t>
              <w:tab/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spacing w:line="269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289" w:hRule="atLeast"/>
        </w:trPr>
        <w:tc>
          <w:tcPr>
            <w:tcW w:w="7650" w:type="dxa"/>
            <w:gridSpan w:val="9"/>
          </w:tcPr>
          <w:p>
            <w:pPr>
              <w:pStyle w:val="TableParagraph"/>
              <w:tabs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line="269" w:lineRule="exact"/>
              <w:ind w:left="50"/>
              <w:rPr>
                <w:sz w:val="24"/>
              </w:rPr>
            </w:pPr>
            <w:r>
              <w:rPr>
                <w:sz w:val="24"/>
              </w:rPr>
              <w:t>5.4.1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Asexual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Parasite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spacing w:line="269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290" w:hRule="atLeast"/>
        </w:trPr>
        <w:tc>
          <w:tcPr>
            <w:tcW w:w="7650" w:type="dxa"/>
            <w:gridSpan w:val="9"/>
          </w:tcPr>
          <w:p>
            <w:pPr>
              <w:pStyle w:val="TableParagraph"/>
              <w:tabs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5.4.2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Sexual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Parasites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(Gametocytes)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spacing w:line="270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>
        <w:trPr>
          <w:trHeight w:val="290" w:hRule="atLeast"/>
        </w:trPr>
        <w:tc>
          <w:tcPr>
            <w:tcW w:w="7650" w:type="dxa"/>
            <w:gridSpan w:val="9"/>
          </w:tcPr>
          <w:p>
            <w:pPr>
              <w:pStyle w:val="TableParagraph"/>
              <w:tabs>
                <w:tab w:pos="6530" w:val="left" w:leader="none"/>
                <w:tab w:pos="7251" w:val="left" w:leader="none"/>
              </w:tabs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5.4.3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Review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malaria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Laboratory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Reports</w:t>
              <w:tab/>
              <w:t>-</w:t>
              <w:tab/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spacing w:line="270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>
        <w:trPr>
          <w:trHeight w:val="581" w:hRule="atLeast"/>
        </w:trPr>
        <w:tc>
          <w:tcPr>
            <w:tcW w:w="614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70" w:lineRule="exact" w:before="1"/>
              <w:ind w:left="5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938" w:type="dxa"/>
            <w:gridSpan w:val="5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70" w:lineRule="exact" w:before="1"/>
              <w:ind w:left="230"/>
              <w:rPr>
                <w:sz w:val="24"/>
              </w:rPr>
            </w:pPr>
            <w:r>
              <w:rPr>
                <w:sz w:val="24"/>
              </w:rPr>
              <w:t>EVALUATION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S-31183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PYRIPROXYFEN</w:t>
            </w:r>
          </w:p>
        </w:tc>
        <w:tc>
          <w:tcPr>
            <w:tcW w:w="2098" w:type="dxa"/>
            <w:gridSpan w:val="3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tabs>
                <w:tab w:pos="978" w:val="left" w:leader="none"/>
                <w:tab w:pos="1699" w:val="left" w:leader="none"/>
              </w:tabs>
              <w:spacing w:line="270" w:lineRule="exact" w:before="1"/>
              <w:ind w:left="258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70" w:lineRule="exact" w:before="1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>
        <w:trPr>
          <w:trHeight w:val="633" w:hRule="atLeast"/>
        </w:trPr>
        <w:tc>
          <w:tcPr>
            <w:tcW w:w="614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0" w:lineRule="exact" w:before="1"/>
              <w:ind w:left="50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1961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0" w:lineRule="exact" w:before="1"/>
              <w:ind w:left="155"/>
              <w:rPr>
                <w:sz w:val="24"/>
              </w:rPr>
            </w:pPr>
            <w:r>
              <w:rPr>
                <w:sz w:val="24"/>
              </w:rPr>
              <w:t>CONCLUSION</w:t>
            </w:r>
          </w:p>
        </w:tc>
        <w:tc>
          <w:tcPr>
            <w:tcW w:w="765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0" w:lineRule="exact" w:before="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0" w:lineRule="exact"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0" w:lineRule="exact" w:before="1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1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0" w:lineRule="exact" w:before="1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0" w:lineRule="exact" w:before="1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0" w:lineRule="exact" w:before="1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0" w:lineRule="exact" w:before="1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70" w:lineRule="exact" w:before="1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>
        <w:trPr>
          <w:trHeight w:val="578" w:hRule="atLeast"/>
        </w:trPr>
        <w:tc>
          <w:tcPr>
            <w:tcW w:w="614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2726" w:type="dxa"/>
            <w:gridSpan w:val="2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RECOMMENDATIONS</w:t>
            </w:r>
          </w:p>
        </w:tc>
        <w:tc>
          <w:tcPr>
            <w:tcW w:w="712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70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1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70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70" w:lineRule="exact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70" w:lineRule="exact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70" w:lineRule="exact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70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972" w:val="left" w:leader="none"/>
          <w:tab w:pos="973" w:val="left" w:leader="none"/>
          <w:tab w:pos="8195" w:val="left" w:leader="none"/>
        </w:tabs>
        <w:spacing w:line="240" w:lineRule="auto" w:before="0" w:after="0"/>
        <w:ind w:left="972" w:right="0" w:hanging="721"/>
        <w:jc w:val="left"/>
        <w:rPr>
          <w:sz w:val="24"/>
        </w:rPr>
      </w:pPr>
      <w:r>
        <w:rPr>
          <w:sz w:val="24"/>
        </w:rPr>
        <w:t>SUGGESTION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FUTURE</w:t>
      </w:r>
      <w:r>
        <w:rPr>
          <w:spacing w:val="-2"/>
          <w:sz w:val="24"/>
        </w:rPr>
        <w:t> </w:t>
      </w:r>
      <w:r>
        <w:rPr>
          <w:sz w:val="24"/>
        </w:rPr>
        <w:t>RESEARCH</w:t>
        <w:tab/>
        <w:t>170</w:t>
      </w:r>
    </w:p>
    <w:p>
      <w:pPr>
        <w:pStyle w:val="ListParagraph"/>
        <w:numPr>
          <w:ilvl w:val="1"/>
          <w:numId w:val="7"/>
        </w:numPr>
        <w:tabs>
          <w:tab w:pos="972" w:val="left" w:leader="none"/>
          <w:tab w:pos="973" w:val="left" w:leader="none"/>
          <w:tab w:pos="3852" w:val="left" w:leader="none"/>
          <w:tab w:pos="45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291" w:after="0"/>
        <w:ind w:left="972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RESULTS</w:t>
        <w:tab/>
        <w:t>-</w:t>
        <w:tab/>
        <w:t>-</w:t>
        <w:tab/>
        <w:t>-</w:t>
        <w:tab/>
        <w:t>-</w:t>
        <w:tab/>
        <w:t>-</w:t>
        <w:tab/>
        <w:t>-</w:t>
        <w:tab/>
        <w:t>171</w:t>
      </w:r>
    </w:p>
    <w:p>
      <w:pPr>
        <w:pStyle w:val="ListParagraph"/>
        <w:numPr>
          <w:ilvl w:val="1"/>
          <w:numId w:val="7"/>
        </w:numPr>
        <w:tabs>
          <w:tab w:pos="972" w:val="left" w:leader="none"/>
          <w:tab w:pos="9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289" w:after="0"/>
        <w:ind w:left="972" w:right="0" w:hanging="721"/>
        <w:jc w:val="left"/>
        <w:rPr>
          <w:sz w:val="24"/>
        </w:rPr>
      </w:pPr>
      <w:r>
        <w:rPr>
          <w:sz w:val="24"/>
        </w:rPr>
        <w:t>CONTRIBUTION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KNOWLEDGE</w:t>
        <w:tab/>
        <w:t>-</w:t>
        <w:tab/>
        <w:t>-</w:t>
        <w:tab/>
        <w:t>-</w:t>
        <w:tab/>
        <w:t>-</w:t>
        <w:tab/>
        <w:t>175</w:t>
      </w:r>
    </w:p>
    <w:p>
      <w:pPr>
        <w:pStyle w:val="BodyText"/>
        <w:tabs>
          <w:tab w:pos="3132" w:val="left" w:leader="none"/>
          <w:tab w:pos="3852" w:val="left" w:leader="none"/>
          <w:tab w:pos="45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before="291"/>
        <w:ind w:left="252"/>
      </w:pPr>
      <w:r>
        <w:rPr/>
        <w:t>REFERENCES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178</w:t>
      </w:r>
    </w:p>
    <w:p>
      <w:pPr>
        <w:pStyle w:val="BodyText"/>
        <w:tabs>
          <w:tab w:pos="3120" w:val="left" w:leader="none"/>
          <w:tab w:pos="3852" w:val="left" w:leader="none"/>
          <w:tab w:pos="45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before="289"/>
        <w:ind w:left="252"/>
      </w:pPr>
      <w:r>
        <w:rPr/>
        <w:t>APPENDICES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224</w:t>
      </w:r>
    </w:p>
    <w:p>
      <w:pPr>
        <w:spacing w:after="0"/>
        <w:sectPr>
          <w:pgSz w:w="11910" w:h="16840"/>
          <w:pgMar w:header="1149" w:footer="0" w:top="1580" w:bottom="280" w:left="1620" w:right="540"/>
        </w:sectPr>
      </w:pPr>
    </w:p>
    <w:p>
      <w:pPr>
        <w:pStyle w:val="Heading1"/>
        <w:spacing w:before="279"/>
        <w:ind w:left="103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TABLES</w:t>
      </w:r>
    </w:p>
    <w:p>
      <w:pPr>
        <w:pStyle w:val="Heading3"/>
        <w:tabs>
          <w:tab w:pos="7921" w:val="left" w:leader="none"/>
        </w:tabs>
        <w:spacing w:before="168"/>
        <w:ind w:left="0" w:right="671"/>
        <w:jc w:val="center"/>
      </w:pPr>
      <w:r>
        <w:rPr/>
        <w:t>TABLE</w:t>
        <w:tab/>
        <w:t>PAGE</w:t>
      </w: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142" w:after="0"/>
        <w:ind w:left="972" w:right="0" w:hanging="721"/>
        <w:jc w:val="left"/>
        <w:rPr>
          <w:sz w:val="24"/>
        </w:rPr>
      </w:pPr>
      <w:r>
        <w:rPr>
          <w:sz w:val="24"/>
        </w:rPr>
        <w:t>Malaria</w:t>
      </w:r>
      <w:r>
        <w:rPr>
          <w:spacing w:val="-1"/>
          <w:sz w:val="24"/>
        </w:rPr>
        <w:t> </w:t>
      </w:r>
      <w:r>
        <w:rPr>
          <w:sz w:val="24"/>
        </w:rPr>
        <w:t>Vectors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bioclimatic</w:t>
      </w:r>
      <w:r>
        <w:rPr>
          <w:spacing w:val="-3"/>
          <w:sz w:val="24"/>
        </w:rPr>
        <w:t> </w:t>
      </w:r>
      <w:r>
        <w:rPr>
          <w:sz w:val="24"/>
        </w:rPr>
        <w:t>Zones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69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51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1" w:after="0"/>
        <w:ind w:left="972" w:right="0" w:hanging="721"/>
        <w:jc w:val="left"/>
        <w:rPr>
          <w:sz w:val="24"/>
        </w:rPr>
      </w:pPr>
      <w:r>
        <w:rPr>
          <w:sz w:val="24"/>
        </w:rPr>
        <w:t>Polymerase</w:t>
      </w:r>
      <w:r>
        <w:rPr>
          <w:spacing w:val="-4"/>
          <w:sz w:val="24"/>
        </w:rPr>
        <w:t> </w:t>
      </w:r>
      <w:r>
        <w:rPr>
          <w:sz w:val="24"/>
        </w:rPr>
        <w:t>Chain</w:t>
      </w:r>
      <w:r>
        <w:rPr>
          <w:spacing w:val="-3"/>
          <w:sz w:val="24"/>
        </w:rPr>
        <w:t> </w:t>
      </w:r>
      <w:r>
        <w:rPr>
          <w:sz w:val="24"/>
        </w:rPr>
        <w:t>Reaction</w:t>
      </w:r>
      <w:r>
        <w:rPr>
          <w:spacing w:val="-4"/>
          <w:sz w:val="24"/>
        </w:rPr>
        <w:t> </w:t>
      </w:r>
      <w:r>
        <w:rPr>
          <w:sz w:val="24"/>
        </w:rPr>
        <w:t>Protocol</w:t>
        <w:tab/>
        <w:t>-</w:t>
        <w:tab/>
        <w:t>-</w:t>
        <w:tab/>
        <w:t>-</w:t>
        <w:tab/>
        <w:t>-</w:t>
        <w:tab/>
        <w:t>102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1" w:after="0"/>
        <w:ind w:left="972" w:right="0" w:hanging="721"/>
        <w:jc w:val="left"/>
        <w:rPr>
          <w:sz w:val="24"/>
        </w:rPr>
      </w:pPr>
      <w:r>
        <w:rPr>
          <w:sz w:val="24"/>
        </w:rPr>
        <w:t>Relative</w:t>
      </w:r>
      <w:r>
        <w:rPr>
          <w:spacing w:val="-3"/>
          <w:sz w:val="24"/>
        </w:rPr>
        <w:t> </w:t>
      </w:r>
      <w:r>
        <w:rPr>
          <w:sz w:val="24"/>
        </w:rPr>
        <w:t>Abundance/Numbers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Anophilines</w:t>
        <w:tab/>
        <w:t>-</w:t>
        <w:tab/>
        <w:t>-</w:t>
        <w:tab/>
        <w:t>-</w:t>
        <w:tab/>
        <w:t>119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0" w:after="0"/>
        <w:ind w:left="972" w:right="0" w:hanging="721"/>
        <w:jc w:val="left"/>
        <w:rPr>
          <w:sz w:val="24"/>
        </w:rPr>
      </w:pPr>
      <w:r>
        <w:rPr>
          <w:sz w:val="24"/>
        </w:rPr>
        <w:t>Species</w:t>
      </w:r>
      <w:r>
        <w:rPr>
          <w:spacing w:val="-9"/>
          <w:sz w:val="24"/>
        </w:rPr>
        <w:t> </w:t>
      </w:r>
      <w:r>
        <w:rPr>
          <w:sz w:val="24"/>
        </w:rPr>
        <w:t>Composition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5"/>
        </w:rPr>
        <w:t>Anopheles</w:t>
      </w:r>
      <w:r>
        <w:rPr>
          <w:spacing w:val="-11"/>
          <w:sz w:val="25"/>
        </w:rPr>
        <w:t> </w:t>
      </w:r>
      <w:r>
        <w:rPr>
          <w:sz w:val="24"/>
        </w:rPr>
        <w:t>Species</w:t>
        <w:tab/>
        <w:t>-</w:t>
        <w:tab/>
        <w:t>-</w:t>
        <w:tab/>
        <w:t>-</w:t>
        <w:tab/>
        <w:t>120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0" w:after="0"/>
        <w:ind w:left="972" w:right="0" w:hanging="721"/>
        <w:jc w:val="left"/>
        <w:rPr>
          <w:sz w:val="24"/>
        </w:rPr>
      </w:pPr>
      <w:r>
        <w:rPr>
          <w:sz w:val="24"/>
        </w:rPr>
        <w:t>Resting</w:t>
      </w:r>
      <w:r>
        <w:rPr>
          <w:spacing w:val="-3"/>
          <w:sz w:val="24"/>
        </w:rPr>
        <w:t> </w:t>
      </w:r>
      <w:r>
        <w:rPr>
          <w:sz w:val="24"/>
        </w:rPr>
        <w:t>Preference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Anopheline</w:t>
      </w:r>
      <w:r>
        <w:rPr>
          <w:spacing w:val="-2"/>
          <w:sz w:val="24"/>
        </w:rPr>
        <w:t> </w:t>
      </w:r>
      <w:r>
        <w:rPr>
          <w:sz w:val="24"/>
        </w:rPr>
        <w:t>Mosquitoes</w:t>
        <w:tab/>
        <w:t>-</w:t>
        <w:tab/>
        <w:t>-</w:t>
        <w:tab/>
        <w:t>-</w:t>
        <w:tab/>
        <w:t>122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0" w:after="0"/>
        <w:ind w:left="972" w:right="0" w:hanging="721"/>
        <w:jc w:val="left"/>
        <w:rPr>
          <w:sz w:val="24"/>
        </w:rPr>
      </w:pPr>
      <w:r>
        <w:rPr>
          <w:sz w:val="24"/>
        </w:rPr>
        <w:t>Abdominal</w:t>
      </w:r>
      <w:r>
        <w:rPr>
          <w:spacing w:val="-10"/>
          <w:sz w:val="24"/>
        </w:rPr>
        <w:t> </w:t>
      </w:r>
      <w:r>
        <w:rPr>
          <w:sz w:val="24"/>
        </w:rPr>
        <w:t>State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5"/>
        </w:rPr>
        <w:t>Anopheles</w:t>
      </w:r>
      <w:r>
        <w:rPr>
          <w:spacing w:val="-12"/>
          <w:sz w:val="25"/>
        </w:rPr>
        <w:t> </w:t>
      </w:r>
      <w:r>
        <w:rPr>
          <w:sz w:val="24"/>
        </w:rPr>
        <w:t>Species</w:t>
        <w:tab/>
        <w:t>-</w:t>
        <w:tab/>
        <w:t>-</w:t>
        <w:tab/>
        <w:t>-</w:t>
        <w:tab/>
        <w:t>-</w:t>
        <w:tab/>
        <w:t>123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0" w:after="0"/>
        <w:ind w:left="972" w:right="0" w:hanging="721"/>
        <w:jc w:val="left"/>
        <w:rPr>
          <w:sz w:val="24"/>
        </w:rPr>
      </w:pPr>
      <w:r>
        <w:rPr>
          <w:sz w:val="24"/>
        </w:rPr>
        <w:t>Direct</w:t>
      </w:r>
      <w:r>
        <w:rPr>
          <w:spacing w:val="-4"/>
          <w:sz w:val="24"/>
        </w:rPr>
        <w:t> </w:t>
      </w:r>
      <w:r>
        <w:rPr>
          <w:sz w:val="24"/>
        </w:rPr>
        <w:t>ELISA</w:t>
      </w:r>
      <w:r>
        <w:rPr>
          <w:spacing w:val="-1"/>
          <w:sz w:val="24"/>
        </w:rPr>
        <w:t> </w:t>
      </w:r>
      <w:r>
        <w:rPr>
          <w:sz w:val="24"/>
        </w:rPr>
        <w:t>Identification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Feeding</w:t>
      </w:r>
      <w:r>
        <w:rPr>
          <w:spacing w:val="-4"/>
          <w:sz w:val="24"/>
        </w:rPr>
        <w:t> </w:t>
      </w:r>
      <w:r>
        <w:rPr>
          <w:sz w:val="24"/>
        </w:rPr>
        <w:t>Preference</w:t>
        <w:tab/>
        <w:t>-</w:t>
        <w:tab/>
        <w:t>-</w:t>
        <w:tab/>
        <w:t>127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0" w:after="0"/>
        <w:ind w:left="972" w:right="0" w:hanging="721"/>
        <w:jc w:val="left"/>
        <w:rPr>
          <w:sz w:val="24"/>
        </w:rPr>
      </w:pPr>
      <w:r>
        <w:rPr>
          <w:spacing w:val="-1"/>
          <w:sz w:val="24"/>
        </w:rPr>
        <w:t>ELISA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Test</w:t>
      </w:r>
      <w:r>
        <w:rPr>
          <w:spacing w:val="-17"/>
          <w:sz w:val="24"/>
        </w:rPr>
        <w:t> </w:t>
      </w:r>
      <w:r>
        <w:rPr>
          <w:sz w:val="24"/>
        </w:rPr>
        <w:t>for</w:t>
      </w:r>
      <w:r>
        <w:rPr>
          <w:spacing w:val="-16"/>
          <w:sz w:val="24"/>
        </w:rPr>
        <w:t> </w:t>
      </w:r>
      <w:r>
        <w:rPr>
          <w:sz w:val="25"/>
        </w:rPr>
        <w:t>Plasmodium</w:t>
      </w:r>
      <w:r>
        <w:rPr>
          <w:spacing w:val="-19"/>
          <w:sz w:val="25"/>
        </w:rPr>
        <w:t> </w:t>
      </w:r>
      <w:r>
        <w:rPr>
          <w:sz w:val="25"/>
        </w:rPr>
        <w:t>Falciparum</w:t>
      </w:r>
      <w:r>
        <w:rPr>
          <w:spacing w:val="-18"/>
          <w:sz w:val="25"/>
        </w:rPr>
        <w:t> </w:t>
      </w:r>
      <w:r>
        <w:rPr>
          <w:sz w:val="24"/>
        </w:rPr>
        <w:t>CSP</w:t>
        <w:tab/>
        <w:t>-</w:t>
        <w:tab/>
        <w:t>-</w:t>
        <w:tab/>
        <w:t>-</w:t>
        <w:tab/>
        <w:t>128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0" w:after="0"/>
        <w:ind w:left="972" w:right="0" w:hanging="721"/>
        <w:jc w:val="left"/>
        <w:rPr>
          <w:sz w:val="24"/>
        </w:rPr>
      </w:pPr>
      <w:r>
        <w:rPr>
          <w:spacing w:val="-1"/>
          <w:sz w:val="24"/>
        </w:rPr>
        <w:t>ELISA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Test</w:t>
      </w:r>
      <w:r>
        <w:rPr>
          <w:spacing w:val="-17"/>
          <w:sz w:val="24"/>
        </w:rPr>
        <w:t> </w:t>
      </w:r>
      <w:r>
        <w:rPr>
          <w:sz w:val="24"/>
        </w:rPr>
        <w:t>for</w:t>
      </w:r>
      <w:r>
        <w:rPr>
          <w:spacing w:val="-16"/>
          <w:sz w:val="24"/>
        </w:rPr>
        <w:t> </w:t>
      </w:r>
      <w:r>
        <w:rPr>
          <w:sz w:val="25"/>
        </w:rPr>
        <w:t>Plasmodium</w:t>
      </w:r>
      <w:r>
        <w:rPr>
          <w:spacing w:val="-19"/>
          <w:sz w:val="25"/>
        </w:rPr>
        <w:t> </w:t>
      </w:r>
      <w:r>
        <w:rPr>
          <w:sz w:val="25"/>
        </w:rPr>
        <w:t>Falciparum</w:t>
      </w:r>
      <w:r>
        <w:rPr>
          <w:spacing w:val="-18"/>
          <w:sz w:val="25"/>
        </w:rPr>
        <w:t> </w:t>
      </w:r>
      <w:r>
        <w:rPr>
          <w:sz w:val="24"/>
        </w:rPr>
        <w:t>CSP</w:t>
        <w:tab/>
        <w:t>-</w:t>
        <w:tab/>
        <w:t>-</w:t>
        <w:tab/>
        <w:t>-</w:t>
        <w:tab/>
        <w:t>129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0" w:after="0"/>
        <w:ind w:left="972" w:right="0" w:hanging="721"/>
        <w:jc w:val="left"/>
        <w:rPr>
          <w:sz w:val="24"/>
        </w:rPr>
      </w:pPr>
      <w:r>
        <w:rPr>
          <w:sz w:val="24"/>
        </w:rPr>
        <w:t>ELISA</w:t>
      </w:r>
      <w:r>
        <w:rPr>
          <w:spacing w:val="-2"/>
          <w:sz w:val="24"/>
        </w:rPr>
        <w:t> </w:t>
      </w:r>
      <w:r>
        <w:rPr>
          <w:sz w:val="24"/>
        </w:rPr>
        <w:t>Determination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4"/>
          <w:sz w:val="24"/>
        </w:rPr>
        <w:t> </w:t>
      </w:r>
      <w:r>
        <w:rPr>
          <w:sz w:val="24"/>
        </w:rPr>
        <w:t>Feeding</w:t>
      </w:r>
      <w:r>
        <w:rPr>
          <w:spacing w:val="-4"/>
          <w:sz w:val="24"/>
        </w:rPr>
        <w:t> </w:t>
      </w:r>
      <w:r>
        <w:rPr>
          <w:sz w:val="24"/>
        </w:rPr>
        <w:t>Source</w:t>
      </w:r>
      <w:r>
        <w:rPr>
          <w:spacing w:val="117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130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0" w:after="0"/>
        <w:ind w:left="972" w:right="0" w:hanging="721"/>
        <w:jc w:val="left"/>
        <w:rPr>
          <w:sz w:val="24"/>
        </w:rPr>
      </w:pPr>
      <w:r>
        <w:rPr>
          <w:sz w:val="24"/>
        </w:rPr>
        <w:t>ELISA</w:t>
      </w:r>
      <w:r>
        <w:rPr>
          <w:spacing w:val="-4"/>
          <w:sz w:val="24"/>
        </w:rPr>
        <w:t> </w:t>
      </w:r>
      <w:r>
        <w:rPr>
          <w:sz w:val="24"/>
        </w:rPr>
        <w:t>Determination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Human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5"/>
          <w:sz w:val="24"/>
        </w:rPr>
        <w:t> </w:t>
      </w:r>
      <w:r>
        <w:rPr>
          <w:sz w:val="24"/>
        </w:rPr>
        <w:t>Index</w:t>
        <w:tab/>
        <w:t>-</w:t>
        <w:tab/>
        <w:t>-</w:t>
        <w:tab/>
        <w:t>-</w:t>
        <w:tab/>
        <w:t>131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  <w:tab w:pos="8173" w:val="left" w:leader="none"/>
        </w:tabs>
        <w:spacing w:line="240" w:lineRule="auto" w:before="0" w:after="0"/>
        <w:ind w:left="972" w:right="0" w:hanging="721"/>
        <w:jc w:val="left"/>
        <w:rPr>
          <w:sz w:val="24"/>
        </w:rPr>
      </w:pPr>
      <w:r>
        <w:rPr>
          <w:sz w:val="25"/>
        </w:rPr>
        <w:t>P.</w:t>
      </w:r>
      <w:r>
        <w:rPr>
          <w:spacing w:val="-12"/>
          <w:sz w:val="25"/>
        </w:rPr>
        <w:t> </w:t>
      </w:r>
      <w:r>
        <w:rPr>
          <w:sz w:val="25"/>
        </w:rPr>
        <w:t>falciparum</w:t>
      </w:r>
      <w:r>
        <w:rPr>
          <w:spacing w:val="-10"/>
          <w:sz w:val="25"/>
        </w:rPr>
        <w:t> </w:t>
      </w:r>
      <w:r>
        <w:rPr>
          <w:sz w:val="24"/>
        </w:rPr>
        <w:t>(Asexual</w:t>
      </w:r>
      <w:r>
        <w:rPr>
          <w:spacing w:val="-7"/>
          <w:sz w:val="24"/>
        </w:rPr>
        <w:t> </w:t>
      </w:r>
      <w:r>
        <w:rPr>
          <w:sz w:val="24"/>
        </w:rPr>
        <w:t>Parasite)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relation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sex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children</w:t>
        <w:tab/>
        <w:t>134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</w:tabs>
        <w:spacing w:line="240" w:lineRule="auto" w:before="0" w:after="0"/>
        <w:ind w:left="972" w:right="0" w:hanging="721"/>
        <w:jc w:val="left"/>
        <w:rPr>
          <w:sz w:val="24"/>
        </w:rPr>
      </w:pPr>
      <w:r>
        <w:rPr>
          <w:sz w:val="24"/>
        </w:rPr>
        <w:t>Relationship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3"/>
          <w:sz w:val="24"/>
        </w:rPr>
        <w:t> </w:t>
      </w:r>
      <w:r>
        <w:rPr>
          <w:sz w:val="24"/>
        </w:rPr>
        <w:t>Asexual</w:t>
      </w:r>
      <w:r>
        <w:rPr>
          <w:spacing w:val="-3"/>
          <w:sz w:val="24"/>
        </w:rPr>
        <w:t> </w:t>
      </w:r>
      <w:r>
        <w:rPr>
          <w:sz w:val="24"/>
        </w:rPr>
        <w:t>Malaria</w:t>
      </w:r>
      <w:r>
        <w:rPr>
          <w:spacing w:val="-3"/>
          <w:sz w:val="24"/>
        </w:rPr>
        <w:t> </w:t>
      </w:r>
      <w:r>
        <w:rPr>
          <w:sz w:val="24"/>
        </w:rPr>
        <w:t>Parasite</w:t>
      </w:r>
      <w:r>
        <w:rPr>
          <w:spacing w:val="-3"/>
          <w:sz w:val="24"/>
        </w:rPr>
        <w:t> </w:t>
      </w:r>
      <w:r>
        <w:rPr>
          <w:sz w:val="24"/>
        </w:rPr>
        <w:t>Density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Age</w:t>
      </w:r>
    </w:p>
    <w:p>
      <w:pPr>
        <w:pStyle w:val="BodyText"/>
        <w:tabs>
          <w:tab w:pos="2412" w:val="left" w:leader="none"/>
          <w:tab w:pos="3132" w:val="left" w:leader="none"/>
          <w:tab w:pos="3852" w:val="left" w:leader="none"/>
          <w:tab w:pos="45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before="1"/>
        <w:ind w:left="972"/>
      </w:pPr>
      <w:r>
        <w:rPr/>
        <w:t>in Children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135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</w:tabs>
        <w:spacing w:line="240" w:lineRule="auto" w:before="1" w:after="0"/>
        <w:ind w:left="972" w:right="0" w:hanging="721"/>
        <w:jc w:val="left"/>
        <w:rPr>
          <w:sz w:val="24"/>
        </w:rPr>
      </w:pPr>
      <w:r>
        <w:rPr>
          <w:sz w:val="24"/>
        </w:rPr>
        <w:t>Parasitological</w:t>
      </w:r>
      <w:r>
        <w:rPr>
          <w:spacing w:val="-4"/>
          <w:sz w:val="24"/>
        </w:rPr>
        <w:t> </w:t>
      </w:r>
      <w:r>
        <w:rPr>
          <w:sz w:val="24"/>
        </w:rPr>
        <w:t>Data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Asexual</w:t>
      </w:r>
      <w:r>
        <w:rPr>
          <w:spacing w:val="-3"/>
          <w:sz w:val="24"/>
        </w:rPr>
        <w:t> </w:t>
      </w:r>
      <w:r>
        <w:rPr>
          <w:sz w:val="24"/>
        </w:rPr>
        <w:t>Stages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Malaria</w:t>
      </w:r>
      <w:r>
        <w:rPr>
          <w:spacing w:val="-4"/>
          <w:sz w:val="24"/>
        </w:rPr>
        <w:t> </w:t>
      </w:r>
      <w:r>
        <w:rPr>
          <w:sz w:val="24"/>
        </w:rPr>
        <w:t>Parasites</w:t>
      </w:r>
    </w:p>
    <w:p>
      <w:pPr>
        <w:pStyle w:val="BodyText"/>
        <w:tabs>
          <w:tab w:pos="3132" w:val="left" w:leader="none"/>
          <w:tab w:pos="3852" w:val="left" w:leader="none"/>
          <w:tab w:pos="45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ind w:left="972"/>
      </w:pPr>
      <w:r>
        <w:rPr/>
        <w:t>(June-Sept</w:t>
      </w:r>
      <w:r>
        <w:rPr>
          <w:spacing w:val="-3"/>
        </w:rPr>
        <w:t> </w:t>
      </w:r>
      <w:r>
        <w:rPr/>
        <w:t>2003)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136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</w:tabs>
        <w:spacing w:line="240" w:lineRule="auto" w:before="0" w:after="0"/>
        <w:ind w:left="972" w:right="0" w:hanging="721"/>
        <w:jc w:val="left"/>
        <w:rPr>
          <w:sz w:val="24"/>
        </w:rPr>
      </w:pPr>
      <w:r>
        <w:rPr>
          <w:sz w:val="24"/>
        </w:rPr>
        <w:t>Parasitological</w:t>
      </w:r>
      <w:r>
        <w:rPr>
          <w:spacing w:val="-4"/>
          <w:sz w:val="24"/>
        </w:rPr>
        <w:t> </w:t>
      </w:r>
      <w:r>
        <w:rPr>
          <w:sz w:val="24"/>
        </w:rPr>
        <w:t>Data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Asexual</w:t>
      </w:r>
      <w:r>
        <w:rPr>
          <w:spacing w:val="-3"/>
          <w:sz w:val="24"/>
        </w:rPr>
        <w:t> </w:t>
      </w:r>
      <w:r>
        <w:rPr>
          <w:sz w:val="24"/>
        </w:rPr>
        <w:t>Stages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Malaria</w:t>
      </w:r>
      <w:r>
        <w:rPr>
          <w:spacing w:val="-4"/>
          <w:sz w:val="24"/>
        </w:rPr>
        <w:t> </w:t>
      </w:r>
      <w:r>
        <w:rPr>
          <w:sz w:val="24"/>
        </w:rPr>
        <w:t>Parasites</w:t>
      </w:r>
    </w:p>
    <w:p>
      <w:pPr>
        <w:pStyle w:val="BodyText"/>
        <w:tabs>
          <w:tab w:pos="3852" w:val="left" w:leader="none"/>
          <w:tab w:pos="45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before="1"/>
        <w:ind w:left="972"/>
      </w:pPr>
      <w:r>
        <w:rPr/>
        <w:t>(October-January</w:t>
      </w:r>
      <w:r>
        <w:rPr>
          <w:spacing w:val="-5"/>
        </w:rPr>
        <w:t> </w:t>
      </w:r>
      <w:r>
        <w:rPr/>
        <w:t>2004)</w:t>
        <w:tab/>
        <w:t>-</w:t>
        <w:tab/>
        <w:t>-</w:t>
        <w:tab/>
        <w:t>-</w:t>
        <w:tab/>
        <w:t>-</w:t>
        <w:tab/>
        <w:t>-</w:t>
        <w:tab/>
        <w:t>-</w:t>
        <w:tab/>
        <w:t>137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</w:tabs>
        <w:spacing w:line="240" w:lineRule="auto" w:before="0" w:after="0"/>
        <w:ind w:left="972" w:right="0" w:hanging="721"/>
        <w:jc w:val="left"/>
        <w:rPr>
          <w:sz w:val="24"/>
        </w:rPr>
      </w:pPr>
      <w:r>
        <w:rPr>
          <w:sz w:val="24"/>
        </w:rPr>
        <w:t>Parasitological</w:t>
      </w:r>
      <w:r>
        <w:rPr>
          <w:spacing w:val="-4"/>
          <w:sz w:val="24"/>
        </w:rPr>
        <w:t> </w:t>
      </w:r>
      <w:r>
        <w:rPr>
          <w:sz w:val="24"/>
        </w:rPr>
        <w:t>Data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Asexual</w:t>
      </w:r>
      <w:r>
        <w:rPr>
          <w:spacing w:val="-3"/>
          <w:sz w:val="24"/>
        </w:rPr>
        <w:t> </w:t>
      </w:r>
      <w:r>
        <w:rPr>
          <w:sz w:val="24"/>
        </w:rPr>
        <w:t>Stages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Malaria</w:t>
      </w:r>
      <w:r>
        <w:rPr>
          <w:spacing w:val="-4"/>
          <w:sz w:val="24"/>
        </w:rPr>
        <w:t> </w:t>
      </w:r>
      <w:r>
        <w:rPr>
          <w:sz w:val="24"/>
        </w:rPr>
        <w:t>Parasites</w:t>
      </w:r>
    </w:p>
    <w:p>
      <w:pPr>
        <w:pStyle w:val="BodyText"/>
        <w:tabs>
          <w:tab w:pos="3852" w:val="left" w:leader="none"/>
          <w:tab w:pos="45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before="2"/>
        <w:ind w:left="972"/>
      </w:pPr>
      <w:r>
        <w:rPr/>
        <w:t>(February-June,</w:t>
      </w:r>
      <w:r>
        <w:rPr>
          <w:spacing w:val="-3"/>
        </w:rPr>
        <w:t> </w:t>
      </w:r>
      <w:r>
        <w:rPr/>
        <w:t>2004)</w:t>
        <w:tab/>
        <w:t>-</w:t>
        <w:tab/>
        <w:t>-</w:t>
        <w:tab/>
        <w:t>-</w:t>
        <w:tab/>
        <w:t>-</w:t>
        <w:tab/>
        <w:t>-</w:t>
        <w:tab/>
        <w:t>-</w:t>
        <w:tab/>
        <w:t>137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  <w:tab w:pos="8173" w:val="left" w:leader="none"/>
        </w:tabs>
        <w:spacing w:line="240" w:lineRule="auto" w:before="0" w:after="0"/>
        <w:ind w:left="972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Gametocytaemia</w:t>
      </w:r>
      <w:r>
        <w:rPr>
          <w:spacing w:val="-3"/>
          <w:sz w:val="24"/>
        </w:rPr>
        <w:t> </w:t>
      </w:r>
      <w:r>
        <w:rPr>
          <w:sz w:val="24"/>
        </w:rPr>
        <w:t>in Children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Relation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Sex</w:t>
        <w:tab/>
        <w:t>138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  <w:tab w:pos="7453" w:val="left" w:leader="none"/>
          <w:tab w:pos="8173" w:val="left" w:leader="none"/>
        </w:tabs>
        <w:spacing w:line="240" w:lineRule="auto" w:before="0" w:after="0"/>
        <w:ind w:left="972" w:right="0" w:hanging="721"/>
        <w:jc w:val="left"/>
        <w:rPr>
          <w:sz w:val="24"/>
        </w:rPr>
      </w:pPr>
      <w:r>
        <w:rPr>
          <w:sz w:val="24"/>
        </w:rPr>
        <w:t>Age</w:t>
      </w:r>
      <w:r>
        <w:rPr>
          <w:spacing w:val="-3"/>
          <w:sz w:val="24"/>
        </w:rPr>
        <w:t> </w:t>
      </w:r>
      <w:r>
        <w:rPr>
          <w:sz w:val="24"/>
        </w:rPr>
        <w:t>Related</w:t>
      </w:r>
      <w:r>
        <w:rPr>
          <w:spacing w:val="-4"/>
          <w:sz w:val="24"/>
        </w:rPr>
        <w:t> </w:t>
      </w:r>
      <w:r>
        <w:rPr>
          <w:sz w:val="24"/>
        </w:rPr>
        <w:t>Distribution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Gametocytaemia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Children</w:t>
        <w:tab/>
        <w:t>-</w:t>
        <w:tab/>
        <w:t>139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72" w:val="left" w:leader="none"/>
          <w:tab w:pos="97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0" w:after="0"/>
        <w:ind w:left="972" w:right="0" w:hanging="721"/>
        <w:jc w:val="left"/>
        <w:rPr>
          <w:sz w:val="24"/>
        </w:rPr>
      </w:pPr>
      <w:r>
        <w:rPr>
          <w:sz w:val="24"/>
        </w:rPr>
        <w:t>Relationship</w:t>
      </w:r>
      <w:r>
        <w:rPr>
          <w:spacing w:val="-4"/>
          <w:sz w:val="24"/>
        </w:rPr>
        <w:t> </w:t>
      </w:r>
      <w:r>
        <w:rPr>
          <w:sz w:val="24"/>
        </w:rPr>
        <w:t>between</w:t>
      </w:r>
      <w:r>
        <w:rPr>
          <w:spacing w:val="-4"/>
          <w:sz w:val="24"/>
        </w:rPr>
        <w:t> </w:t>
      </w:r>
      <w:r>
        <w:rPr>
          <w:sz w:val="24"/>
        </w:rPr>
        <w:t>Gametocytaemia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Season.</w:t>
        <w:tab/>
        <w:t>-</w:t>
        <w:tab/>
        <w:t>-</w:t>
        <w:tab/>
        <w:t>140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Heading1"/>
        <w:ind w:right="660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FIGURES</w:t>
      </w:r>
    </w:p>
    <w:p>
      <w:pPr>
        <w:tabs>
          <w:tab w:pos="7921" w:val="left" w:leader="none"/>
        </w:tabs>
        <w:spacing w:before="168"/>
        <w:ind w:left="0" w:right="671" w:firstLine="0"/>
        <w:jc w:val="center"/>
        <w:rPr>
          <w:b/>
          <w:sz w:val="24"/>
        </w:rPr>
      </w:pPr>
      <w:r>
        <w:rPr>
          <w:b/>
          <w:sz w:val="24"/>
        </w:rPr>
        <w:t>FIGURE</w:t>
        <w:tab/>
        <w:t>PAGE</w:t>
      </w:r>
    </w:p>
    <w:p>
      <w:pPr>
        <w:pStyle w:val="ListParagraph"/>
        <w:numPr>
          <w:ilvl w:val="0"/>
          <w:numId w:val="9"/>
        </w:numPr>
        <w:tabs>
          <w:tab w:pos="972" w:val="left" w:leader="none"/>
          <w:tab w:pos="973" w:val="left" w:leader="none"/>
          <w:tab w:pos="45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142" w:after="0"/>
        <w:ind w:left="972" w:right="0" w:hanging="721"/>
        <w:jc w:val="left"/>
        <w:rPr>
          <w:sz w:val="24"/>
        </w:rPr>
      </w:pPr>
      <w:r>
        <w:rPr>
          <w:sz w:val="24"/>
        </w:rPr>
        <w:t>Global</w:t>
      </w:r>
      <w:r>
        <w:rPr>
          <w:spacing w:val="-4"/>
          <w:sz w:val="24"/>
        </w:rPr>
        <w:t> </w:t>
      </w:r>
      <w:r>
        <w:rPr>
          <w:sz w:val="24"/>
        </w:rPr>
        <w:t>Distribution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Malaria</w:t>
        <w:tab/>
        <w:t>-</w:t>
        <w:tab/>
        <w:t>-</w:t>
        <w:tab/>
        <w:t>-</w:t>
        <w:tab/>
        <w:t>-</w:t>
        <w:tab/>
        <w:t>-</w:t>
        <w:tab/>
        <w:t>12</w:t>
      </w:r>
    </w:p>
    <w:p>
      <w:pPr>
        <w:pStyle w:val="ListParagraph"/>
        <w:numPr>
          <w:ilvl w:val="0"/>
          <w:numId w:val="9"/>
        </w:numPr>
        <w:tabs>
          <w:tab w:pos="972" w:val="left" w:leader="none"/>
          <w:tab w:pos="97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291" w:after="0"/>
        <w:ind w:left="972" w:right="0" w:hanging="721"/>
        <w:jc w:val="left"/>
        <w:rPr>
          <w:sz w:val="24"/>
        </w:rPr>
      </w:pPr>
      <w:r>
        <w:rPr>
          <w:sz w:val="24"/>
        </w:rPr>
        <w:t>Generalized</w:t>
      </w:r>
      <w:r>
        <w:rPr>
          <w:spacing w:val="-3"/>
          <w:sz w:val="24"/>
        </w:rPr>
        <w:t> </w:t>
      </w:r>
      <w:r>
        <w:rPr>
          <w:sz w:val="24"/>
        </w:rPr>
        <w:t>Life</w:t>
      </w:r>
      <w:r>
        <w:rPr>
          <w:spacing w:val="-2"/>
          <w:sz w:val="24"/>
        </w:rPr>
        <w:t> </w:t>
      </w:r>
      <w:r>
        <w:rPr>
          <w:sz w:val="24"/>
        </w:rPr>
        <w:t>Cycle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Malaria</w:t>
      </w:r>
      <w:r>
        <w:rPr>
          <w:spacing w:val="-4"/>
          <w:sz w:val="24"/>
        </w:rPr>
        <w:t> </w:t>
      </w:r>
      <w:r>
        <w:rPr>
          <w:sz w:val="24"/>
        </w:rPr>
        <w:t>Parasite</w:t>
        <w:tab/>
        <w:t>-</w:t>
        <w:tab/>
        <w:t>-</w:t>
        <w:tab/>
        <w:t>-</w:t>
        <w:tab/>
        <w:t>17</w:t>
      </w:r>
    </w:p>
    <w:p>
      <w:pPr>
        <w:pStyle w:val="ListParagraph"/>
        <w:numPr>
          <w:ilvl w:val="0"/>
          <w:numId w:val="9"/>
        </w:numPr>
        <w:tabs>
          <w:tab w:pos="972" w:val="left" w:leader="none"/>
          <w:tab w:pos="97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289" w:after="0"/>
        <w:ind w:left="972" w:right="0" w:hanging="721"/>
        <w:jc w:val="left"/>
        <w:rPr>
          <w:sz w:val="24"/>
        </w:rPr>
      </w:pPr>
      <w:r>
        <w:rPr>
          <w:sz w:val="24"/>
        </w:rPr>
        <w:t>Sketch</w:t>
      </w:r>
      <w:r>
        <w:rPr>
          <w:spacing w:val="-4"/>
          <w:sz w:val="24"/>
        </w:rPr>
        <w:t> </w:t>
      </w:r>
      <w:r>
        <w:rPr>
          <w:sz w:val="24"/>
        </w:rPr>
        <w:t>Map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Borno</w:t>
      </w:r>
      <w:r>
        <w:rPr>
          <w:spacing w:val="-3"/>
          <w:sz w:val="24"/>
        </w:rPr>
        <w:t> </w:t>
      </w:r>
      <w:r>
        <w:rPr>
          <w:sz w:val="24"/>
        </w:rPr>
        <w:t>State,</w:t>
      </w:r>
      <w:r>
        <w:rPr>
          <w:spacing w:val="-2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Study</w:t>
      </w:r>
      <w:r>
        <w:rPr>
          <w:spacing w:val="-2"/>
          <w:sz w:val="24"/>
        </w:rPr>
        <w:t> </w:t>
      </w:r>
      <w:r>
        <w:rPr>
          <w:sz w:val="24"/>
        </w:rPr>
        <w:t>Location</w:t>
        <w:tab/>
        <w:t>-</w:t>
        <w:tab/>
        <w:t>-</w:t>
        <w:tab/>
        <w:t>89</w:t>
      </w:r>
    </w:p>
    <w:p>
      <w:pPr>
        <w:pStyle w:val="ListParagraph"/>
        <w:numPr>
          <w:ilvl w:val="0"/>
          <w:numId w:val="9"/>
        </w:numPr>
        <w:tabs>
          <w:tab w:pos="972" w:val="left" w:leader="none"/>
          <w:tab w:pos="973" w:val="left" w:leader="none"/>
        </w:tabs>
        <w:spacing w:line="240" w:lineRule="auto" w:before="281" w:after="0"/>
        <w:ind w:left="972" w:right="0" w:hanging="721"/>
        <w:jc w:val="left"/>
        <w:rPr>
          <w:sz w:val="24"/>
        </w:rPr>
      </w:pPr>
      <w:r>
        <w:rPr>
          <w:sz w:val="25"/>
        </w:rPr>
        <w:t>An.</w:t>
      </w:r>
      <w:r>
        <w:rPr>
          <w:spacing w:val="-11"/>
          <w:sz w:val="25"/>
        </w:rPr>
        <w:t> </w:t>
      </w:r>
      <w:r>
        <w:rPr>
          <w:sz w:val="25"/>
        </w:rPr>
        <w:t>gambiae</w:t>
      </w:r>
      <w:r>
        <w:rPr>
          <w:spacing w:val="-8"/>
          <w:sz w:val="25"/>
        </w:rPr>
        <w:t> </w:t>
      </w:r>
      <w:r>
        <w:rPr>
          <w:sz w:val="24"/>
        </w:rPr>
        <w:t>Wings,</w:t>
      </w:r>
      <w:r>
        <w:rPr>
          <w:spacing w:val="-8"/>
          <w:sz w:val="24"/>
        </w:rPr>
        <w:t> </w:t>
      </w:r>
      <w:r>
        <w:rPr>
          <w:sz w:val="24"/>
        </w:rPr>
        <w:t>Palps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Leg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Morphological</w:t>
      </w:r>
      <w:r>
        <w:rPr>
          <w:spacing w:val="-4"/>
          <w:sz w:val="24"/>
        </w:rPr>
        <w:t> </w:t>
      </w:r>
      <w:r>
        <w:rPr>
          <w:sz w:val="24"/>
        </w:rPr>
        <w:t>Identification</w:t>
      </w:r>
      <w:r>
        <w:rPr>
          <w:spacing w:val="78"/>
          <w:sz w:val="24"/>
        </w:rPr>
        <w:t> </w:t>
      </w:r>
      <w:r>
        <w:rPr>
          <w:sz w:val="24"/>
        </w:rPr>
        <w:t>95</w:t>
      </w:r>
    </w:p>
    <w:p>
      <w:pPr>
        <w:pStyle w:val="ListParagraph"/>
        <w:numPr>
          <w:ilvl w:val="0"/>
          <w:numId w:val="9"/>
        </w:numPr>
        <w:tabs>
          <w:tab w:pos="972" w:val="left" w:leader="none"/>
          <w:tab w:pos="973" w:val="left" w:leader="none"/>
        </w:tabs>
        <w:spacing w:line="240" w:lineRule="auto" w:before="277" w:after="0"/>
        <w:ind w:left="972" w:right="0" w:hanging="721"/>
        <w:jc w:val="left"/>
        <w:rPr>
          <w:sz w:val="24"/>
        </w:rPr>
      </w:pPr>
      <w:r>
        <w:rPr>
          <w:sz w:val="25"/>
        </w:rPr>
        <w:t>An.</w:t>
      </w:r>
      <w:r>
        <w:rPr>
          <w:spacing w:val="-12"/>
          <w:sz w:val="25"/>
        </w:rPr>
        <w:t> </w:t>
      </w:r>
      <w:r>
        <w:rPr>
          <w:sz w:val="25"/>
        </w:rPr>
        <w:t>funestus</w:t>
      </w:r>
      <w:r>
        <w:rPr>
          <w:spacing w:val="-8"/>
          <w:sz w:val="25"/>
        </w:rPr>
        <w:t> </w:t>
      </w:r>
      <w:r>
        <w:rPr>
          <w:sz w:val="24"/>
        </w:rPr>
        <w:t>Wings,</w:t>
      </w:r>
      <w:r>
        <w:rPr>
          <w:spacing w:val="-8"/>
          <w:sz w:val="24"/>
        </w:rPr>
        <w:t> </w:t>
      </w:r>
      <w:r>
        <w:rPr>
          <w:sz w:val="24"/>
        </w:rPr>
        <w:t>Palps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Leg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Morphological</w:t>
      </w:r>
      <w:r>
        <w:rPr>
          <w:spacing w:val="-5"/>
          <w:sz w:val="24"/>
        </w:rPr>
        <w:t> </w:t>
      </w:r>
      <w:r>
        <w:rPr>
          <w:sz w:val="24"/>
        </w:rPr>
        <w:t>Identification</w:t>
      </w:r>
      <w:r>
        <w:rPr>
          <w:spacing w:val="78"/>
          <w:sz w:val="24"/>
        </w:rPr>
        <w:t> </w:t>
      </w:r>
      <w:r>
        <w:rPr>
          <w:sz w:val="24"/>
        </w:rPr>
        <w:t>97</w:t>
      </w:r>
    </w:p>
    <w:p>
      <w:pPr>
        <w:pStyle w:val="ListParagraph"/>
        <w:numPr>
          <w:ilvl w:val="0"/>
          <w:numId w:val="9"/>
        </w:numPr>
        <w:tabs>
          <w:tab w:pos="972" w:val="left" w:leader="none"/>
          <w:tab w:pos="973" w:val="left" w:leader="none"/>
          <w:tab w:pos="8173" w:val="left" w:leader="none"/>
        </w:tabs>
        <w:spacing w:line="240" w:lineRule="auto" w:before="287" w:after="0"/>
        <w:ind w:left="972" w:right="0" w:hanging="721"/>
        <w:jc w:val="left"/>
        <w:rPr>
          <w:sz w:val="24"/>
        </w:rPr>
      </w:pPr>
      <w:r>
        <w:rPr>
          <w:sz w:val="24"/>
        </w:rPr>
        <w:t>Heads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Anophiline and</w:t>
      </w:r>
      <w:r>
        <w:rPr>
          <w:spacing w:val="-3"/>
          <w:sz w:val="24"/>
        </w:rPr>
        <w:t> </w:t>
      </w:r>
      <w:r>
        <w:rPr>
          <w:sz w:val="24"/>
        </w:rPr>
        <w:t>Culicine</w:t>
      </w:r>
      <w:r>
        <w:rPr>
          <w:spacing w:val="-1"/>
          <w:sz w:val="24"/>
        </w:rPr>
        <w:t> </w:t>
      </w:r>
      <w:r>
        <w:rPr>
          <w:sz w:val="24"/>
        </w:rPr>
        <w:t>Mosquitoes</w:t>
        <w:tab/>
        <w:t>98</w:t>
      </w:r>
    </w:p>
    <w:p>
      <w:pPr>
        <w:pStyle w:val="ListParagraph"/>
        <w:numPr>
          <w:ilvl w:val="0"/>
          <w:numId w:val="9"/>
        </w:numPr>
        <w:tabs>
          <w:tab w:pos="972" w:val="left" w:leader="none"/>
          <w:tab w:pos="973" w:val="left" w:leader="none"/>
          <w:tab w:pos="3132" w:val="left" w:leader="none"/>
          <w:tab w:pos="3852" w:val="left" w:leader="none"/>
          <w:tab w:pos="45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37" w:val="left" w:leader="none"/>
        </w:tabs>
        <w:spacing w:line="240" w:lineRule="auto" w:before="291" w:after="0"/>
        <w:ind w:left="972" w:right="1344" w:hanging="720"/>
        <w:jc w:val="left"/>
        <w:rPr>
          <w:sz w:val="24"/>
        </w:rPr>
      </w:pPr>
      <w:r>
        <w:rPr>
          <w:sz w:val="24"/>
        </w:rPr>
        <w:t>Wings of Prominent Anopheline Mosquitoes for Morphological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Identification</w:t>
      </w:r>
      <w:r>
        <w:rPr>
          <w:spacing w:val="-15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  <w:sz w:val="24"/>
        </w:rPr>
        <w:t>99</w:t>
      </w:r>
    </w:p>
    <w:p>
      <w:pPr>
        <w:pStyle w:val="BodyText"/>
        <w:tabs>
          <w:tab w:pos="972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before="290"/>
        <w:ind w:left="252"/>
      </w:pPr>
      <w:r>
        <w:rPr/>
        <w:t>9</w:t>
        <w:tab/>
        <w:t>Monthly</w:t>
      </w:r>
      <w:r>
        <w:rPr>
          <w:spacing w:val="-2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Abundance of</w:t>
      </w:r>
      <w:r>
        <w:rPr>
          <w:spacing w:val="-3"/>
        </w:rPr>
        <w:t> </w:t>
      </w:r>
      <w:r>
        <w:rPr/>
        <w:t>Mosquitoes</w:t>
      </w:r>
      <w:r>
        <w:rPr>
          <w:spacing w:val="-1"/>
        </w:rPr>
        <w:t> </w:t>
      </w:r>
      <w:r>
        <w:rPr/>
        <w:t>-</w:t>
        <w:tab/>
        <w:t>-</w:t>
        <w:tab/>
        <w:t>-</w:t>
        <w:tab/>
        <w:t>-</w:t>
        <w:tab/>
        <w:t>121</w:t>
      </w:r>
    </w:p>
    <w:p>
      <w:pPr>
        <w:pStyle w:val="ListParagraph"/>
        <w:numPr>
          <w:ilvl w:val="0"/>
          <w:numId w:val="10"/>
        </w:numPr>
        <w:tabs>
          <w:tab w:pos="972" w:val="left" w:leader="none"/>
          <w:tab w:pos="97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288" w:after="0"/>
        <w:ind w:left="972" w:right="0" w:hanging="721"/>
        <w:jc w:val="left"/>
        <w:rPr>
          <w:sz w:val="24"/>
        </w:rPr>
      </w:pPr>
      <w:r>
        <w:rPr>
          <w:sz w:val="24"/>
        </w:rPr>
        <w:t>Seasonal</w:t>
      </w:r>
      <w:r>
        <w:rPr>
          <w:spacing w:val="-4"/>
          <w:sz w:val="24"/>
        </w:rPr>
        <w:t> </w:t>
      </w:r>
      <w:r>
        <w:rPr>
          <w:sz w:val="24"/>
        </w:rPr>
        <w:t>Variation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Gametocyte</w:t>
      </w:r>
      <w:r>
        <w:rPr>
          <w:spacing w:val="-3"/>
          <w:sz w:val="24"/>
        </w:rPr>
        <w:t> </w:t>
      </w:r>
      <w:r>
        <w:rPr>
          <w:sz w:val="24"/>
        </w:rPr>
        <w:t>Density</w:t>
        <w:tab/>
        <w:t>-</w:t>
        <w:tab/>
        <w:t>-</w:t>
        <w:tab/>
        <w:t>-</w:t>
        <w:tab/>
        <w:t>141</w:t>
      </w:r>
    </w:p>
    <w:p>
      <w:pPr>
        <w:pStyle w:val="ListParagraph"/>
        <w:numPr>
          <w:ilvl w:val="0"/>
          <w:numId w:val="10"/>
        </w:numPr>
        <w:tabs>
          <w:tab w:pos="972" w:val="left" w:leader="none"/>
          <w:tab w:pos="97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291" w:after="0"/>
        <w:ind w:left="972" w:right="0" w:hanging="721"/>
        <w:jc w:val="left"/>
        <w:rPr>
          <w:sz w:val="24"/>
        </w:rPr>
      </w:pPr>
      <w:r>
        <w:rPr>
          <w:sz w:val="24"/>
        </w:rPr>
        <w:t>Outpatient’</w:t>
      </w:r>
      <w:r>
        <w:rPr>
          <w:spacing w:val="-3"/>
          <w:sz w:val="24"/>
        </w:rPr>
        <w:t> </w:t>
      </w:r>
      <w:r>
        <w:rPr>
          <w:sz w:val="24"/>
        </w:rPr>
        <w:t>Attendance,</w:t>
      </w:r>
      <w:r>
        <w:rPr>
          <w:spacing w:val="-3"/>
          <w:sz w:val="24"/>
        </w:rPr>
        <w:t> </w:t>
      </w:r>
      <w:r>
        <w:rPr>
          <w:sz w:val="24"/>
        </w:rPr>
        <w:t>Admission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Deaths</w:t>
        <w:tab/>
        <w:t>-</w:t>
        <w:tab/>
        <w:t>-</w:t>
        <w:tab/>
        <w:t>143</w:t>
      </w:r>
    </w:p>
    <w:p>
      <w:pPr>
        <w:pStyle w:val="ListParagraph"/>
        <w:numPr>
          <w:ilvl w:val="0"/>
          <w:numId w:val="10"/>
        </w:numPr>
        <w:tabs>
          <w:tab w:pos="972" w:val="left" w:leader="none"/>
          <w:tab w:pos="973" w:val="left" w:leader="none"/>
          <w:tab w:pos="7453" w:val="left" w:leader="none"/>
          <w:tab w:pos="8173" w:val="left" w:leader="none"/>
        </w:tabs>
        <w:spacing w:line="240" w:lineRule="auto" w:before="289" w:after="0"/>
        <w:ind w:left="972" w:right="0" w:hanging="721"/>
        <w:jc w:val="left"/>
        <w:rPr>
          <w:sz w:val="24"/>
        </w:rPr>
      </w:pPr>
      <w:r>
        <w:rPr>
          <w:sz w:val="24"/>
        </w:rPr>
        <w:t>Outpatient</w:t>
      </w:r>
      <w:r>
        <w:rPr>
          <w:spacing w:val="-4"/>
          <w:sz w:val="24"/>
        </w:rPr>
        <w:t> </w:t>
      </w:r>
      <w:r>
        <w:rPr>
          <w:sz w:val="24"/>
        </w:rPr>
        <w:t>Cases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Proportion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Malaria</w:t>
      </w:r>
      <w:r>
        <w:rPr>
          <w:spacing w:val="-2"/>
          <w:sz w:val="24"/>
        </w:rPr>
        <w:t> </w:t>
      </w:r>
      <w:r>
        <w:rPr>
          <w:sz w:val="24"/>
        </w:rPr>
        <w:t>2001-2004</w:t>
        <w:tab/>
        <w:t>-</w:t>
        <w:tab/>
        <w:t>144</w:t>
      </w:r>
    </w:p>
    <w:p>
      <w:pPr>
        <w:pStyle w:val="ListParagraph"/>
        <w:numPr>
          <w:ilvl w:val="0"/>
          <w:numId w:val="10"/>
        </w:numPr>
        <w:tabs>
          <w:tab w:pos="972" w:val="left" w:leader="none"/>
          <w:tab w:pos="97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289" w:after="0"/>
        <w:ind w:left="972" w:right="0" w:hanging="721"/>
        <w:jc w:val="left"/>
        <w:rPr>
          <w:sz w:val="24"/>
        </w:rPr>
      </w:pPr>
      <w:r>
        <w:rPr>
          <w:sz w:val="24"/>
        </w:rPr>
        <w:t>Admissions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Proportions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Malaria</w:t>
      </w:r>
      <w:r>
        <w:rPr>
          <w:spacing w:val="-3"/>
          <w:sz w:val="24"/>
        </w:rPr>
        <w:t> </w:t>
      </w:r>
      <w:r>
        <w:rPr>
          <w:sz w:val="24"/>
        </w:rPr>
        <w:t>2001-2004</w:t>
        <w:tab/>
        <w:t>-</w:t>
        <w:tab/>
        <w:t>-</w:t>
        <w:tab/>
        <w:t>145</w:t>
      </w:r>
    </w:p>
    <w:p>
      <w:pPr>
        <w:pStyle w:val="ListParagraph"/>
        <w:numPr>
          <w:ilvl w:val="0"/>
          <w:numId w:val="10"/>
        </w:numPr>
        <w:tabs>
          <w:tab w:pos="972" w:val="left" w:leader="none"/>
          <w:tab w:pos="97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291" w:after="0"/>
        <w:ind w:left="972" w:right="0" w:hanging="721"/>
        <w:jc w:val="left"/>
        <w:rPr>
          <w:sz w:val="24"/>
        </w:rPr>
      </w:pPr>
      <w:r>
        <w:rPr>
          <w:sz w:val="24"/>
        </w:rPr>
        <w:t>Mortality and</w:t>
      </w:r>
      <w:r>
        <w:rPr>
          <w:spacing w:val="-3"/>
          <w:sz w:val="24"/>
        </w:rPr>
        <w:t> </w:t>
      </w:r>
      <w:r>
        <w:rPr>
          <w:sz w:val="24"/>
        </w:rPr>
        <w:t>Proportion</w:t>
      </w:r>
      <w:r>
        <w:rPr>
          <w:spacing w:val="-2"/>
          <w:sz w:val="24"/>
        </w:rPr>
        <w:t> </w:t>
      </w:r>
      <w:r>
        <w:rPr>
          <w:sz w:val="24"/>
        </w:rPr>
        <w:t>due to</w:t>
      </w:r>
      <w:r>
        <w:rPr>
          <w:spacing w:val="-4"/>
          <w:sz w:val="24"/>
        </w:rPr>
        <w:t> </w:t>
      </w:r>
      <w:r>
        <w:rPr>
          <w:sz w:val="24"/>
        </w:rPr>
        <w:t>Malaria</w:t>
      </w:r>
      <w:r>
        <w:rPr>
          <w:spacing w:val="98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146</w:t>
      </w:r>
    </w:p>
    <w:p>
      <w:pPr>
        <w:pStyle w:val="ListParagraph"/>
        <w:numPr>
          <w:ilvl w:val="0"/>
          <w:numId w:val="10"/>
        </w:numPr>
        <w:tabs>
          <w:tab w:pos="972" w:val="left" w:leader="none"/>
          <w:tab w:pos="973" w:val="left" w:leader="none"/>
          <w:tab w:pos="6733" w:val="left" w:leader="none"/>
          <w:tab w:pos="7453" w:val="left" w:leader="none"/>
          <w:tab w:pos="8173" w:val="left" w:leader="none"/>
        </w:tabs>
        <w:spacing w:line="240" w:lineRule="auto" w:before="289" w:after="0"/>
        <w:ind w:left="972" w:right="0" w:hanging="721"/>
        <w:jc w:val="left"/>
        <w:rPr>
          <w:sz w:val="24"/>
        </w:rPr>
      </w:pPr>
      <w:r>
        <w:rPr>
          <w:sz w:val="24"/>
        </w:rPr>
        <w:t>Trend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Monthly</w:t>
      </w:r>
      <w:r>
        <w:rPr>
          <w:spacing w:val="-1"/>
          <w:sz w:val="24"/>
        </w:rPr>
        <w:t> </w:t>
      </w:r>
      <w:r>
        <w:rPr>
          <w:sz w:val="24"/>
        </w:rPr>
        <w:t>Cases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Deaths 2001-2004</w:t>
        <w:tab/>
        <w:t>-</w:t>
        <w:tab/>
        <w:t>-</w:t>
        <w:tab/>
        <w:t>147</w:t>
      </w:r>
    </w:p>
    <w:p>
      <w:pPr>
        <w:pStyle w:val="ListParagraph"/>
        <w:numPr>
          <w:ilvl w:val="0"/>
          <w:numId w:val="10"/>
        </w:numPr>
        <w:tabs>
          <w:tab w:pos="972" w:val="left" w:leader="none"/>
          <w:tab w:pos="973" w:val="left" w:leader="none"/>
        </w:tabs>
        <w:spacing w:line="284" w:lineRule="exact" w:before="291" w:after="0"/>
        <w:ind w:left="972" w:right="0" w:hanging="721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3"/>
          <w:sz w:val="24"/>
        </w:rPr>
        <w:t> </w:t>
      </w:r>
      <w:r>
        <w:rPr>
          <w:sz w:val="24"/>
        </w:rPr>
        <w:t>Emergence</w:t>
      </w:r>
      <w:r>
        <w:rPr>
          <w:spacing w:val="-3"/>
          <w:sz w:val="24"/>
        </w:rPr>
        <w:t> </w:t>
      </w:r>
      <w:r>
        <w:rPr>
          <w:sz w:val="24"/>
        </w:rPr>
        <w:t>Inibition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Pyriproxyfen</w:t>
      </w:r>
      <w:r>
        <w:rPr>
          <w:spacing w:val="-2"/>
          <w:sz w:val="24"/>
        </w:rPr>
        <w:t> </w:t>
      </w:r>
      <w:r>
        <w:rPr>
          <w:sz w:val="24"/>
        </w:rPr>
        <w:t>against</w:t>
      </w:r>
      <w:r>
        <w:rPr>
          <w:spacing w:val="-4"/>
          <w:sz w:val="24"/>
        </w:rPr>
        <w:t>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inster</w:t>
      </w:r>
    </w:p>
    <w:p>
      <w:pPr>
        <w:tabs>
          <w:tab w:pos="45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96" w:lineRule="exact" w:before="0"/>
        <w:ind w:left="972" w:right="0" w:firstLine="0"/>
        <w:jc w:val="left"/>
        <w:rPr>
          <w:sz w:val="24"/>
        </w:rPr>
      </w:pPr>
      <w:r>
        <w:rPr>
          <w:sz w:val="24"/>
        </w:rPr>
        <w:t>larvae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5"/>
        </w:rPr>
        <w:t>An.</w:t>
      </w:r>
      <w:r>
        <w:rPr>
          <w:spacing w:val="-10"/>
          <w:sz w:val="25"/>
        </w:rPr>
        <w:t> </w:t>
      </w:r>
      <w:r>
        <w:rPr>
          <w:sz w:val="25"/>
        </w:rPr>
        <w:t>gambiae</w:t>
      </w:r>
      <w:r>
        <w:rPr>
          <w:spacing w:val="-10"/>
          <w:sz w:val="25"/>
        </w:rPr>
        <w:t> </w:t>
      </w:r>
      <w:r>
        <w:rPr>
          <w:sz w:val="24"/>
        </w:rPr>
        <w:t>week</w:t>
      </w:r>
      <w:r>
        <w:rPr>
          <w:spacing w:val="-7"/>
          <w:sz w:val="24"/>
        </w:rPr>
        <w:t> </w:t>
      </w:r>
      <w:r>
        <w:rPr>
          <w:sz w:val="24"/>
        </w:rPr>
        <w:t>1</w:t>
      </w:r>
      <w:r>
        <w:rPr>
          <w:spacing w:val="62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149</w:t>
      </w:r>
    </w:p>
    <w:p>
      <w:pPr>
        <w:pStyle w:val="ListParagraph"/>
        <w:numPr>
          <w:ilvl w:val="0"/>
          <w:numId w:val="10"/>
        </w:numPr>
        <w:tabs>
          <w:tab w:pos="972" w:val="left" w:leader="none"/>
          <w:tab w:pos="973" w:val="left" w:leader="none"/>
        </w:tabs>
        <w:spacing w:line="284" w:lineRule="exact" w:before="289" w:after="0"/>
        <w:ind w:left="972" w:right="0" w:hanging="721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3"/>
          <w:sz w:val="24"/>
        </w:rPr>
        <w:t> </w:t>
      </w:r>
      <w:r>
        <w:rPr>
          <w:sz w:val="24"/>
        </w:rPr>
        <w:t>Emergence</w:t>
      </w:r>
      <w:r>
        <w:rPr>
          <w:spacing w:val="-2"/>
          <w:sz w:val="24"/>
        </w:rPr>
        <w:t> </w:t>
      </w:r>
      <w:r>
        <w:rPr>
          <w:sz w:val="24"/>
        </w:rPr>
        <w:t>Inhibition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pyriproxyfen</w:t>
      </w:r>
      <w:r>
        <w:rPr>
          <w:spacing w:val="-2"/>
          <w:sz w:val="24"/>
        </w:rPr>
        <w:t> </w:t>
      </w:r>
      <w:r>
        <w:rPr>
          <w:sz w:val="24"/>
        </w:rPr>
        <w:t>against</w:t>
      </w:r>
      <w:r>
        <w:rPr>
          <w:spacing w:val="-4"/>
          <w:sz w:val="24"/>
        </w:rPr>
        <w:t>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instar</w:t>
      </w:r>
    </w:p>
    <w:p>
      <w:pPr>
        <w:tabs>
          <w:tab w:pos="45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96" w:lineRule="exact" w:before="0"/>
        <w:ind w:left="972" w:right="0" w:firstLine="0"/>
        <w:jc w:val="left"/>
        <w:rPr>
          <w:sz w:val="24"/>
        </w:rPr>
      </w:pPr>
      <w:r>
        <w:rPr>
          <w:sz w:val="24"/>
        </w:rPr>
        <w:t>larvae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5"/>
        </w:rPr>
        <w:t>An.</w:t>
      </w:r>
      <w:r>
        <w:rPr>
          <w:spacing w:val="-11"/>
          <w:sz w:val="25"/>
        </w:rPr>
        <w:t> </w:t>
      </w:r>
      <w:r>
        <w:rPr>
          <w:sz w:val="25"/>
        </w:rPr>
        <w:t>gambiae</w:t>
      </w:r>
      <w:r>
        <w:rPr>
          <w:spacing w:val="-10"/>
          <w:sz w:val="25"/>
        </w:rPr>
        <w:t> </w:t>
      </w:r>
      <w:r>
        <w:rPr>
          <w:sz w:val="24"/>
        </w:rPr>
        <w:t>week</w:t>
      </w:r>
      <w:r>
        <w:rPr>
          <w:spacing w:val="-8"/>
          <w:sz w:val="24"/>
        </w:rPr>
        <w:t> </w:t>
      </w:r>
      <w:r>
        <w:rPr>
          <w:sz w:val="24"/>
        </w:rPr>
        <w:t>2</w:t>
      </w:r>
      <w:r>
        <w:rPr>
          <w:spacing w:val="-7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150</w:t>
      </w:r>
    </w:p>
    <w:p>
      <w:pPr>
        <w:pStyle w:val="ListParagraph"/>
        <w:numPr>
          <w:ilvl w:val="0"/>
          <w:numId w:val="10"/>
        </w:numPr>
        <w:tabs>
          <w:tab w:pos="972" w:val="left" w:leader="none"/>
          <w:tab w:pos="973" w:val="left" w:leader="none"/>
        </w:tabs>
        <w:spacing w:line="285" w:lineRule="exact" w:before="290" w:after="0"/>
        <w:ind w:left="972" w:right="0" w:hanging="721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3"/>
          <w:sz w:val="24"/>
        </w:rPr>
        <w:t> </w:t>
      </w:r>
      <w:r>
        <w:rPr>
          <w:sz w:val="24"/>
        </w:rPr>
        <w:t>Emergence</w:t>
      </w:r>
      <w:r>
        <w:rPr>
          <w:spacing w:val="-2"/>
          <w:sz w:val="24"/>
        </w:rPr>
        <w:t> </w:t>
      </w:r>
      <w:r>
        <w:rPr>
          <w:sz w:val="24"/>
        </w:rPr>
        <w:t>Inhibition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pyriproxyfen</w:t>
      </w:r>
      <w:r>
        <w:rPr>
          <w:spacing w:val="-2"/>
          <w:sz w:val="24"/>
        </w:rPr>
        <w:t> </w:t>
      </w:r>
      <w:r>
        <w:rPr>
          <w:sz w:val="24"/>
        </w:rPr>
        <w:t>against</w:t>
      </w:r>
      <w:r>
        <w:rPr>
          <w:spacing w:val="-4"/>
          <w:sz w:val="24"/>
        </w:rPr>
        <w:t>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instar</w:t>
      </w:r>
    </w:p>
    <w:p>
      <w:pPr>
        <w:tabs>
          <w:tab w:pos="45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97" w:lineRule="exact" w:before="0"/>
        <w:ind w:left="972" w:right="0" w:firstLine="0"/>
        <w:jc w:val="left"/>
        <w:rPr>
          <w:sz w:val="24"/>
        </w:rPr>
      </w:pPr>
      <w:r>
        <w:rPr>
          <w:sz w:val="24"/>
        </w:rPr>
        <w:t>larvae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5"/>
        </w:rPr>
        <w:t>An.</w:t>
      </w:r>
      <w:r>
        <w:rPr>
          <w:spacing w:val="-11"/>
          <w:sz w:val="25"/>
        </w:rPr>
        <w:t> </w:t>
      </w:r>
      <w:r>
        <w:rPr>
          <w:sz w:val="25"/>
        </w:rPr>
        <w:t>gambiae</w:t>
      </w:r>
      <w:r>
        <w:rPr>
          <w:spacing w:val="-10"/>
          <w:sz w:val="25"/>
        </w:rPr>
        <w:t> </w:t>
      </w:r>
      <w:r>
        <w:rPr>
          <w:sz w:val="24"/>
        </w:rPr>
        <w:t>week</w:t>
      </w:r>
      <w:r>
        <w:rPr>
          <w:spacing w:val="-8"/>
          <w:sz w:val="24"/>
        </w:rPr>
        <w:t> </w:t>
      </w:r>
      <w:r>
        <w:rPr>
          <w:sz w:val="24"/>
        </w:rPr>
        <w:t>3</w:t>
      </w:r>
      <w:r>
        <w:rPr>
          <w:spacing w:val="-7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151</w:t>
      </w:r>
    </w:p>
    <w:p>
      <w:pPr>
        <w:pStyle w:val="ListParagraph"/>
        <w:numPr>
          <w:ilvl w:val="0"/>
          <w:numId w:val="10"/>
        </w:numPr>
        <w:tabs>
          <w:tab w:pos="972" w:val="left" w:leader="none"/>
          <w:tab w:pos="973" w:val="left" w:leader="none"/>
        </w:tabs>
        <w:spacing w:line="285" w:lineRule="exact" w:before="286" w:after="0"/>
        <w:ind w:left="972" w:right="0" w:hanging="721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3"/>
          <w:sz w:val="24"/>
        </w:rPr>
        <w:t> </w:t>
      </w:r>
      <w:r>
        <w:rPr>
          <w:sz w:val="24"/>
        </w:rPr>
        <w:t>Emergence</w:t>
      </w:r>
      <w:r>
        <w:rPr>
          <w:spacing w:val="-2"/>
          <w:sz w:val="24"/>
        </w:rPr>
        <w:t> </w:t>
      </w:r>
      <w:r>
        <w:rPr>
          <w:sz w:val="24"/>
        </w:rPr>
        <w:t>Inhibition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pyriproxyfen</w:t>
      </w:r>
      <w:r>
        <w:rPr>
          <w:spacing w:val="-2"/>
          <w:sz w:val="24"/>
        </w:rPr>
        <w:t> </w:t>
      </w:r>
      <w:r>
        <w:rPr>
          <w:sz w:val="24"/>
        </w:rPr>
        <w:t>against</w:t>
      </w:r>
      <w:r>
        <w:rPr>
          <w:spacing w:val="-4"/>
          <w:sz w:val="24"/>
        </w:rPr>
        <w:t>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instar</w:t>
      </w:r>
    </w:p>
    <w:p>
      <w:pPr>
        <w:tabs>
          <w:tab w:pos="45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173" w:val="left" w:leader="none"/>
        </w:tabs>
        <w:spacing w:line="297" w:lineRule="exact" w:before="0"/>
        <w:ind w:left="972" w:right="0" w:firstLine="0"/>
        <w:jc w:val="left"/>
        <w:rPr>
          <w:sz w:val="24"/>
        </w:rPr>
      </w:pPr>
      <w:r>
        <w:rPr>
          <w:sz w:val="24"/>
        </w:rPr>
        <w:t>larvae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5"/>
        </w:rPr>
        <w:t>An.</w:t>
      </w:r>
      <w:r>
        <w:rPr>
          <w:spacing w:val="-11"/>
          <w:sz w:val="25"/>
        </w:rPr>
        <w:t> </w:t>
      </w:r>
      <w:r>
        <w:rPr>
          <w:sz w:val="25"/>
        </w:rPr>
        <w:t>gambiae</w:t>
      </w:r>
      <w:r>
        <w:rPr>
          <w:spacing w:val="-10"/>
          <w:sz w:val="25"/>
        </w:rPr>
        <w:t> </w:t>
      </w:r>
      <w:r>
        <w:rPr>
          <w:sz w:val="24"/>
        </w:rPr>
        <w:t>week</w:t>
      </w:r>
      <w:r>
        <w:rPr>
          <w:spacing w:val="-8"/>
          <w:sz w:val="24"/>
        </w:rPr>
        <w:t> </w:t>
      </w:r>
      <w:r>
        <w:rPr>
          <w:sz w:val="24"/>
        </w:rPr>
        <w:t>4</w:t>
      </w:r>
      <w:r>
        <w:rPr>
          <w:spacing w:val="-7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152</w:t>
      </w:r>
    </w:p>
    <w:p>
      <w:pPr>
        <w:spacing w:after="0" w:line="297" w:lineRule="exact"/>
        <w:jc w:val="left"/>
        <w:rPr>
          <w:sz w:val="24"/>
        </w:rPr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"/>
        <w:gridCol w:w="6867"/>
        <w:gridCol w:w="1033"/>
      </w:tblGrid>
      <w:tr>
        <w:trPr>
          <w:trHeight w:val="507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67" w:type="dxa"/>
          </w:tcPr>
          <w:p>
            <w:pPr>
              <w:pStyle w:val="TableParagraph"/>
              <w:spacing w:before="1"/>
              <w:ind w:left="2582" w:right="20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LIST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PLATES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6" w:hRule="atLeast"/>
        </w:trPr>
        <w:tc>
          <w:tcPr>
            <w:tcW w:w="770" w:type="dxa"/>
          </w:tcPr>
          <w:p>
            <w:pPr>
              <w:pStyle w:val="TableParagraph"/>
              <w:spacing w:before="169"/>
              <w:ind w:left="50" w:right="-44"/>
              <w:rPr>
                <w:b/>
                <w:sz w:val="24"/>
              </w:rPr>
            </w:pPr>
            <w:r>
              <w:rPr>
                <w:b/>
                <w:sz w:val="24"/>
              </w:rPr>
              <w:t>PLATE</w:t>
            </w:r>
          </w:p>
        </w:tc>
        <w:tc>
          <w:tcPr>
            <w:tcW w:w="686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spacing w:before="169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79" w:hRule="atLeast"/>
        </w:trPr>
        <w:tc>
          <w:tcPr>
            <w:tcW w:w="770" w:type="dxa"/>
          </w:tcPr>
          <w:p>
            <w:pPr>
              <w:pStyle w:val="TableParagraph"/>
              <w:spacing w:before="151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67" w:type="dxa"/>
          </w:tcPr>
          <w:p>
            <w:pPr>
              <w:pStyle w:val="TableParagraph"/>
              <w:tabs>
                <w:tab w:pos="5040" w:val="left" w:leader="none"/>
                <w:tab w:pos="5760" w:val="left" w:leader="none"/>
                <w:tab w:pos="6481" w:val="left" w:leader="none"/>
              </w:tabs>
              <w:spacing w:before="141"/>
              <w:ind w:left="-1" w:right="296"/>
              <w:jc w:val="right"/>
              <w:rPr>
                <w:sz w:val="24"/>
              </w:rPr>
            </w:pPr>
            <w:r>
              <w:rPr>
                <w:sz w:val="25"/>
              </w:rPr>
              <w:t>Anopheles</w:t>
            </w:r>
            <w:r>
              <w:rPr>
                <w:spacing w:val="-14"/>
                <w:sz w:val="25"/>
              </w:rPr>
              <w:t> </w:t>
            </w:r>
            <w:r>
              <w:rPr>
                <w:sz w:val="24"/>
              </w:rPr>
              <w:t>mosquito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abdominal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pigment</w:t>
              <w:tab/>
              <w:t>-</w:t>
              <w:tab/>
              <w:t>-</w:t>
              <w:tab/>
            </w:r>
            <w:r>
              <w:rPr>
                <w:spacing w:val="-5"/>
                <w:sz w:val="24"/>
              </w:rPr>
              <w:t>-</w:t>
            </w:r>
          </w:p>
        </w:tc>
        <w:tc>
          <w:tcPr>
            <w:tcW w:w="1033" w:type="dxa"/>
          </w:tcPr>
          <w:p>
            <w:pPr>
              <w:pStyle w:val="TableParagraph"/>
              <w:spacing w:before="151"/>
              <w:ind w:left="33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579" w:hRule="atLeast"/>
        </w:trPr>
        <w:tc>
          <w:tcPr>
            <w:tcW w:w="770" w:type="dxa"/>
          </w:tcPr>
          <w:p>
            <w:pPr>
              <w:pStyle w:val="TableParagraph"/>
              <w:spacing w:before="149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67" w:type="dxa"/>
          </w:tcPr>
          <w:p>
            <w:pPr>
              <w:pStyle w:val="TableParagraph"/>
              <w:tabs>
                <w:tab w:pos="2880" w:val="left" w:leader="none"/>
                <w:tab w:pos="3600" w:val="left" w:leader="none"/>
                <w:tab w:pos="4320" w:val="left" w:leader="none"/>
                <w:tab w:pos="5040" w:val="left" w:leader="none"/>
                <w:tab w:pos="5760" w:val="left" w:leader="none"/>
                <w:tab w:pos="6481" w:val="left" w:leader="none"/>
              </w:tabs>
              <w:spacing w:before="139"/>
              <w:ind w:left="-1" w:right="296"/>
              <w:jc w:val="right"/>
              <w:rPr>
                <w:sz w:val="24"/>
              </w:rPr>
            </w:pPr>
            <w:r>
              <w:rPr>
                <w:sz w:val="25"/>
              </w:rPr>
              <w:t>Anopheles</w:t>
            </w:r>
            <w:r>
              <w:rPr>
                <w:spacing w:val="-19"/>
                <w:sz w:val="25"/>
              </w:rPr>
              <w:t> </w:t>
            </w:r>
            <w:r>
              <w:rPr>
                <w:sz w:val="24"/>
              </w:rPr>
              <w:t>mosquito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spacing w:val="-5"/>
                <w:sz w:val="24"/>
              </w:rPr>
              <w:t>-</w:t>
            </w:r>
          </w:p>
        </w:tc>
        <w:tc>
          <w:tcPr>
            <w:tcW w:w="1033" w:type="dxa"/>
          </w:tcPr>
          <w:p>
            <w:pPr>
              <w:pStyle w:val="TableParagraph"/>
              <w:spacing w:before="149"/>
              <w:ind w:left="33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79" w:hRule="atLeast"/>
        </w:trPr>
        <w:tc>
          <w:tcPr>
            <w:tcW w:w="770" w:type="dxa"/>
          </w:tcPr>
          <w:p>
            <w:pPr>
              <w:pStyle w:val="TableParagraph"/>
              <w:spacing w:before="150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67" w:type="dxa"/>
          </w:tcPr>
          <w:p>
            <w:pPr>
              <w:pStyle w:val="TableParagraph"/>
              <w:tabs>
                <w:tab w:pos="3526" w:val="left" w:leader="none"/>
                <w:tab w:pos="4246" w:val="left" w:leader="none"/>
                <w:tab w:pos="4966" w:val="left" w:leader="none"/>
                <w:tab w:pos="5686" w:val="left" w:leader="none"/>
                <w:tab w:pos="6407" w:val="left" w:leader="none"/>
              </w:tabs>
              <w:spacing w:before="140"/>
              <w:ind w:right="296"/>
              <w:jc w:val="right"/>
              <w:rPr>
                <w:sz w:val="24"/>
              </w:rPr>
            </w:pPr>
            <w:r>
              <w:rPr>
                <w:sz w:val="25"/>
              </w:rPr>
              <w:t>Anopheles</w:t>
            </w:r>
            <w:r>
              <w:rPr>
                <w:spacing w:val="-13"/>
                <w:sz w:val="25"/>
              </w:rPr>
              <w:t> </w:t>
            </w:r>
            <w:r>
              <w:rPr>
                <w:sz w:val="24"/>
              </w:rPr>
              <w:t>mosquito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wing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033" w:type="dxa"/>
          </w:tcPr>
          <w:p>
            <w:pPr>
              <w:pStyle w:val="TableParagraph"/>
              <w:spacing w:before="150"/>
              <w:ind w:left="334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rPr>
          <w:trHeight w:val="579" w:hRule="atLeast"/>
        </w:trPr>
        <w:tc>
          <w:tcPr>
            <w:tcW w:w="770" w:type="dxa"/>
          </w:tcPr>
          <w:p>
            <w:pPr>
              <w:pStyle w:val="TableParagraph"/>
              <w:spacing w:before="149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67" w:type="dxa"/>
          </w:tcPr>
          <w:p>
            <w:pPr>
              <w:pStyle w:val="TableParagraph"/>
              <w:tabs>
                <w:tab w:pos="2806" w:val="left" w:leader="none"/>
                <w:tab w:pos="3526" w:val="left" w:leader="none"/>
                <w:tab w:pos="4246" w:val="left" w:leader="none"/>
                <w:tab w:pos="4966" w:val="left" w:leader="none"/>
                <w:tab w:pos="5686" w:val="left" w:leader="none"/>
                <w:tab w:pos="6407" w:val="left" w:leader="none"/>
              </w:tabs>
              <w:spacing w:before="139"/>
              <w:ind w:right="296"/>
              <w:jc w:val="right"/>
              <w:rPr>
                <w:sz w:val="24"/>
              </w:rPr>
            </w:pPr>
            <w:r>
              <w:rPr>
                <w:sz w:val="25"/>
              </w:rPr>
              <w:t>Anopheles</w:t>
            </w:r>
            <w:r>
              <w:rPr>
                <w:spacing w:val="-15"/>
                <w:sz w:val="25"/>
              </w:rPr>
              <w:t> </w:t>
            </w:r>
            <w:r>
              <w:rPr>
                <w:sz w:val="24"/>
              </w:rPr>
              <w:t>mosquito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leg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033" w:type="dxa"/>
          </w:tcPr>
          <w:p>
            <w:pPr>
              <w:pStyle w:val="TableParagraph"/>
              <w:spacing w:before="149"/>
              <w:ind w:left="334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579" w:hRule="atLeast"/>
        </w:trPr>
        <w:tc>
          <w:tcPr>
            <w:tcW w:w="770" w:type="dxa"/>
          </w:tcPr>
          <w:p>
            <w:pPr>
              <w:pStyle w:val="TableParagraph"/>
              <w:spacing w:before="151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67" w:type="dxa"/>
          </w:tcPr>
          <w:p>
            <w:pPr>
              <w:pStyle w:val="TableParagraph"/>
              <w:tabs>
                <w:tab w:pos="4320" w:val="left" w:leader="none"/>
                <w:tab w:pos="5040" w:val="left" w:leader="none"/>
                <w:tab w:pos="5760" w:val="left" w:leader="none"/>
                <w:tab w:pos="6481" w:val="left" w:leader="none"/>
              </w:tabs>
              <w:spacing w:before="141"/>
              <w:ind w:left="-1" w:right="296"/>
              <w:jc w:val="right"/>
              <w:rPr>
                <w:sz w:val="24"/>
              </w:rPr>
            </w:pPr>
            <w:r>
              <w:rPr>
                <w:sz w:val="25"/>
              </w:rPr>
              <w:t>Anopheles</w:t>
            </w:r>
            <w:r>
              <w:rPr>
                <w:spacing w:val="-8"/>
                <w:sz w:val="25"/>
              </w:rPr>
              <w:t> </w:t>
            </w:r>
            <w:r>
              <w:rPr>
                <w:sz w:val="24"/>
              </w:rPr>
              <w:t>mosquito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CSP-</w:t>
              <w:tab/>
              <w:t>-</w:t>
              <w:tab/>
              <w:t>-</w:t>
              <w:tab/>
              <w:t>-</w:t>
              <w:tab/>
            </w:r>
            <w:r>
              <w:rPr>
                <w:spacing w:val="-5"/>
                <w:sz w:val="24"/>
              </w:rPr>
              <w:t>-</w:t>
            </w:r>
          </w:p>
        </w:tc>
        <w:tc>
          <w:tcPr>
            <w:tcW w:w="1033" w:type="dxa"/>
          </w:tcPr>
          <w:p>
            <w:pPr>
              <w:pStyle w:val="TableParagraph"/>
              <w:spacing w:before="151"/>
              <w:ind w:left="298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578" w:hRule="atLeast"/>
        </w:trPr>
        <w:tc>
          <w:tcPr>
            <w:tcW w:w="770" w:type="dxa"/>
          </w:tcPr>
          <w:p>
            <w:pPr>
              <w:pStyle w:val="TableParagraph"/>
              <w:spacing w:before="149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67" w:type="dxa"/>
          </w:tcPr>
          <w:p>
            <w:pPr>
              <w:pStyle w:val="TableParagraph"/>
              <w:tabs>
                <w:tab w:pos="6481" w:val="left" w:leader="none"/>
              </w:tabs>
              <w:spacing w:before="139"/>
              <w:ind w:left="-1" w:right="296"/>
              <w:jc w:val="right"/>
              <w:rPr>
                <w:sz w:val="24"/>
              </w:rPr>
            </w:pPr>
            <w:r>
              <w:rPr>
                <w:sz w:val="24"/>
              </w:rPr>
              <w:t>Bloodfed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5"/>
              </w:rPr>
              <w:t>Anopheles</w:t>
            </w:r>
            <w:r>
              <w:rPr>
                <w:spacing w:val="-9"/>
                <w:sz w:val="25"/>
              </w:rPr>
              <w:t> </w:t>
            </w:r>
            <w:r>
              <w:rPr>
                <w:sz w:val="24"/>
              </w:rPr>
              <w:t>specimen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Bloodmeal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-</w:t>
              <w:tab/>
            </w:r>
            <w:r>
              <w:rPr>
                <w:spacing w:val="-5"/>
                <w:sz w:val="24"/>
              </w:rPr>
              <w:t>-</w:t>
            </w:r>
          </w:p>
        </w:tc>
        <w:tc>
          <w:tcPr>
            <w:tcW w:w="1033" w:type="dxa"/>
          </w:tcPr>
          <w:p>
            <w:pPr>
              <w:pStyle w:val="TableParagraph"/>
              <w:spacing w:before="149"/>
              <w:ind w:left="33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579" w:hRule="atLeast"/>
        </w:trPr>
        <w:tc>
          <w:tcPr>
            <w:tcW w:w="770" w:type="dxa"/>
          </w:tcPr>
          <w:p>
            <w:pPr>
              <w:pStyle w:val="TableParagraph"/>
              <w:spacing w:before="149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67" w:type="dxa"/>
          </w:tcPr>
          <w:p>
            <w:pPr>
              <w:pStyle w:val="TableParagraph"/>
              <w:tabs>
                <w:tab w:pos="4320" w:val="left" w:leader="none"/>
                <w:tab w:pos="5040" w:val="left" w:leader="none"/>
                <w:tab w:pos="5760" w:val="left" w:leader="none"/>
                <w:tab w:pos="6481" w:val="left" w:leader="none"/>
              </w:tabs>
              <w:spacing w:before="139"/>
              <w:ind w:left="-1" w:right="296"/>
              <w:jc w:val="right"/>
              <w:rPr>
                <w:sz w:val="24"/>
              </w:rPr>
            </w:pPr>
            <w:r>
              <w:rPr>
                <w:sz w:val="24"/>
              </w:rPr>
              <w:t>PCR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Identification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5"/>
              </w:rPr>
              <w:t>An.</w:t>
            </w:r>
            <w:r>
              <w:rPr>
                <w:spacing w:val="-8"/>
                <w:sz w:val="25"/>
              </w:rPr>
              <w:t> </w:t>
            </w:r>
            <w:r>
              <w:rPr>
                <w:sz w:val="25"/>
              </w:rPr>
              <w:t>gambiae-</w:t>
              <w:tab/>
              <w:t>-</w:t>
              <w:tab/>
            </w:r>
            <w:r>
              <w:rPr>
                <w:sz w:val="24"/>
              </w:rPr>
              <w:t>-</w:t>
              <w:tab/>
              <w:t>-</w:t>
              <w:tab/>
            </w:r>
            <w:r>
              <w:rPr>
                <w:spacing w:val="-5"/>
                <w:sz w:val="24"/>
              </w:rPr>
              <w:t>-</w:t>
            </w:r>
          </w:p>
        </w:tc>
        <w:tc>
          <w:tcPr>
            <w:tcW w:w="1033" w:type="dxa"/>
          </w:tcPr>
          <w:p>
            <w:pPr>
              <w:pStyle w:val="TableParagraph"/>
              <w:spacing w:before="149"/>
              <w:ind w:left="334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rPr>
          <w:trHeight w:val="579" w:hRule="atLeast"/>
        </w:trPr>
        <w:tc>
          <w:tcPr>
            <w:tcW w:w="770" w:type="dxa"/>
          </w:tcPr>
          <w:p>
            <w:pPr>
              <w:pStyle w:val="TableParagraph"/>
              <w:spacing w:before="150"/>
              <w:ind w:left="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67" w:type="dxa"/>
          </w:tcPr>
          <w:p>
            <w:pPr>
              <w:pStyle w:val="TableParagraph"/>
              <w:tabs>
                <w:tab w:pos="4320" w:val="left" w:leader="none"/>
                <w:tab w:pos="5040" w:val="left" w:leader="none"/>
                <w:tab w:pos="5760" w:val="left" w:leader="none"/>
                <w:tab w:pos="6481" w:val="left" w:leader="none"/>
              </w:tabs>
              <w:spacing w:before="140"/>
              <w:ind w:left="-1" w:right="296"/>
              <w:jc w:val="right"/>
              <w:rPr>
                <w:sz w:val="24"/>
              </w:rPr>
            </w:pPr>
            <w:r>
              <w:rPr>
                <w:sz w:val="24"/>
              </w:rPr>
              <w:t>PCR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Identification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5"/>
              </w:rPr>
              <w:t>An.</w:t>
            </w:r>
            <w:r>
              <w:rPr>
                <w:spacing w:val="-8"/>
                <w:sz w:val="25"/>
              </w:rPr>
              <w:t> </w:t>
            </w:r>
            <w:r>
              <w:rPr>
                <w:sz w:val="25"/>
              </w:rPr>
              <w:t>gambiae-</w:t>
              <w:tab/>
              <w:t>-</w:t>
              <w:tab/>
            </w:r>
            <w:r>
              <w:rPr>
                <w:sz w:val="24"/>
              </w:rPr>
              <w:t>-</w:t>
              <w:tab/>
              <w:t>-</w:t>
              <w:tab/>
            </w:r>
            <w:r>
              <w:rPr>
                <w:spacing w:val="-5"/>
                <w:sz w:val="24"/>
              </w:rPr>
              <w:t>-</w:t>
            </w:r>
          </w:p>
        </w:tc>
        <w:tc>
          <w:tcPr>
            <w:tcW w:w="1033" w:type="dxa"/>
          </w:tcPr>
          <w:p>
            <w:pPr>
              <w:pStyle w:val="TableParagraph"/>
              <w:spacing w:before="150"/>
              <w:ind w:left="334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>
        <w:trPr>
          <w:trHeight w:val="441" w:hRule="atLeast"/>
        </w:trPr>
        <w:tc>
          <w:tcPr>
            <w:tcW w:w="770" w:type="dxa"/>
          </w:tcPr>
          <w:p>
            <w:pPr>
              <w:pStyle w:val="TableParagraph"/>
              <w:spacing w:line="272" w:lineRule="exact" w:before="149"/>
              <w:ind w:left="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67" w:type="dxa"/>
          </w:tcPr>
          <w:p>
            <w:pPr>
              <w:pStyle w:val="TableParagraph"/>
              <w:tabs>
                <w:tab w:pos="4320" w:val="left" w:leader="none"/>
                <w:tab w:pos="5040" w:val="left" w:leader="none"/>
                <w:tab w:pos="5760" w:val="left" w:leader="none"/>
                <w:tab w:pos="6481" w:val="left" w:leader="none"/>
              </w:tabs>
              <w:spacing w:line="282" w:lineRule="exact" w:before="139"/>
              <w:ind w:left="-1" w:right="296"/>
              <w:jc w:val="right"/>
              <w:rPr>
                <w:sz w:val="24"/>
              </w:rPr>
            </w:pPr>
            <w:r>
              <w:rPr>
                <w:sz w:val="24"/>
              </w:rPr>
              <w:t>PCR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Identification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5"/>
              </w:rPr>
              <w:t>An.</w:t>
            </w:r>
            <w:r>
              <w:rPr>
                <w:spacing w:val="-8"/>
                <w:sz w:val="25"/>
              </w:rPr>
              <w:t> </w:t>
            </w:r>
            <w:r>
              <w:rPr>
                <w:sz w:val="25"/>
              </w:rPr>
              <w:t>gambiae-</w:t>
              <w:tab/>
              <w:t>-</w:t>
              <w:tab/>
              <w:t>-</w:t>
              <w:tab/>
            </w:r>
            <w:r>
              <w:rPr>
                <w:sz w:val="24"/>
              </w:rPr>
              <w:t>-</w:t>
              <w:tab/>
            </w:r>
            <w:r>
              <w:rPr>
                <w:spacing w:val="-5"/>
                <w:sz w:val="24"/>
              </w:rPr>
              <w:t>-</w:t>
            </w:r>
          </w:p>
        </w:tc>
        <w:tc>
          <w:tcPr>
            <w:tcW w:w="1033" w:type="dxa"/>
          </w:tcPr>
          <w:p>
            <w:pPr>
              <w:pStyle w:val="TableParagraph"/>
              <w:spacing w:line="272" w:lineRule="exact" w:before="149"/>
              <w:ind w:left="334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Heading1"/>
        <w:ind w:left="103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APPENDICES</w:t>
      </w:r>
    </w:p>
    <w:p>
      <w:pPr>
        <w:pStyle w:val="Heading3"/>
        <w:tabs>
          <w:tab w:pos="8173" w:val="left" w:leader="none"/>
        </w:tabs>
        <w:spacing w:before="165"/>
        <w:ind w:left="252"/>
      </w:pPr>
      <w:r>
        <w:rPr/>
        <w:t>APPENDIX</w:t>
        <w:tab/>
        <w:t>PAGE</w:t>
      </w:r>
    </w:p>
    <w:p>
      <w:pPr>
        <w:pStyle w:val="ListParagraph"/>
        <w:numPr>
          <w:ilvl w:val="0"/>
          <w:numId w:val="11"/>
        </w:numPr>
        <w:tabs>
          <w:tab w:pos="972" w:val="left" w:leader="none"/>
          <w:tab w:pos="973" w:val="left" w:leader="none"/>
          <w:tab w:pos="6733" w:val="left" w:leader="none"/>
          <w:tab w:pos="7453" w:val="left" w:leader="none"/>
          <w:tab w:pos="8569" w:val="right" w:leader="none"/>
        </w:tabs>
        <w:spacing w:line="240" w:lineRule="auto" w:before="292" w:after="0"/>
        <w:ind w:left="972" w:right="0" w:hanging="721"/>
        <w:jc w:val="left"/>
        <w:rPr>
          <w:sz w:val="24"/>
        </w:rPr>
      </w:pPr>
      <w:r>
        <w:rPr>
          <w:sz w:val="24"/>
        </w:rPr>
        <w:t>Vectors</w:t>
      </w:r>
      <w:r>
        <w:rPr>
          <w:spacing w:val="-2"/>
          <w:sz w:val="24"/>
        </w:rPr>
        <w:t> </w:t>
      </w:r>
      <w:r>
        <w:rPr>
          <w:sz w:val="24"/>
        </w:rPr>
        <w:t>Selected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each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Six</w:t>
      </w:r>
      <w:r>
        <w:rPr>
          <w:spacing w:val="-1"/>
          <w:sz w:val="24"/>
        </w:rPr>
        <w:t> </w:t>
      </w:r>
      <w:r>
        <w:rPr>
          <w:sz w:val="24"/>
        </w:rPr>
        <w:t>Sites for</w:t>
      </w:r>
      <w:r>
        <w:rPr>
          <w:spacing w:val="-3"/>
          <w:sz w:val="24"/>
        </w:rPr>
        <w:t> </w:t>
      </w:r>
      <w:r>
        <w:rPr>
          <w:sz w:val="24"/>
        </w:rPr>
        <w:t>PCR</w:t>
        <w:tab/>
        <w:t>-</w:t>
        <w:tab/>
        <w:t>-</w:t>
        <w:tab/>
        <w:t>224</w:t>
      </w:r>
    </w:p>
    <w:p>
      <w:pPr>
        <w:pStyle w:val="ListParagraph"/>
        <w:numPr>
          <w:ilvl w:val="0"/>
          <w:numId w:val="11"/>
        </w:numPr>
        <w:tabs>
          <w:tab w:pos="972" w:val="left" w:leader="none"/>
          <w:tab w:pos="973" w:val="left" w:leader="none"/>
          <w:tab w:pos="3132" w:val="left" w:leader="none"/>
          <w:tab w:pos="3852" w:val="left" w:leader="none"/>
          <w:tab w:pos="4573" w:val="left" w:leader="none"/>
          <w:tab w:pos="5293" w:val="left" w:leader="none"/>
          <w:tab w:pos="6013" w:val="left" w:leader="none"/>
          <w:tab w:pos="6733" w:val="left" w:leader="none"/>
          <w:tab w:pos="7453" w:val="left" w:leader="none"/>
          <w:tab w:pos="8569" w:val="right" w:leader="none"/>
        </w:tabs>
        <w:spacing w:line="240" w:lineRule="auto" w:before="288" w:after="0"/>
        <w:ind w:left="972" w:right="0" w:hanging="721"/>
        <w:jc w:val="left"/>
        <w:rPr>
          <w:sz w:val="24"/>
        </w:rPr>
      </w:pPr>
      <w:r>
        <w:rPr>
          <w:sz w:val="24"/>
        </w:rPr>
        <w:t>Publications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227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149" w:footer="0" w:top="1580" w:bottom="280" w:left="1620" w:right="540"/>
        </w:sectPr>
      </w:pPr>
    </w:p>
    <w:p>
      <w:pPr>
        <w:pStyle w:val="Heading1"/>
        <w:spacing w:before="277"/>
        <w:ind w:right="664"/>
      </w:pPr>
      <w:r>
        <w:rPr/>
        <w:t>Abstract</w:t>
      </w:r>
    </w:p>
    <w:p>
      <w:pPr>
        <w:pStyle w:val="BodyText"/>
        <w:spacing w:line="470" w:lineRule="auto" w:before="338"/>
        <w:ind w:left="252" w:right="604"/>
        <w:jc w:val="both"/>
      </w:pPr>
      <w:r>
        <w:rPr/>
        <w:t>Malaria is a major problem in the Sudano-sahel Northeastern Nigeria with the</w:t>
      </w:r>
      <w:r>
        <w:rPr>
          <w:spacing w:val="1"/>
        </w:rPr>
        <w:t> </w:t>
      </w:r>
      <w:r>
        <w:rPr/>
        <w:t>highest prevalence of malaria in pregnancy of 64.5 percent. Little is known 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transmission.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entomological and parasitological surveys were conducted to better understand the</w:t>
      </w:r>
      <w:r>
        <w:rPr>
          <w:spacing w:val="-72"/>
        </w:rPr>
        <w:t> </w:t>
      </w:r>
      <w:r>
        <w:rPr/>
        <w:t>relationship of the key components in malaria transmission dynamics .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/>
        <w:t>mosquitoes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pyrethroid</w:t>
      </w:r>
      <w:r>
        <w:rPr>
          <w:spacing w:val="1"/>
        </w:rPr>
        <w:t> </w:t>
      </w:r>
      <w:r>
        <w:rPr/>
        <w:t>spray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morphologically and by molecular methods of Polymerase chain reaction (PCR).</w:t>
      </w:r>
      <w:r>
        <w:rPr>
          <w:spacing w:val="1"/>
        </w:rPr>
        <w:t> </w:t>
      </w:r>
      <w:r>
        <w:rPr/>
        <w:t>Enzyme linked immunosorbent Assay (ELISA) was used for the bloodmeal analysis</w:t>
      </w:r>
      <w:r>
        <w:rPr>
          <w:spacing w:val="1"/>
        </w:rPr>
        <w:t> </w:t>
      </w:r>
      <w:r>
        <w:rPr/>
        <w:t>and mosquito infectivity by circumsporozoite detection. Malariometric indices were</w:t>
      </w:r>
      <w:r>
        <w:rPr>
          <w:spacing w:val="1"/>
        </w:rPr>
        <w:t> </w:t>
      </w:r>
      <w:r>
        <w:rPr/>
        <w:t>determined following the World Health Organization procedures. A total of 1030</w:t>
      </w:r>
      <w:r>
        <w:rPr>
          <w:spacing w:val="1"/>
        </w:rPr>
        <w:t> </w:t>
      </w:r>
      <w:r>
        <w:rPr/>
        <w:t>female </w:t>
      </w:r>
      <w:r>
        <w:rPr>
          <w:sz w:val="25"/>
        </w:rPr>
        <w:t>Anopheles </w:t>
      </w:r>
      <w:r>
        <w:rPr/>
        <w:t>mosquitoes were caught consisting of five species, namely, 1026</w:t>
      </w:r>
      <w:r>
        <w:rPr>
          <w:spacing w:val="-72"/>
        </w:rPr>
        <w:t> </w:t>
      </w:r>
      <w:r>
        <w:rPr/>
        <w:t>(99.6%) of </w:t>
      </w:r>
      <w:r>
        <w:rPr>
          <w:sz w:val="25"/>
        </w:rPr>
        <w:t>Anopheles gambiae </w:t>
      </w:r>
      <w:r>
        <w:rPr/>
        <w:t>complex further identification using PCR showed</w:t>
      </w:r>
      <w:r>
        <w:rPr>
          <w:spacing w:val="1"/>
        </w:rPr>
        <w:t> </w:t>
      </w:r>
      <w:r>
        <w:rPr/>
        <w:t>the predominant sibling species were</w:t>
      </w:r>
      <w:r>
        <w:rPr>
          <w:spacing w:val="1"/>
        </w:rPr>
        <w:t> </w:t>
      </w:r>
      <w:r>
        <w:rPr>
          <w:sz w:val="25"/>
        </w:rPr>
        <w:t>An. arabiensis </w:t>
      </w:r>
      <w:r>
        <w:rPr/>
        <w:t>Patton 95%(n=221) and</w:t>
      </w:r>
      <w:r>
        <w:rPr>
          <w:spacing w:val="1"/>
        </w:rPr>
        <w:t> </w:t>
      </w:r>
      <w:r>
        <w:rPr>
          <w:sz w:val="25"/>
        </w:rPr>
        <w:t>An.</w:t>
      </w:r>
      <w:r>
        <w:rPr>
          <w:spacing w:val="-76"/>
          <w:sz w:val="25"/>
        </w:rPr>
        <w:t> </w:t>
      </w:r>
      <w:r>
        <w:rPr>
          <w:sz w:val="25"/>
        </w:rPr>
        <w:t>gambiae</w:t>
      </w:r>
      <w:r>
        <w:rPr>
          <w:spacing w:val="1"/>
          <w:sz w:val="25"/>
        </w:rPr>
        <w:t> </w:t>
      </w:r>
      <w:r>
        <w:rPr>
          <w:sz w:val="25"/>
        </w:rPr>
        <w:t>s.s</w:t>
      </w:r>
      <w:r>
        <w:rPr/>
        <w:t>.</w:t>
      </w:r>
      <w:r>
        <w:rPr>
          <w:spacing w:val="1"/>
        </w:rPr>
        <w:t> </w:t>
      </w:r>
      <w:r>
        <w:rPr/>
        <w:t>5%(n=12).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Anopheles</w:t>
      </w:r>
      <w:r>
        <w:rPr>
          <w:spacing w:val="1"/>
        </w:rPr>
        <w:t> </w:t>
      </w:r>
      <w:r>
        <w:rPr/>
        <w:t>mosquitoes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morphologically</w:t>
      </w:r>
      <w:r>
        <w:rPr>
          <w:spacing w:val="-3"/>
        </w:rPr>
        <w:t> </w:t>
      </w:r>
      <w:r>
        <w:rPr/>
        <w:t>identified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>
          <w:sz w:val="25"/>
        </w:rPr>
        <w:t>An.</w:t>
      </w:r>
      <w:r>
        <w:rPr>
          <w:spacing w:val="-5"/>
          <w:sz w:val="25"/>
        </w:rPr>
        <w:t> </w:t>
      </w:r>
      <w:r>
        <w:rPr>
          <w:sz w:val="25"/>
        </w:rPr>
        <w:t>pharoensis</w:t>
      </w:r>
      <w:r>
        <w:rPr/>
        <w:t>,</w:t>
      </w:r>
      <w:r>
        <w:rPr>
          <w:spacing w:val="-5"/>
        </w:rPr>
        <w:t> </w:t>
      </w:r>
      <w:r>
        <w:rPr>
          <w:sz w:val="25"/>
        </w:rPr>
        <w:t>An.</w:t>
      </w:r>
      <w:r>
        <w:rPr>
          <w:spacing w:val="-7"/>
          <w:sz w:val="25"/>
        </w:rPr>
        <w:t> </w:t>
      </w:r>
      <w:r>
        <w:rPr>
          <w:sz w:val="25"/>
        </w:rPr>
        <w:t>squamosus</w:t>
      </w:r>
      <w:r>
        <w:rPr>
          <w:spacing w:val="-6"/>
          <w:sz w:val="25"/>
        </w:rPr>
        <w:t> </w:t>
      </w:r>
      <w:r>
        <w:rPr/>
        <w:t>and</w:t>
      </w:r>
      <w:r>
        <w:rPr>
          <w:spacing w:val="-3"/>
        </w:rPr>
        <w:t> </w:t>
      </w:r>
      <w:r>
        <w:rPr>
          <w:sz w:val="25"/>
        </w:rPr>
        <w:t>An.</w:t>
      </w:r>
      <w:r>
        <w:rPr>
          <w:spacing w:val="-7"/>
          <w:sz w:val="25"/>
        </w:rPr>
        <w:t> </w:t>
      </w:r>
      <w:r>
        <w:rPr>
          <w:sz w:val="25"/>
        </w:rPr>
        <w:t>rhodesiense</w:t>
      </w:r>
      <w:r>
        <w:rPr/>
        <w:t>.</w:t>
      </w:r>
      <w:r>
        <w:rPr>
          <w:spacing w:val="-73"/>
        </w:rPr>
        <w:t> </w:t>
      </w:r>
      <w:r>
        <w:rPr/>
        <w:t>Results</w:t>
      </w:r>
      <w:r>
        <w:rPr>
          <w:spacing w:val="-8"/>
        </w:rPr>
        <w:t> </w:t>
      </w:r>
      <w:r>
        <w:rPr/>
        <w:t>showed</w:t>
      </w:r>
      <w:r>
        <w:rPr>
          <w:spacing w:val="-10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population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>
          <w:sz w:val="25"/>
        </w:rPr>
        <w:t>Anopheles</w:t>
      </w:r>
      <w:r>
        <w:rPr>
          <w:spacing w:val="-11"/>
          <w:sz w:val="25"/>
        </w:rPr>
        <w:t> </w:t>
      </w:r>
      <w:r>
        <w:rPr>
          <w:sz w:val="25"/>
        </w:rPr>
        <w:t>arabiensis</w:t>
      </w:r>
      <w:r>
        <w:rPr>
          <w:spacing w:val="-9"/>
          <w:sz w:val="25"/>
        </w:rPr>
        <w:t> </w:t>
      </w:r>
      <w:r>
        <w:rPr/>
        <w:t>was</w:t>
      </w:r>
      <w:r>
        <w:rPr>
          <w:spacing w:val="-8"/>
        </w:rPr>
        <w:t> </w:t>
      </w:r>
      <w:r>
        <w:rPr/>
        <w:t>significantly</w:t>
      </w:r>
      <w:r>
        <w:rPr>
          <w:spacing w:val="-9"/>
        </w:rPr>
        <w:t> </w:t>
      </w:r>
      <w:r>
        <w:rPr/>
        <w:t>higher</w:t>
      </w:r>
      <w:r>
        <w:rPr>
          <w:spacing w:val="-72"/>
        </w:rPr>
        <w:t> </w:t>
      </w:r>
      <w:r>
        <w:rPr/>
        <w:t>than that of </w:t>
      </w:r>
      <w:r>
        <w:rPr>
          <w:sz w:val="25"/>
        </w:rPr>
        <w:t>Anopheles gambiae </w:t>
      </w:r>
      <w:r>
        <w:rPr/>
        <w:t>s.s (P&lt;0.05). Mosquito infection was determined</w:t>
      </w:r>
      <w:r>
        <w:rPr>
          <w:spacing w:val="1"/>
        </w:rPr>
        <w:t> </w:t>
      </w:r>
      <w:r>
        <w:rPr/>
        <w:t>by ELISA method for the detection of </w:t>
      </w:r>
      <w:r>
        <w:rPr>
          <w:sz w:val="25"/>
        </w:rPr>
        <w:t>Plasmodium falciparum </w:t>
      </w:r>
      <w:r>
        <w:rPr/>
        <w:t>sporozoites 7(2.4%)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sz w:val="25"/>
        </w:rPr>
        <w:t>P.falciparum</w:t>
      </w:r>
      <w:r>
        <w:rPr>
          <w:spacing w:val="1"/>
          <w:sz w:val="25"/>
        </w:rPr>
        <w:t> </w:t>
      </w:r>
      <w:r>
        <w:rPr/>
        <w:t>circumsporozoite</w:t>
      </w:r>
      <w:r>
        <w:rPr>
          <w:spacing w:val="1"/>
        </w:rPr>
        <w:t> </w:t>
      </w:r>
      <w:r>
        <w:rPr/>
        <w:t>antigen.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>
          <w:sz w:val="25"/>
        </w:rPr>
        <w:t>An.arabiensis</w:t>
      </w:r>
      <w:r>
        <w:rPr/>
        <w:t>. Indoor collection was significantly higher than the outdoor collection</w:t>
      </w:r>
      <w:r>
        <w:rPr>
          <w:spacing w:val="-72"/>
        </w:rPr>
        <w:t> </w:t>
      </w:r>
      <w:r>
        <w:rPr/>
        <w:t>(P&lt;0.01).</w:t>
      </w:r>
      <w:r>
        <w:rPr>
          <w:spacing w:val="1"/>
        </w:rPr>
        <w:t> </w:t>
      </w:r>
      <w:r>
        <w:rPr/>
        <w:t>Mosquito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ELISA</w:t>
      </w:r>
      <w:r>
        <w:rPr>
          <w:spacing w:val="1"/>
        </w:rPr>
        <w:t> </w:t>
      </w:r>
      <w:r>
        <w:rPr/>
        <w:t>showed</w:t>
      </w:r>
      <w:r>
        <w:rPr>
          <w:spacing w:val="-72"/>
        </w:rPr>
        <w:t> </w:t>
      </w:r>
      <w:r>
        <w:rPr/>
        <w:t>human bloodmeal was (98%, 94/96) for indoor collections and (2%, 2/96) for</w:t>
      </w:r>
      <w:r>
        <w:rPr>
          <w:spacing w:val="1"/>
        </w:rPr>
        <w:t> </w:t>
      </w:r>
      <w:r>
        <w:rPr/>
        <w:t>outdoors</w:t>
      </w:r>
      <w:r>
        <w:rPr>
          <w:spacing w:val="16"/>
        </w:rPr>
        <w:t> </w:t>
      </w:r>
      <w:r>
        <w:rPr/>
        <w:t>(P&lt;0.01).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Human</w:t>
      </w:r>
      <w:r>
        <w:rPr>
          <w:spacing w:val="14"/>
        </w:rPr>
        <w:t> </w:t>
      </w:r>
      <w:r>
        <w:rPr/>
        <w:t>Blood</w:t>
      </w:r>
      <w:r>
        <w:rPr>
          <w:spacing w:val="13"/>
        </w:rPr>
        <w:t> </w:t>
      </w:r>
      <w:r>
        <w:rPr/>
        <w:t>Index</w:t>
      </w:r>
      <w:r>
        <w:rPr>
          <w:spacing w:val="17"/>
        </w:rPr>
        <w:t> </w:t>
      </w:r>
      <w:r>
        <w:rPr/>
        <w:t>(HBI)</w:t>
      </w:r>
      <w:r>
        <w:rPr>
          <w:spacing w:val="12"/>
        </w:rPr>
        <w:t> </w:t>
      </w:r>
      <w:r>
        <w:rPr/>
        <w:t>was</w:t>
      </w:r>
      <w:r>
        <w:rPr>
          <w:spacing w:val="14"/>
        </w:rPr>
        <w:t> </w:t>
      </w:r>
      <w:r>
        <w:rPr/>
        <w:t>0.98.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results</w:t>
      </w:r>
      <w:r>
        <w:rPr>
          <w:spacing w:val="14"/>
        </w:rPr>
        <w:t> </w:t>
      </w:r>
      <w:r>
        <w:rPr/>
        <w:t>implicate</w:t>
      </w:r>
    </w:p>
    <w:p>
      <w:pPr>
        <w:spacing w:after="0" w:line="47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line="477" w:lineRule="auto" w:before="266"/>
        <w:ind w:left="252" w:right="604"/>
        <w:jc w:val="both"/>
      </w:pPr>
      <w:r>
        <w:rPr>
          <w:sz w:val="25"/>
        </w:rPr>
        <w:t>An.arabiensis </w:t>
      </w:r>
      <w:r>
        <w:rPr/>
        <w:t>as the main malaria vector in the area. Of a total of 692 children</w:t>
      </w:r>
      <w:r>
        <w:rPr>
          <w:spacing w:val="1"/>
        </w:rPr>
        <w:t> </w:t>
      </w:r>
      <w:r>
        <w:rPr/>
        <w:t>consecutively screened over a period of one year, significant difference (p&lt;0.05) in</w:t>
      </w:r>
      <w:r>
        <w:rPr>
          <w:spacing w:val="-72"/>
        </w:rPr>
        <w:t> </w:t>
      </w:r>
      <w:r>
        <w:rPr/>
        <w:t>infection rates was observed between the males and the females. The levels of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asexual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(p&lt;0.05).The</w:t>
      </w:r>
      <w:r>
        <w:rPr>
          <w:spacing w:val="1"/>
        </w:rPr>
        <w:t> </w:t>
      </w:r>
      <w:r>
        <w:rPr/>
        <w:t>majority of infected children (68.0%) were aged between 12-60 months and their</w:t>
      </w:r>
      <w:r>
        <w:rPr>
          <w:spacing w:val="1"/>
        </w:rPr>
        <w:t> </w:t>
      </w:r>
      <w:r>
        <w:rPr/>
        <w:t>asexual parasite density was between 1000-5000 of whole blood. The month of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(GMPD)</w:t>
      </w:r>
      <w:r>
        <w:rPr>
          <w:spacing w:val="75"/>
        </w:rPr>
        <w:t> </w:t>
      </w:r>
      <w:r>
        <w:rPr/>
        <w:t>of</w:t>
      </w:r>
      <w:r>
        <w:rPr>
          <w:spacing w:val="1"/>
        </w:rPr>
        <w:t> </w:t>
      </w:r>
      <w:r>
        <w:rPr/>
        <w:t>13,655 while the lowest parasite densities were observed during the dry season</w:t>
      </w:r>
      <w:r>
        <w:rPr>
          <w:spacing w:val="1"/>
        </w:rPr>
        <w:t> </w:t>
      </w:r>
      <w:r>
        <w:rPr/>
        <w:t>months of</w:t>
      </w:r>
      <w:r>
        <w:rPr>
          <w:spacing w:val="1"/>
        </w:rPr>
        <w:t> </w:t>
      </w:r>
      <w:r>
        <w:rPr/>
        <w:t>March, April, and May while gametocytaemia was not significantly</w:t>
      </w:r>
      <w:r>
        <w:rPr>
          <w:spacing w:val="1"/>
        </w:rPr>
        <w:t> </w:t>
      </w:r>
      <w:r>
        <w:rPr/>
        <w:t>affected by the age of the patients nor the season (p&gt;0.05). Overall average</w:t>
      </w:r>
      <w:r>
        <w:rPr>
          <w:spacing w:val="1"/>
        </w:rPr>
        <w:t> </w:t>
      </w:r>
      <w:r>
        <w:rPr/>
        <w:t>Inhibition of Emergence (IE) rates were 86% for the first week (0-7days) then</w:t>
      </w:r>
      <w:r>
        <w:rPr>
          <w:spacing w:val="1"/>
        </w:rPr>
        <w:t> </w:t>
      </w:r>
      <w:r>
        <w:rPr/>
        <w:t>peaked</w:t>
      </w:r>
      <w:r>
        <w:rPr>
          <w:spacing w:val="1"/>
        </w:rPr>
        <w:t> </w:t>
      </w:r>
      <w:r>
        <w:rPr/>
        <w:t>to 100% during the second week (8-14days) and declined to 73% (15-</w:t>
      </w:r>
      <w:r>
        <w:rPr>
          <w:spacing w:val="1"/>
        </w:rPr>
        <w:t> </w:t>
      </w:r>
      <w:r>
        <w:rPr/>
        <w:t>21days) on the third week and finally to 36% on the fourth week (22-28day).</w:t>
      </w:r>
      <w:r>
        <w:rPr>
          <w:spacing w:val="1"/>
        </w:rPr>
        <w:t> </w:t>
      </w:r>
      <w:r>
        <w:rPr/>
        <w:t>Percentage Inhibition of Emergence between 0.1 and 0.5mg (a.i)/l treatments were</w:t>
      </w:r>
      <w:r>
        <w:rPr>
          <w:spacing w:val="-72"/>
        </w:rPr>
        <w:t> </w:t>
      </w:r>
      <w:r>
        <w:rPr/>
        <w:t>not different (P&gt; 0.05). In planning effective site specific malaria vector control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(IVM)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72"/>
        </w:rPr>
        <w:t> </w:t>
      </w:r>
      <w:r>
        <w:rPr/>
        <w:t>Federal</w:t>
      </w:r>
      <w:r>
        <w:rPr>
          <w:spacing w:val="33"/>
        </w:rPr>
        <w:t> </w:t>
      </w:r>
      <w:r>
        <w:rPr/>
        <w:t>Government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Nigeria,</w:t>
      </w:r>
      <w:r>
        <w:rPr>
          <w:spacing w:val="32"/>
        </w:rPr>
        <w:t> </w:t>
      </w:r>
      <w:r>
        <w:rPr/>
        <w:t>results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this</w:t>
      </w:r>
      <w:r>
        <w:rPr>
          <w:spacing w:val="35"/>
        </w:rPr>
        <w:t> </w:t>
      </w:r>
      <w:r>
        <w:rPr/>
        <w:t>study</w:t>
      </w:r>
      <w:r>
        <w:rPr>
          <w:spacing w:val="33"/>
        </w:rPr>
        <w:t> </w:t>
      </w:r>
      <w:r>
        <w:rPr/>
        <w:t>has</w:t>
      </w:r>
      <w:r>
        <w:rPr>
          <w:spacing w:val="34"/>
        </w:rPr>
        <w:t> </w:t>
      </w:r>
      <w:r>
        <w:rPr/>
        <w:t>highlighted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need</w:t>
      </w:r>
      <w:r>
        <w:rPr>
          <w:spacing w:val="32"/>
        </w:rPr>
        <w:t> </w:t>
      </w:r>
      <w:r>
        <w:rPr/>
        <w:t>to</w:t>
      </w:r>
      <w:r>
        <w:rPr>
          <w:spacing w:val="-73"/>
        </w:rPr>
        <w:t> </w:t>
      </w:r>
      <w:r>
        <w:rPr/>
        <w:t>give special consideration to the predominance of a single malaria vector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arabiensis </w:t>
      </w:r>
      <w:r>
        <w:rPr/>
        <w:t>in the Sudanosahel and the strong seasonality of malaria in contrast to</w:t>
      </w:r>
      <w:r>
        <w:rPr>
          <w:spacing w:val="1"/>
        </w:rPr>
        <w:t> </w:t>
      </w:r>
      <w:r>
        <w:rPr/>
        <w:t>other regions of Nigeria. Findings also demonstrated the potentials of pyriproxyfen</w:t>
      </w:r>
      <w:r>
        <w:rPr>
          <w:spacing w:val="1"/>
        </w:rPr>
        <w:t> </w:t>
      </w:r>
      <w:r>
        <w:rPr/>
        <w:t>as an effective mosquitoes larvicide for consideration under the Integrated Vector</w:t>
      </w:r>
      <w:r>
        <w:rPr>
          <w:spacing w:val="1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(IVM)</w:t>
      </w:r>
      <w:r>
        <w:rPr>
          <w:spacing w:val="1"/>
        </w:rPr>
        <w:t> </w:t>
      </w:r>
      <w:r>
        <w:rPr/>
        <w:t>program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Sudanosahel</w:t>
      </w:r>
      <w:r>
        <w:rPr>
          <w:spacing w:val="-2"/>
        </w:rPr>
        <w:t> </w:t>
      </w:r>
      <w:r>
        <w:rPr/>
        <w:t>Northeastern</w:t>
      </w:r>
      <w:r>
        <w:rPr>
          <w:spacing w:val="1"/>
        </w:rPr>
        <w:t> </w:t>
      </w:r>
      <w:r>
        <w:rPr/>
        <w:t>Nigeria.</w:t>
      </w:r>
    </w:p>
    <w:p>
      <w:pPr>
        <w:spacing w:after="0" w:line="477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Heading1"/>
        <w:spacing w:before="277"/>
        <w:ind w:left="3480" w:right="3978" w:hanging="2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Heading3"/>
        <w:numPr>
          <w:ilvl w:val="1"/>
          <w:numId w:val="12"/>
        </w:numPr>
        <w:tabs>
          <w:tab w:pos="829" w:val="left" w:leader="none"/>
        </w:tabs>
        <w:spacing w:line="240" w:lineRule="auto" w:before="1" w:after="0"/>
        <w:ind w:left="828" w:right="0" w:hanging="721"/>
        <w:jc w:val="both"/>
      </w:pPr>
      <w:bookmarkStart w:name="_TOC_250060" w:id="1"/>
      <w:r>
        <w:rPr/>
        <w:t>BACKGROUND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bookmarkEnd w:id="1"/>
      <w:r>
        <w:rPr/>
        <w:t>STUDY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08" w:right="604" w:firstLine="719"/>
        <w:jc w:val="both"/>
      </w:pPr>
      <w:r>
        <w:rPr/>
        <w:t>Malaria is by far the most important insect transmitted disease (Gilles and</w:t>
      </w:r>
      <w:r>
        <w:rPr>
          <w:spacing w:val="1"/>
        </w:rPr>
        <w:t> </w:t>
      </w:r>
      <w:r>
        <w:rPr/>
        <w:t>Warrell,</w:t>
      </w:r>
      <w:r>
        <w:rPr>
          <w:spacing w:val="22"/>
        </w:rPr>
        <w:t> </w:t>
      </w:r>
      <w:r>
        <w:rPr/>
        <w:t>1993).</w:t>
      </w:r>
      <w:r>
        <w:rPr>
          <w:spacing w:val="21"/>
        </w:rPr>
        <w:t> </w:t>
      </w:r>
      <w:r>
        <w:rPr/>
        <w:t>Latest</w:t>
      </w:r>
      <w:r>
        <w:rPr>
          <w:spacing w:val="19"/>
        </w:rPr>
        <w:t> </w:t>
      </w:r>
      <w:r>
        <w:rPr/>
        <w:t>World</w:t>
      </w:r>
      <w:r>
        <w:rPr>
          <w:spacing w:val="21"/>
        </w:rPr>
        <w:t> </w:t>
      </w:r>
      <w:r>
        <w:rPr/>
        <w:t>Health</w:t>
      </w:r>
      <w:r>
        <w:rPr>
          <w:spacing w:val="22"/>
        </w:rPr>
        <w:t> </w:t>
      </w:r>
      <w:r>
        <w:rPr/>
        <w:t>Organisation</w:t>
      </w:r>
      <w:r>
        <w:rPr>
          <w:spacing w:val="23"/>
        </w:rPr>
        <w:t> </w:t>
      </w:r>
      <w:r>
        <w:rPr/>
        <w:t>estimates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that</w:t>
      </w:r>
      <w:r>
        <w:rPr>
          <w:spacing w:val="21"/>
        </w:rPr>
        <w:t> </w:t>
      </w:r>
      <w:r>
        <w:rPr/>
        <w:t>there</w:t>
      </w:r>
      <w:r>
        <w:rPr>
          <w:spacing w:val="23"/>
        </w:rPr>
        <w:t> </w:t>
      </w:r>
      <w:r>
        <w:rPr/>
        <w:t>are</w:t>
      </w:r>
      <w:r>
        <w:rPr>
          <w:spacing w:val="21"/>
        </w:rPr>
        <w:t> </w:t>
      </w:r>
      <w:r>
        <w:rPr/>
        <w:t>300-</w:t>
      </w:r>
    </w:p>
    <w:p>
      <w:pPr>
        <w:pStyle w:val="BodyText"/>
        <w:spacing w:line="477" w:lineRule="auto"/>
        <w:ind w:left="108" w:right="607"/>
        <w:jc w:val="both"/>
      </w:pPr>
      <w:r>
        <w:rPr/>
        <w:t>500 million cases of clinical malaria per year, with 1.4-2.6 million deaths, many</w:t>
      </w:r>
      <w:r>
        <w:rPr>
          <w:spacing w:val="1"/>
        </w:rPr>
        <w:t> </w:t>
      </w:r>
      <w:r>
        <w:rPr/>
        <w:t>among African children. Malaria is therefore a major cause of infant mortality and is</w:t>
      </w:r>
      <w:r>
        <w:rPr>
          <w:spacing w:val="1"/>
        </w:rPr>
        <w:t> </w:t>
      </w:r>
      <w:r>
        <w:rPr/>
        <w:t>the</w:t>
      </w:r>
      <w:r>
        <w:rPr>
          <w:spacing w:val="39"/>
        </w:rPr>
        <w:t> </w:t>
      </w:r>
      <w:r>
        <w:rPr/>
        <w:t>only</w:t>
      </w:r>
      <w:r>
        <w:rPr>
          <w:spacing w:val="38"/>
        </w:rPr>
        <w:t> </w:t>
      </w:r>
      <w:r>
        <w:rPr/>
        <w:t>insect</w:t>
      </w:r>
      <w:r>
        <w:rPr>
          <w:spacing w:val="36"/>
        </w:rPr>
        <w:t> </w:t>
      </w:r>
      <w:r>
        <w:rPr/>
        <w:t>borne</w:t>
      </w:r>
      <w:r>
        <w:rPr>
          <w:spacing w:val="40"/>
        </w:rPr>
        <w:t> </w:t>
      </w:r>
      <w:r>
        <w:rPr/>
        <w:t>parasite</w:t>
      </w:r>
      <w:r>
        <w:rPr>
          <w:spacing w:val="38"/>
        </w:rPr>
        <w:t> </w:t>
      </w:r>
      <w:r>
        <w:rPr/>
        <w:t>disease</w:t>
      </w:r>
      <w:r>
        <w:rPr>
          <w:spacing w:val="38"/>
        </w:rPr>
        <w:t> </w:t>
      </w:r>
      <w:r>
        <w:rPr/>
        <w:t>comparable</w:t>
      </w:r>
      <w:r>
        <w:rPr>
          <w:spacing w:val="39"/>
        </w:rPr>
        <w:t> </w:t>
      </w:r>
      <w:r>
        <w:rPr/>
        <w:t>in</w:t>
      </w:r>
      <w:r>
        <w:rPr>
          <w:spacing w:val="38"/>
        </w:rPr>
        <w:t> </w:t>
      </w:r>
      <w:r>
        <w:rPr/>
        <w:t>impact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Worlds</w:t>
      </w:r>
      <w:r>
        <w:rPr>
          <w:spacing w:val="38"/>
        </w:rPr>
        <w:t> </w:t>
      </w:r>
      <w:r>
        <w:rPr/>
        <w:t>major</w:t>
      </w:r>
      <w:r>
        <w:rPr>
          <w:spacing w:val="-73"/>
        </w:rPr>
        <w:t> </w:t>
      </w:r>
      <w:r>
        <w:rPr/>
        <w:t>killer transmissible diseases: diarrhea, acute respiratory infections, tuberculosis and</w:t>
      </w:r>
      <w:r>
        <w:rPr>
          <w:spacing w:val="1"/>
        </w:rPr>
        <w:t> </w:t>
      </w:r>
      <w:r>
        <w:rPr/>
        <w:t>AIDS (Curtis, 2006). In Nigeria, up to 60% of outpatient attendance in health</w:t>
      </w:r>
      <w:r>
        <w:rPr>
          <w:spacing w:val="1"/>
        </w:rPr>
        <w:t> </w:t>
      </w:r>
      <w:r>
        <w:rPr/>
        <w:t>facilities is due to malaria and 30% of all hospital admissions.It is estimated that</w:t>
      </w:r>
      <w:r>
        <w:rPr>
          <w:spacing w:val="1"/>
        </w:rPr>
        <w:t> </w:t>
      </w:r>
      <w:r>
        <w:rPr/>
        <w:t>malaria is responsible for nearly 110 million clinical cases and an estimated 300,000</w:t>
      </w:r>
      <w:r>
        <w:rPr>
          <w:spacing w:val="1"/>
        </w:rPr>
        <w:t> </w:t>
      </w:r>
      <w:r>
        <w:rPr/>
        <w:t>deaths per year, The disease is responsible for 25% infant mortality, 30% childhood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and is</w:t>
      </w:r>
      <w:r>
        <w:rPr>
          <w:spacing w:val="1"/>
        </w:rPr>
        <w:t> </w:t>
      </w:r>
      <w:r>
        <w:rPr/>
        <w:t>associated with 11% maternal deaths.The economic burden of this</w:t>
      </w:r>
      <w:r>
        <w:rPr>
          <w:spacing w:val="1"/>
        </w:rPr>
        <w:t> </w:t>
      </w:r>
      <w:r>
        <w:rPr/>
        <w:t>disease in Nigeria is estimated to be N132 billion lost annually in terms of treatment</w:t>
      </w:r>
      <w:r>
        <w:rPr>
          <w:spacing w:val="1"/>
        </w:rPr>
        <w:t> </w:t>
      </w:r>
      <w:r>
        <w:rPr/>
        <w:t>costs,prevention,loss of man hours etc (FMOH, 2005b; 2009d).Most malaria deaths</w:t>
      </w:r>
      <w:r>
        <w:rPr>
          <w:spacing w:val="1"/>
        </w:rPr>
        <w:t> </w:t>
      </w:r>
      <w:r>
        <w:rPr/>
        <w:t>occur at home hence are not reported (Rugemalila, 2006). The disease can be</w:t>
      </w:r>
      <w:r>
        <w:rPr>
          <w:spacing w:val="1"/>
        </w:rPr>
        <w:t> </w:t>
      </w:r>
      <w:r>
        <w:rPr/>
        <w:t>attributed</w:t>
      </w:r>
      <w:r>
        <w:rPr>
          <w:spacing w:val="-1"/>
        </w:rPr>
        <w:t> </w:t>
      </w:r>
      <w:r>
        <w:rPr/>
        <w:t>almost</w:t>
      </w:r>
      <w:r>
        <w:rPr>
          <w:spacing w:val="-2"/>
        </w:rPr>
        <w:t> </w:t>
      </w:r>
      <w:r>
        <w:rPr/>
        <w:t>entirely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mosquitoes </w:t>
      </w:r>
      <w:r>
        <w:rPr>
          <w:sz w:val="25"/>
        </w:rPr>
        <w:t>Anopheles</w:t>
      </w:r>
      <w:r>
        <w:rPr>
          <w:spacing w:val="-4"/>
          <w:sz w:val="25"/>
        </w:rPr>
        <w:t> </w:t>
      </w:r>
      <w:r>
        <w:rPr>
          <w:sz w:val="25"/>
        </w:rPr>
        <w:t>gambiae,</w:t>
      </w:r>
      <w:r>
        <w:rPr>
          <w:spacing w:val="-6"/>
          <w:sz w:val="25"/>
        </w:rPr>
        <w:t> </w:t>
      </w:r>
      <w:r>
        <w:rPr>
          <w:sz w:val="25"/>
        </w:rPr>
        <w:t>An.</w:t>
      </w:r>
      <w:r>
        <w:rPr>
          <w:spacing w:val="-5"/>
          <w:sz w:val="25"/>
        </w:rPr>
        <w:t> </w:t>
      </w:r>
      <w:r>
        <w:rPr>
          <w:sz w:val="25"/>
        </w:rPr>
        <w:t>arabiensis</w:t>
      </w:r>
      <w:r>
        <w:rPr>
          <w:spacing w:val="-4"/>
          <w:sz w:val="25"/>
        </w:rPr>
        <w:t> </w:t>
      </w:r>
      <w:r>
        <w:rPr/>
        <w:t>and</w:t>
      </w:r>
      <w:r>
        <w:rPr>
          <w:spacing w:val="-73"/>
        </w:rPr>
        <w:t> </w:t>
      </w:r>
      <w:r>
        <w:rPr>
          <w:sz w:val="25"/>
        </w:rPr>
        <w:t>An.funestus, </w:t>
      </w:r>
      <w:r>
        <w:rPr/>
        <w:t>three of the most efficient malaria vectors in the world. All live almost</w:t>
      </w:r>
      <w:r>
        <w:rPr>
          <w:spacing w:val="1"/>
        </w:rPr>
        <w:t> </w:t>
      </w:r>
      <w:r>
        <w:rPr/>
        <w:t>exclusively in close association with humans and feed on blood, primarily from</w:t>
      </w:r>
      <w:r>
        <w:rPr>
          <w:spacing w:val="1"/>
        </w:rPr>
        <w:t> </w:t>
      </w:r>
      <w:r>
        <w:rPr/>
        <w:t>humans (Collins and Besansky 1994). The power of </w:t>
      </w:r>
      <w:r>
        <w:rPr>
          <w:sz w:val="25"/>
        </w:rPr>
        <w:t>An. gambiae </w:t>
      </w:r>
      <w:r>
        <w:rPr/>
        <w:t>as a malaria vector</w:t>
      </w:r>
      <w:r>
        <w:rPr>
          <w:spacing w:val="-72"/>
        </w:rPr>
        <w:t> </w:t>
      </w:r>
      <w:r>
        <w:rPr/>
        <w:t>for</w:t>
      </w:r>
      <w:r>
        <w:rPr>
          <w:spacing w:val="44"/>
        </w:rPr>
        <w:t> </w:t>
      </w:r>
      <w:r>
        <w:rPr/>
        <w:t>instance,</w:t>
      </w:r>
      <w:r>
        <w:rPr>
          <w:spacing w:val="44"/>
        </w:rPr>
        <w:t> </w:t>
      </w:r>
      <w:r>
        <w:rPr/>
        <w:t>is</w:t>
      </w:r>
      <w:r>
        <w:rPr>
          <w:spacing w:val="46"/>
        </w:rPr>
        <w:t> </w:t>
      </w:r>
      <w:r>
        <w:rPr/>
        <w:t>well</w:t>
      </w:r>
      <w:r>
        <w:rPr>
          <w:spacing w:val="45"/>
        </w:rPr>
        <w:t> </w:t>
      </w:r>
      <w:r>
        <w:rPr/>
        <w:t>illustrated</w:t>
      </w:r>
      <w:r>
        <w:rPr>
          <w:spacing w:val="44"/>
        </w:rPr>
        <w:t> </w:t>
      </w:r>
      <w:r>
        <w:rPr/>
        <w:t>by</w:t>
      </w:r>
      <w:r>
        <w:rPr>
          <w:spacing w:val="47"/>
        </w:rPr>
        <w:t> </w:t>
      </w:r>
      <w:r>
        <w:rPr/>
        <w:t>its</w:t>
      </w:r>
      <w:r>
        <w:rPr>
          <w:spacing w:val="46"/>
        </w:rPr>
        <w:t> </w:t>
      </w:r>
      <w:r>
        <w:rPr/>
        <w:t>accidental</w:t>
      </w:r>
      <w:r>
        <w:rPr>
          <w:spacing w:val="45"/>
        </w:rPr>
        <w:t> </w:t>
      </w:r>
      <w:r>
        <w:rPr/>
        <w:t>introduction</w:t>
      </w:r>
      <w:r>
        <w:rPr>
          <w:spacing w:val="45"/>
        </w:rPr>
        <w:t> </w:t>
      </w:r>
      <w:r>
        <w:rPr/>
        <w:t>into</w:t>
      </w:r>
      <w:r>
        <w:rPr>
          <w:spacing w:val="46"/>
        </w:rPr>
        <w:t> </w:t>
      </w:r>
      <w:r>
        <w:rPr/>
        <w:t>Brazil,</w:t>
      </w:r>
      <w:r>
        <w:rPr>
          <w:spacing w:val="47"/>
        </w:rPr>
        <w:t> </w:t>
      </w:r>
      <w:r>
        <w:rPr/>
        <w:t>where</w:t>
      </w:r>
      <w:r>
        <w:rPr>
          <w:spacing w:val="45"/>
        </w:rPr>
        <w:t> </w:t>
      </w:r>
      <w:r>
        <w:rPr/>
        <w:t>in</w:t>
      </w:r>
      <w:r>
        <w:rPr>
          <w:spacing w:val="-72"/>
        </w:rPr>
        <w:t> </w:t>
      </w:r>
      <w:r>
        <w:rPr/>
        <w:t>1938 after a series of small but intense local outbreaks, it caused the worst epidemic</w:t>
      </w:r>
      <w:r>
        <w:rPr>
          <w:spacing w:val="-72"/>
        </w:rPr>
        <w:t> </w:t>
      </w:r>
      <w:r>
        <w:rPr/>
        <w:t>of</w:t>
      </w:r>
      <w:r>
        <w:rPr>
          <w:spacing w:val="53"/>
        </w:rPr>
        <w:t> </w:t>
      </w:r>
      <w:r>
        <w:rPr/>
        <w:t>malaria</w:t>
      </w:r>
      <w:r>
        <w:rPr>
          <w:spacing w:val="53"/>
        </w:rPr>
        <w:t> </w:t>
      </w:r>
      <w:r>
        <w:rPr/>
        <w:t>ever</w:t>
      </w:r>
      <w:r>
        <w:rPr>
          <w:spacing w:val="54"/>
        </w:rPr>
        <w:t> </w:t>
      </w:r>
      <w:r>
        <w:rPr/>
        <w:t>recorded</w:t>
      </w:r>
      <w:r>
        <w:rPr>
          <w:spacing w:val="53"/>
        </w:rPr>
        <w:t> </w:t>
      </w:r>
      <w:r>
        <w:rPr/>
        <w:t>there,</w:t>
      </w:r>
      <w:r>
        <w:rPr>
          <w:spacing w:val="54"/>
        </w:rPr>
        <w:t> </w:t>
      </w:r>
      <w:r>
        <w:rPr/>
        <w:t>with</w:t>
      </w:r>
      <w:r>
        <w:rPr>
          <w:spacing w:val="55"/>
        </w:rPr>
        <w:t> </w:t>
      </w:r>
      <w:r>
        <w:rPr/>
        <w:t>over</w:t>
      </w:r>
      <w:r>
        <w:rPr>
          <w:spacing w:val="52"/>
        </w:rPr>
        <w:t> </w:t>
      </w:r>
      <w:r>
        <w:rPr/>
        <w:t>14,000</w:t>
      </w:r>
      <w:r>
        <w:rPr>
          <w:spacing w:val="55"/>
        </w:rPr>
        <w:t> </w:t>
      </w:r>
      <w:r>
        <w:rPr/>
        <w:t>deaths</w:t>
      </w:r>
      <w:r>
        <w:rPr>
          <w:spacing w:val="56"/>
        </w:rPr>
        <w:t> </w:t>
      </w:r>
      <w:r>
        <w:rPr/>
        <w:t>in</w:t>
      </w:r>
      <w:r>
        <w:rPr>
          <w:spacing w:val="52"/>
        </w:rPr>
        <w:t> </w:t>
      </w:r>
      <w:r>
        <w:rPr/>
        <w:t>less</w:t>
      </w:r>
      <w:r>
        <w:rPr>
          <w:spacing w:val="53"/>
        </w:rPr>
        <w:t> </w:t>
      </w:r>
      <w:r>
        <w:rPr/>
        <w:t>than</w:t>
      </w:r>
      <w:r>
        <w:rPr>
          <w:spacing w:val="55"/>
        </w:rPr>
        <w:t> </w:t>
      </w:r>
      <w:r>
        <w:rPr/>
        <w:t>8</w:t>
      </w:r>
      <w:r>
        <w:rPr>
          <w:spacing w:val="55"/>
        </w:rPr>
        <w:t> </w:t>
      </w:r>
      <w:r>
        <w:rPr/>
        <w:t>months</w:t>
      </w:r>
    </w:p>
    <w:p>
      <w:pPr>
        <w:spacing w:after="0" w:line="477" w:lineRule="auto"/>
        <w:jc w:val="both"/>
        <w:sectPr>
          <w:headerReference w:type="default" r:id="rId6"/>
          <w:pgSz w:w="11910" w:h="16840"/>
          <w:pgMar w:header="1149" w:footer="0" w:top="1580" w:bottom="280" w:left="1620" w:right="540"/>
          <w:pgNumType w:start="1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100"/>
        <w:ind w:left="108" w:right="606"/>
        <w:jc w:val="both"/>
      </w:pPr>
      <w:r>
        <w:rPr/>
        <w:t>(Collins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Besansky,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alone,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burden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about</w:t>
      </w:r>
      <w:r>
        <w:rPr>
          <w:spacing w:val="-72"/>
        </w:rPr>
        <w:t> </w:t>
      </w:r>
      <w:r>
        <w:rPr/>
        <w:t>US$12billlion annually. Malaria is estimated to slow economic growth in African</w:t>
      </w:r>
      <w:r>
        <w:rPr>
          <w:spacing w:val="1"/>
        </w:rPr>
        <w:t> </w:t>
      </w:r>
      <w:r>
        <w:rPr/>
        <w:t>countries by about 1.3% per year. Malaria constitutes a major economic burden on</w:t>
      </w:r>
      <w:r>
        <w:rPr>
          <w:spacing w:val="1"/>
        </w:rPr>
        <w:t> </w:t>
      </w:r>
      <w:r>
        <w:rPr/>
        <w:t>endemic communities in</w:t>
      </w:r>
      <w:r>
        <w:rPr>
          <w:spacing w:val="1"/>
        </w:rPr>
        <w:t> </w:t>
      </w:r>
      <w:r>
        <w:rPr/>
        <w:t>Africa including Nigeria. The</w:t>
      </w:r>
      <w:r>
        <w:rPr>
          <w:spacing w:val="1"/>
        </w:rPr>
        <w:t> </w:t>
      </w:r>
      <w:r>
        <w:rPr/>
        <w:t>disease thus</w:t>
      </w:r>
      <w:r>
        <w:rPr>
          <w:spacing w:val="1"/>
        </w:rPr>
        <w:t> </w:t>
      </w:r>
      <w:r>
        <w:rPr/>
        <w:t>constitutes</w:t>
      </w:r>
      <w:r>
        <w:rPr>
          <w:spacing w:val="75"/>
        </w:rPr>
        <w:t> </w:t>
      </w:r>
      <w:r>
        <w:rPr/>
        <w:t>a</w:t>
      </w:r>
      <w:r>
        <w:rPr>
          <w:spacing w:val="1"/>
        </w:rPr>
        <w:t> </w:t>
      </w:r>
      <w:r>
        <w:rPr/>
        <w:t>great burden on the already depressed Nigerian economy. Malaria causes great</w:t>
      </w:r>
      <w:r>
        <w:rPr>
          <w:spacing w:val="1"/>
        </w:rPr>
        <w:t> </w:t>
      </w:r>
      <w:r>
        <w:rPr/>
        <w:t>misery to sufferers, and adversely affects the social and psychological wellbeing of</w:t>
      </w:r>
      <w:r>
        <w:rPr>
          <w:spacing w:val="1"/>
        </w:rPr>
        <w:t> </w:t>
      </w:r>
      <w:r>
        <w:rPr/>
        <w:t>individuals, families and the nation at large (FMOH, 2004). Forty percent (40%) of</w:t>
      </w:r>
      <w:r>
        <w:rPr>
          <w:spacing w:val="1"/>
        </w:rPr>
        <w:t> </w:t>
      </w:r>
      <w:r>
        <w:rPr/>
        <w:t>the worlds population are at risk of malaria, of this number 500million are in Sub</w:t>
      </w:r>
      <w:r>
        <w:rPr>
          <w:spacing w:val="1"/>
        </w:rPr>
        <w:t> </w:t>
      </w:r>
      <w:r>
        <w:rPr/>
        <w:t>Saharan Africa.240 -400 million cases are recorded yearly with children experiencing</w:t>
      </w:r>
      <w:r>
        <w:rPr>
          <w:spacing w:val="1"/>
        </w:rPr>
        <w:t> </w:t>
      </w:r>
      <w:r>
        <w:rPr/>
        <w:t>between 1-9 attacks per child per year and adults experiencing between 1-4 attacks.</w:t>
      </w:r>
      <w:r>
        <w:rPr>
          <w:spacing w:val="-72"/>
        </w:rPr>
        <w:t> </w:t>
      </w:r>
      <w:r>
        <w:rPr/>
        <w:t>Deaths</w:t>
      </w:r>
      <w:r>
        <w:rPr>
          <w:spacing w:val="45"/>
        </w:rPr>
        <w:t> </w:t>
      </w:r>
      <w:r>
        <w:rPr/>
        <w:t>due</w:t>
      </w:r>
      <w:r>
        <w:rPr>
          <w:spacing w:val="44"/>
        </w:rPr>
        <w:t> </w:t>
      </w:r>
      <w:r>
        <w:rPr/>
        <w:t>to</w:t>
      </w:r>
      <w:r>
        <w:rPr>
          <w:spacing w:val="43"/>
        </w:rPr>
        <w:t> </w:t>
      </w:r>
      <w:r>
        <w:rPr/>
        <w:t>malaria</w:t>
      </w:r>
      <w:r>
        <w:rPr>
          <w:spacing w:val="42"/>
        </w:rPr>
        <w:t> </w:t>
      </w:r>
      <w:r>
        <w:rPr/>
        <w:t>are</w:t>
      </w:r>
      <w:r>
        <w:rPr>
          <w:spacing w:val="46"/>
        </w:rPr>
        <w:t> </w:t>
      </w:r>
      <w:r>
        <w:rPr/>
        <w:t>between</w:t>
      </w:r>
      <w:r>
        <w:rPr>
          <w:spacing w:val="44"/>
        </w:rPr>
        <w:t> </w:t>
      </w:r>
      <w:r>
        <w:rPr/>
        <w:t>1-2</w:t>
      </w:r>
      <w:r>
        <w:rPr>
          <w:spacing w:val="44"/>
        </w:rPr>
        <w:t> </w:t>
      </w:r>
      <w:r>
        <w:rPr/>
        <w:t>million;</w:t>
      </w:r>
      <w:r>
        <w:rPr>
          <w:spacing w:val="42"/>
        </w:rPr>
        <w:t> </w:t>
      </w:r>
      <w:r>
        <w:rPr/>
        <w:t>at</w:t>
      </w:r>
      <w:r>
        <w:rPr>
          <w:spacing w:val="42"/>
        </w:rPr>
        <w:t> </w:t>
      </w:r>
      <w:r>
        <w:rPr/>
        <w:t>least</w:t>
      </w:r>
      <w:r>
        <w:rPr>
          <w:spacing w:val="44"/>
        </w:rPr>
        <w:t> </w:t>
      </w:r>
      <w:r>
        <w:rPr/>
        <w:t>90%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this</w:t>
      </w:r>
      <w:r>
        <w:rPr>
          <w:spacing w:val="45"/>
        </w:rPr>
        <w:t> </w:t>
      </w:r>
      <w:r>
        <w:rPr/>
        <w:t>figure</w:t>
      </w:r>
      <w:r>
        <w:rPr>
          <w:spacing w:val="44"/>
        </w:rPr>
        <w:t> </w:t>
      </w:r>
      <w:r>
        <w:rPr/>
        <w:t>is</w:t>
      </w:r>
      <w:r>
        <w:rPr>
          <w:spacing w:val="44"/>
        </w:rPr>
        <w:t> </w:t>
      </w:r>
      <w:r>
        <w:rPr/>
        <w:t>in</w:t>
      </w:r>
      <w:r>
        <w:rPr>
          <w:spacing w:val="-73"/>
        </w:rPr>
        <w:t> </w:t>
      </w:r>
      <w:r>
        <w:rPr/>
        <w:t>Africa. Malaria is directly responsible for 10% of deaths in children under the five</w:t>
      </w:r>
      <w:r>
        <w:rPr>
          <w:spacing w:val="1"/>
        </w:rPr>
        <w:t> </w:t>
      </w:r>
      <w:r>
        <w:rPr/>
        <w:t>years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indirectly</w:t>
      </w:r>
      <w:r>
        <w:rPr>
          <w:spacing w:val="-1"/>
        </w:rPr>
        <w:t> </w:t>
      </w:r>
      <w:r>
        <w:rPr/>
        <w:t>responsible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25%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</w:t>
      </w:r>
      <w:r>
        <w:rPr/>
        <w:t>childhood</w:t>
      </w:r>
      <w:r>
        <w:rPr>
          <w:spacing w:val="-3"/>
        </w:rPr>
        <w:t> </w:t>
      </w:r>
      <w:r>
        <w:rPr/>
        <w:t>deaths (Molta,</w:t>
      </w:r>
      <w:r>
        <w:rPr>
          <w:spacing w:val="-1"/>
        </w:rPr>
        <w:t> </w:t>
      </w:r>
      <w:r>
        <w:rPr/>
        <w:t>2000b).</w:t>
      </w:r>
    </w:p>
    <w:p>
      <w:pPr>
        <w:pStyle w:val="BodyText"/>
        <w:spacing w:line="480" w:lineRule="auto"/>
        <w:ind w:left="108" w:right="608" w:firstLine="719"/>
        <w:jc w:val="both"/>
      </w:pPr>
      <w:r>
        <w:rPr/>
        <w:t>Despite the fact that strong attempts to eradicate malaria have been made,</w:t>
      </w:r>
      <w:r>
        <w:rPr>
          <w:spacing w:val="1"/>
        </w:rPr>
        <w:t> </w:t>
      </w:r>
      <w:r>
        <w:rPr/>
        <w:t>the disease burden is still on the rise and some estimate that the number of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could double in the next twenty years without the development of new methods of</w:t>
      </w:r>
      <w:r>
        <w:rPr>
          <w:spacing w:val="1"/>
        </w:rPr>
        <w:t> </w:t>
      </w:r>
      <w:r>
        <w:rPr/>
        <w:t>control (Sachs and Malaney, 2002). Aside from the human tragedy this predicts, an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likely for</w:t>
      </w:r>
      <w:r>
        <w:rPr>
          <w:spacing w:val="-2"/>
        </w:rPr>
        <w:t> </w:t>
      </w:r>
      <w:r>
        <w:rPr/>
        <w:t>the stricken</w:t>
      </w:r>
      <w:r>
        <w:rPr>
          <w:spacing w:val="-1"/>
        </w:rPr>
        <w:t> </w:t>
      </w:r>
      <w:r>
        <w:rPr/>
        <w:t>countries (Cahill,</w:t>
      </w:r>
      <w:r>
        <w:rPr>
          <w:spacing w:val="-2"/>
        </w:rPr>
        <w:t> </w:t>
      </w:r>
      <w:r>
        <w:rPr/>
        <w:t>2004).</w:t>
      </w:r>
    </w:p>
    <w:p>
      <w:pPr>
        <w:pStyle w:val="BodyText"/>
        <w:spacing w:line="477" w:lineRule="auto"/>
        <w:ind w:left="108" w:right="610" w:firstLine="794"/>
        <w:jc w:val="both"/>
      </w:pPr>
      <w:r>
        <w:rPr/>
        <w:t>The malaria parasite also interacts with other afflictions, such as HIV and</w:t>
      </w:r>
      <w:r>
        <w:rPr>
          <w:spacing w:val="1"/>
        </w:rPr>
        <w:t> </w:t>
      </w:r>
      <w:r>
        <w:rPr/>
        <w:t>under-nutrition, in ways that are still not well understood. These estimates render</w:t>
      </w:r>
      <w:r>
        <w:rPr>
          <w:spacing w:val="1"/>
        </w:rPr>
        <w:t> </w:t>
      </w:r>
      <w:r>
        <w:rPr/>
        <w:t>malaria the prominent tropical parasitic disease and one of the top three killers</w:t>
      </w:r>
      <w:r>
        <w:rPr>
          <w:spacing w:val="1"/>
        </w:rPr>
        <w:t> </w:t>
      </w:r>
      <w:r>
        <w:rPr/>
        <w:t>among</w:t>
      </w:r>
      <w:r>
        <w:rPr>
          <w:spacing w:val="-2"/>
        </w:rPr>
        <w:t> </w:t>
      </w:r>
      <w:r>
        <w:rPr/>
        <w:t>communicable</w:t>
      </w:r>
      <w:r>
        <w:rPr>
          <w:spacing w:val="1"/>
        </w:rPr>
        <w:t> </w:t>
      </w:r>
      <w:r>
        <w:rPr/>
        <w:t>diseases (Rugemalila</w:t>
      </w:r>
      <w:r>
        <w:rPr>
          <w:spacing w:val="-1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al.,</w:t>
      </w:r>
      <w:r>
        <w:rPr>
          <w:spacing w:val="-4"/>
          <w:sz w:val="25"/>
        </w:rPr>
        <w:t> </w:t>
      </w:r>
      <w:r>
        <w:rPr/>
        <w:t>2006).</w:t>
      </w:r>
    </w:p>
    <w:p>
      <w:pPr>
        <w:spacing w:line="281" w:lineRule="exact" w:before="0"/>
        <w:ind w:left="108" w:right="0" w:firstLine="0"/>
        <w:jc w:val="both"/>
        <w:rPr>
          <w:sz w:val="24"/>
        </w:rPr>
      </w:pPr>
      <w:r>
        <w:rPr>
          <w:sz w:val="24"/>
        </w:rPr>
        <w:t>Malaria</w:t>
      </w:r>
      <w:r>
        <w:rPr>
          <w:spacing w:val="9"/>
          <w:sz w:val="24"/>
        </w:rPr>
        <w:t> </w:t>
      </w:r>
      <w:r>
        <w:rPr>
          <w:sz w:val="24"/>
        </w:rPr>
        <w:t>caused</w:t>
      </w:r>
      <w:r>
        <w:rPr>
          <w:spacing w:val="9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5"/>
        </w:rPr>
        <w:t>Plasmodium</w:t>
      </w:r>
      <w:r>
        <w:rPr>
          <w:spacing w:val="7"/>
          <w:sz w:val="25"/>
        </w:rPr>
        <w:t> </w:t>
      </w:r>
      <w:r>
        <w:rPr>
          <w:sz w:val="24"/>
        </w:rPr>
        <w:t>species,</w:t>
      </w:r>
      <w:r>
        <w:rPr>
          <w:spacing w:val="8"/>
          <w:sz w:val="24"/>
        </w:rPr>
        <w:t> </w:t>
      </w:r>
      <w:r>
        <w:rPr>
          <w:sz w:val="24"/>
        </w:rPr>
        <w:t>notably</w:t>
      </w:r>
      <w:r>
        <w:rPr>
          <w:spacing w:val="10"/>
          <w:sz w:val="24"/>
        </w:rPr>
        <w:t> </w:t>
      </w:r>
      <w:r>
        <w:rPr>
          <w:sz w:val="25"/>
        </w:rPr>
        <w:t>Plasmodium</w:t>
      </w:r>
      <w:r>
        <w:rPr>
          <w:spacing w:val="91"/>
          <w:sz w:val="25"/>
        </w:rPr>
        <w:t> </w:t>
      </w:r>
      <w:r>
        <w:rPr>
          <w:sz w:val="25"/>
        </w:rPr>
        <w:t>falciparum</w:t>
      </w:r>
      <w:r>
        <w:rPr>
          <w:spacing w:val="7"/>
          <w:sz w:val="25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major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8"/>
        <w:jc w:val="both"/>
      </w:pPr>
      <w:r>
        <w:rPr/>
        <w:t>cause</w:t>
      </w:r>
      <w:r>
        <w:rPr>
          <w:spacing w:val="84"/>
        </w:rPr>
        <w:t> </w:t>
      </w:r>
      <w:r>
        <w:rPr/>
        <w:t>of</w:t>
      </w:r>
      <w:r>
        <w:rPr>
          <w:spacing w:val="83"/>
        </w:rPr>
        <w:t> </w:t>
      </w:r>
      <w:r>
        <w:rPr/>
        <w:t>morbidity</w:t>
      </w:r>
      <w:r>
        <w:rPr>
          <w:spacing w:val="84"/>
        </w:rPr>
        <w:t> </w:t>
      </w:r>
      <w:r>
        <w:rPr/>
        <w:t>and</w:t>
      </w:r>
      <w:r>
        <w:rPr>
          <w:spacing w:val="83"/>
        </w:rPr>
        <w:t> </w:t>
      </w:r>
      <w:r>
        <w:rPr/>
        <w:t>mortality</w:t>
      </w:r>
      <w:r>
        <w:rPr>
          <w:spacing w:val="83"/>
        </w:rPr>
        <w:t> </w:t>
      </w:r>
      <w:r>
        <w:rPr/>
        <w:t>in</w:t>
      </w:r>
      <w:r>
        <w:rPr>
          <w:spacing w:val="84"/>
        </w:rPr>
        <w:t> </w:t>
      </w:r>
      <w:r>
        <w:rPr/>
        <w:t>children</w:t>
      </w:r>
      <w:r>
        <w:rPr>
          <w:spacing w:val="84"/>
        </w:rPr>
        <w:t> </w:t>
      </w:r>
      <w:r>
        <w:rPr/>
        <w:t>and</w:t>
      </w:r>
      <w:r>
        <w:rPr>
          <w:spacing w:val="83"/>
        </w:rPr>
        <w:t> </w:t>
      </w:r>
      <w:r>
        <w:rPr/>
        <w:t>adults</w:t>
      </w:r>
      <w:r>
        <w:rPr>
          <w:spacing w:val="84"/>
        </w:rPr>
        <w:t> </w:t>
      </w:r>
      <w:r>
        <w:rPr/>
        <w:t>in</w:t>
      </w:r>
      <w:r>
        <w:rPr>
          <w:spacing w:val="84"/>
        </w:rPr>
        <w:t> </w:t>
      </w:r>
      <w:r>
        <w:rPr/>
        <w:t>Borno</w:t>
      </w:r>
      <w:r>
        <w:rPr>
          <w:spacing w:val="82"/>
        </w:rPr>
        <w:t> </w:t>
      </w:r>
      <w:r>
        <w:rPr/>
        <w:t>State.</w:t>
      </w:r>
      <w:r>
        <w:rPr>
          <w:spacing w:val="86"/>
        </w:rPr>
        <w:t> </w:t>
      </w:r>
      <w:r>
        <w:rPr/>
        <w:t>It</w:t>
      </w:r>
      <w:r>
        <w:rPr>
          <w:spacing w:val="83"/>
        </w:rPr>
        <w:t> </w:t>
      </w:r>
      <w:r>
        <w:rPr/>
        <w:t>is</w:t>
      </w:r>
    </w:p>
    <w:p>
      <w:pPr>
        <w:spacing w:after="0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70" w:lineRule="auto" w:before="100"/>
        <w:ind w:left="108" w:right="605"/>
        <w:jc w:val="both"/>
      </w:pPr>
      <w:r>
        <w:rPr/>
        <w:t>responsible for 70 percent attendance in hospitals, 91 percent of eleven notifiable</w:t>
      </w:r>
      <w:r>
        <w:rPr>
          <w:spacing w:val="1"/>
        </w:rPr>
        <w:t> </w:t>
      </w:r>
      <w:r>
        <w:rPr/>
        <w:t>diseases, 83 percent of diagnosable infection and at least 32 percent of deaths. In</w:t>
      </w:r>
      <w:r>
        <w:rPr>
          <w:spacing w:val="1"/>
        </w:rPr>
        <w:t> </w:t>
      </w:r>
      <w:r>
        <w:rPr/>
        <w:t>this state, transmission of the disease occurs all-year-round with</w:t>
      </w:r>
      <w:r>
        <w:rPr>
          <w:spacing w:val="1"/>
        </w:rPr>
        <w:t> </w:t>
      </w:r>
      <w:r>
        <w:rPr/>
        <w:t>peaks were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during the middle to late rainy season( August –October/November) and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declining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(December-April/May)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demonstrating</w:t>
      </w:r>
      <w:r>
        <w:rPr>
          <w:spacing w:val="1"/>
        </w:rPr>
        <w:t> </w:t>
      </w:r>
      <w:r>
        <w:rPr/>
        <w:t>strong seasonality (Pull and Grammicia, 1976; Sibina 1984; Molta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</w:t>
      </w:r>
      <w:r>
        <w:rPr/>
        <w:t>1991; Molta </w:t>
      </w:r>
      <w:r>
        <w:rPr>
          <w:sz w:val="25"/>
        </w:rPr>
        <w:t>et al.,</w:t>
      </w:r>
      <w:r>
        <w:rPr/>
        <w:t>1995;Oguche </w:t>
      </w:r>
      <w:r>
        <w:rPr>
          <w:sz w:val="25"/>
        </w:rPr>
        <w:t>et. al.</w:t>
      </w:r>
      <w:r>
        <w:rPr/>
        <w:t>, 2001). </w:t>
      </w:r>
      <w:r>
        <w:rPr>
          <w:sz w:val="25"/>
        </w:rPr>
        <w:t>Plasmodium </w:t>
      </w:r>
      <w:r>
        <w:rPr/>
        <w:t>infection ranged from</w:t>
      </w:r>
      <w:r>
        <w:rPr>
          <w:spacing w:val="-72"/>
        </w:rPr>
        <w:t> </w:t>
      </w:r>
      <w:r>
        <w:rPr/>
        <w:t>35.2% in Maiduguri to 70.2% in Damboa both located in Borno State. The overall</w:t>
      </w:r>
      <w:r>
        <w:rPr>
          <w:spacing w:val="1"/>
        </w:rPr>
        <w:t> </w:t>
      </w:r>
      <w:r>
        <w:rPr/>
        <w:t>rate of infection was 50% (Molta </w:t>
      </w:r>
      <w:r>
        <w:rPr>
          <w:sz w:val="25"/>
        </w:rPr>
        <w:t>et al., </w:t>
      </w:r>
      <w:r>
        <w:rPr/>
        <w:t>1993, 2004) The possible malaria vectors in</w:t>
      </w:r>
      <w:r>
        <w:rPr>
          <w:spacing w:val="1"/>
        </w:rPr>
        <w:t> </w:t>
      </w:r>
      <w:r>
        <w:rPr/>
        <w:t>the</w:t>
      </w:r>
      <w:r>
        <w:rPr>
          <w:spacing w:val="-13"/>
        </w:rPr>
        <w:t> </w:t>
      </w:r>
      <w:r>
        <w:rPr/>
        <w:t>sahel</w:t>
      </w:r>
      <w:r>
        <w:rPr>
          <w:spacing w:val="-12"/>
        </w:rPr>
        <w:t> </w:t>
      </w:r>
      <w:r>
        <w:rPr/>
        <w:t>include</w:t>
      </w:r>
      <w:r>
        <w:rPr>
          <w:spacing w:val="-13"/>
        </w:rPr>
        <w:t> </w:t>
      </w:r>
      <w:r>
        <w:rPr>
          <w:sz w:val="25"/>
        </w:rPr>
        <w:t>An.</w:t>
      </w:r>
      <w:r>
        <w:rPr>
          <w:spacing w:val="-17"/>
          <w:sz w:val="25"/>
        </w:rPr>
        <w:t> </w:t>
      </w:r>
      <w:r>
        <w:rPr>
          <w:sz w:val="25"/>
        </w:rPr>
        <w:t>gambiae</w:t>
      </w:r>
      <w:r>
        <w:rPr>
          <w:spacing w:val="-15"/>
          <w:sz w:val="25"/>
        </w:rPr>
        <w:t> </w:t>
      </w:r>
      <w:r>
        <w:rPr/>
        <w:t>s.l.,</w:t>
      </w:r>
      <w:r>
        <w:rPr>
          <w:spacing w:val="-14"/>
        </w:rPr>
        <w:t> </w:t>
      </w:r>
      <w:r>
        <w:rPr>
          <w:sz w:val="25"/>
        </w:rPr>
        <w:t>An.</w:t>
      </w:r>
      <w:r>
        <w:rPr>
          <w:spacing w:val="-16"/>
          <w:sz w:val="25"/>
        </w:rPr>
        <w:t> </w:t>
      </w:r>
      <w:r>
        <w:rPr>
          <w:sz w:val="25"/>
        </w:rPr>
        <w:t>funestus,</w:t>
      </w:r>
      <w:r>
        <w:rPr>
          <w:spacing w:val="-18"/>
          <w:sz w:val="25"/>
        </w:rPr>
        <w:t> </w:t>
      </w:r>
      <w:r>
        <w:rPr>
          <w:sz w:val="25"/>
        </w:rPr>
        <w:t>An.</w:t>
      </w:r>
      <w:r>
        <w:rPr>
          <w:spacing w:val="-16"/>
          <w:sz w:val="25"/>
        </w:rPr>
        <w:t> </w:t>
      </w:r>
      <w:r>
        <w:rPr>
          <w:sz w:val="25"/>
        </w:rPr>
        <w:t>pharoensis,</w:t>
      </w:r>
      <w:r>
        <w:rPr>
          <w:spacing w:val="-18"/>
          <w:sz w:val="25"/>
        </w:rPr>
        <w:t> </w:t>
      </w:r>
      <w:r>
        <w:rPr>
          <w:sz w:val="25"/>
        </w:rPr>
        <w:t>An.</w:t>
      </w:r>
      <w:r>
        <w:rPr>
          <w:spacing w:val="-17"/>
          <w:sz w:val="25"/>
        </w:rPr>
        <w:t> </w:t>
      </w:r>
      <w:r>
        <w:rPr>
          <w:sz w:val="25"/>
        </w:rPr>
        <w:t>squamosis,</w:t>
      </w:r>
      <w:r>
        <w:rPr>
          <w:spacing w:val="-14"/>
          <w:sz w:val="25"/>
        </w:rPr>
        <w:t> </w:t>
      </w:r>
      <w:r>
        <w:rPr>
          <w:sz w:val="25"/>
        </w:rPr>
        <w:t>An.</w:t>
      </w:r>
      <w:r>
        <w:rPr>
          <w:spacing w:val="-76"/>
          <w:sz w:val="25"/>
        </w:rPr>
        <w:t> </w:t>
      </w:r>
      <w:r>
        <w:rPr>
          <w:sz w:val="25"/>
        </w:rPr>
        <w:t>coustani and An. ziemanni </w:t>
      </w:r>
      <w:r>
        <w:rPr/>
        <w:t>(Gadzama, 1983; Bariki, 1988; Sara,1990 and Kalu,</w:t>
      </w:r>
      <w:r>
        <w:rPr>
          <w:spacing w:val="1"/>
        </w:rPr>
        <w:t> </w:t>
      </w:r>
      <w:r>
        <w:rPr/>
        <w:t>1992).</w:t>
      </w:r>
    </w:p>
    <w:p>
      <w:pPr>
        <w:pStyle w:val="BodyText"/>
        <w:spacing w:line="480" w:lineRule="auto" w:before="22"/>
        <w:ind w:left="108" w:right="608" w:firstLine="719"/>
        <w:jc w:val="both"/>
      </w:pPr>
      <w:r>
        <w:rPr/>
        <w:t>The national malaria control strategic plan aims to reduce by 50% malaria</w:t>
      </w:r>
      <w:r>
        <w:rPr>
          <w:spacing w:val="1"/>
        </w:rPr>
        <w:t> </w:t>
      </w:r>
      <w:r>
        <w:rPr/>
        <w:t>related morbidity and mortality in Nigeria by 2010 and sustain the level to 2013 to</w:t>
      </w:r>
      <w:r>
        <w:rPr>
          <w:spacing w:val="1"/>
        </w:rPr>
        <w:t> </w:t>
      </w:r>
      <w:r>
        <w:rPr/>
        <w:t>minimize the socioeconomic impact of the disease; and to achieve the relevant</w:t>
      </w:r>
      <w:r>
        <w:rPr>
          <w:spacing w:val="1"/>
        </w:rPr>
        <w:t> </w:t>
      </w:r>
      <w:r>
        <w:rPr/>
        <w:t>millennium Development Goal i.e to have halted by 2015 and begun to reverse the</w:t>
      </w:r>
      <w:r>
        <w:rPr>
          <w:spacing w:val="1"/>
        </w:rPr>
        <w:t> </w:t>
      </w:r>
      <w:r>
        <w:rPr/>
        <w:t>incidence of</w:t>
      </w:r>
      <w:r>
        <w:rPr>
          <w:spacing w:val="-1"/>
        </w:rPr>
        <w:t> </w:t>
      </w:r>
      <w:r>
        <w:rPr/>
        <w:t>malaria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major</w:t>
      </w:r>
      <w:r>
        <w:rPr>
          <w:spacing w:val="1"/>
        </w:rPr>
        <w:t> </w:t>
      </w:r>
      <w:r>
        <w:rPr/>
        <w:t>diseases</w:t>
      </w:r>
      <w:r>
        <w:rPr>
          <w:spacing w:val="-3"/>
        </w:rPr>
        <w:t> </w:t>
      </w:r>
      <w:r>
        <w:rPr/>
        <w:t>(FMOH,</w:t>
      </w:r>
      <w:r>
        <w:rPr>
          <w:spacing w:val="-1"/>
        </w:rPr>
        <w:t> </w:t>
      </w:r>
      <w:r>
        <w:rPr/>
        <w:t>2009c).</w:t>
      </w:r>
    </w:p>
    <w:p>
      <w:pPr>
        <w:pStyle w:val="Heading3"/>
        <w:numPr>
          <w:ilvl w:val="1"/>
          <w:numId w:val="12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721"/>
        <w:jc w:val="left"/>
      </w:pPr>
      <w:bookmarkStart w:name="_TOC_250059" w:id="2"/>
      <w:r>
        <w:rPr/>
        <w:t>STATEMENT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bookmarkEnd w:id="2"/>
      <w:r>
        <w:rPr/>
        <w:t>PROBLEM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08" w:right="605" w:firstLine="719"/>
        <w:jc w:val="both"/>
      </w:pPr>
      <w:r>
        <w:rPr/>
        <w:t>Malaria is focal disease which differs from   in its characteristics from country</w:t>
      </w:r>
      <w:r>
        <w:rPr>
          <w:spacing w:val="1"/>
        </w:rPr>
        <w:t> </w:t>
      </w:r>
      <w:r>
        <w:rPr/>
        <w:t>to country and even within the same country(Phillips ,2001).According to Federal</w:t>
      </w:r>
      <w:r>
        <w:rPr>
          <w:spacing w:val="1"/>
        </w:rPr>
        <w:t> </w:t>
      </w:r>
      <w:r>
        <w:rPr/>
        <w:t>Ministry of Health</w:t>
      </w:r>
      <w:r>
        <w:rPr>
          <w:spacing w:val="1"/>
        </w:rPr>
        <w:t> </w:t>
      </w:r>
      <w:r>
        <w:rPr/>
        <w:t>the highest case fatality ratio due to malaria in Nigeria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Sahel,</w:t>
      </w:r>
      <w:r>
        <w:rPr>
          <w:spacing w:val="1"/>
        </w:rPr>
        <w:t> </w:t>
      </w:r>
      <w:r>
        <w:rPr/>
        <w:t>North-eastern</w:t>
      </w:r>
      <w:r>
        <w:rPr>
          <w:spacing w:val="1"/>
        </w:rPr>
        <w:t> </w:t>
      </w:r>
      <w:r>
        <w:rPr/>
        <w:t>(FMOH,1991),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prevalence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malaria</w:t>
      </w:r>
      <w:r>
        <w:rPr>
          <w:spacing w:val="17"/>
        </w:rPr>
        <w:t> </w:t>
      </w:r>
      <w:r>
        <w:rPr/>
        <w:t>in</w:t>
      </w:r>
      <w:r>
        <w:rPr>
          <w:spacing w:val="15"/>
        </w:rPr>
        <w:t> </w:t>
      </w:r>
      <w:r>
        <w:rPr/>
        <w:t>pregnancy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64.5</w:t>
      </w:r>
      <w:r>
        <w:rPr>
          <w:spacing w:val="17"/>
        </w:rPr>
        <w:t> </w:t>
      </w:r>
      <w:r>
        <w:rPr/>
        <w:t>percent</w:t>
      </w:r>
      <w:r>
        <w:rPr>
          <w:spacing w:val="14"/>
        </w:rPr>
        <w:t> </w:t>
      </w:r>
      <w:r>
        <w:rPr/>
        <w:t>(FMOH,</w:t>
      </w:r>
      <w:r>
        <w:rPr>
          <w:spacing w:val="13"/>
        </w:rPr>
        <w:t> </w:t>
      </w:r>
      <w:r>
        <w:rPr/>
        <w:t>2004).</w:t>
      </w:r>
      <w:r>
        <w:rPr>
          <w:spacing w:val="14"/>
        </w:rPr>
        <w:t> </w:t>
      </w:r>
      <w:r>
        <w:rPr/>
        <w:t>Since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report</w:t>
      </w:r>
      <w:r>
        <w:rPr>
          <w:spacing w:val="-73"/>
        </w:rPr>
        <w:t> </w:t>
      </w:r>
      <w:r>
        <w:rPr/>
        <w:t>of</w:t>
      </w:r>
      <w:r>
        <w:rPr>
          <w:spacing w:val="13"/>
        </w:rPr>
        <w:t> </w:t>
      </w:r>
      <w:r>
        <w:rPr/>
        <w:t>Chloroquine</w:t>
      </w:r>
      <w:r>
        <w:rPr>
          <w:spacing w:val="16"/>
        </w:rPr>
        <w:t> </w:t>
      </w:r>
      <w:r>
        <w:rPr/>
        <w:t>resistance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North-eastern</w:t>
      </w:r>
      <w:r>
        <w:rPr>
          <w:spacing w:val="15"/>
        </w:rPr>
        <w:t> </w:t>
      </w:r>
      <w:r>
        <w:rPr/>
        <w:t>Nigeria</w:t>
      </w:r>
      <w:r>
        <w:rPr>
          <w:spacing w:val="28"/>
        </w:rPr>
        <w:t> </w:t>
      </w:r>
      <w:r>
        <w:rPr/>
        <w:t>by</w:t>
      </w:r>
      <w:r>
        <w:rPr>
          <w:spacing w:val="15"/>
        </w:rPr>
        <w:t> </w:t>
      </w:r>
      <w:r>
        <w:rPr/>
        <w:t>Daniel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Molta</w:t>
      </w:r>
      <w:r>
        <w:rPr>
          <w:spacing w:val="20"/>
        </w:rPr>
        <w:t> </w:t>
      </w:r>
      <w:r>
        <w:rPr/>
        <w:t>(1989),</w:t>
      </w:r>
    </w:p>
    <w:p>
      <w:pPr>
        <w:spacing w:after="0" w:line="48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72" w:lineRule="auto" w:before="100"/>
        <w:ind w:left="108" w:right="607"/>
        <w:jc w:val="both"/>
      </w:pPr>
      <w:r>
        <w:rPr/>
        <w:t>there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Sulphadoxine which has now been put at of an average of 50%   up from 12.7% as</w:t>
      </w:r>
      <w:r>
        <w:rPr>
          <w:spacing w:val="1"/>
        </w:rPr>
        <w:t> </w:t>
      </w:r>
      <w:r>
        <w:rPr/>
        <w:t>at 1993 (Molta </w:t>
      </w:r>
      <w:r>
        <w:rPr>
          <w:sz w:val="25"/>
        </w:rPr>
        <w:t>et al</w:t>
      </w:r>
      <w:r>
        <w:rPr/>
        <w:t>., 1993; Molta </w:t>
      </w:r>
      <w:r>
        <w:rPr>
          <w:sz w:val="25"/>
        </w:rPr>
        <w:t>et al.</w:t>
      </w:r>
      <w:r>
        <w:rPr/>
        <w:t>, 2004; Watila </w:t>
      </w:r>
      <w:r>
        <w:rPr>
          <w:sz w:val="25"/>
        </w:rPr>
        <w:t>et al., </w:t>
      </w:r>
      <w:r>
        <w:rPr/>
        <w:t>2006). Gametocyte</w:t>
      </w:r>
      <w:r>
        <w:rPr>
          <w:spacing w:val="1"/>
        </w:rPr>
        <w:t> </w:t>
      </w:r>
      <w:r>
        <w:rPr/>
        <w:t>carriage rate too increased from 2.7% to 10% in the Sahel indicating the possibility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continual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antimalarial</w:t>
      </w:r>
      <w:r>
        <w:rPr>
          <w:spacing w:val="-1"/>
        </w:rPr>
        <w:t> </w:t>
      </w:r>
      <w:r>
        <w:rPr/>
        <w:t>resistance (</w:t>
      </w:r>
      <w:r>
        <w:rPr>
          <w:spacing w:val="-3"/>
        </w:rPr>
        <w:t> </w:t>
      </w:r>
      <w:r>
        <w:rPr/>
        <w:t>Watila</w:t>
      </w:r>
      <w:r>
        <w:rPr>
          <w:spacing w:val="-2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2"/>
        </w:rPr>
        <w:t> </w:t>
      </w:r>
      <w:r>
        <w:rPr/>
        <w:t>2006).</w:t>
      </w:r>
    </w:p>
    <w:p>
      <w:pPr>
        <w:pStyle w:val="BodyText"/>
        <w:spacing w:line="477" w:lineRule="auto"/>
        <w:ind w:left="108" w:right="604" w:firstLine="74"/>
        <w:jc w:val="both"/>
      </w:pPr>
      <w:r>
        <w:rPr/>
        <w:t>The World Health Organisation recommends the implementation of vector control to</w:t>
      </w:r>
      <w:r>
        <w:rPr>
          <w:spacing w:val="-72"/>
        </w:rPr>
        <w:t> </w:t>
      </w:r>
      <w:r>
        <w:rPr/>
        <w:t>curtail the spread of malaria where the parasite is resistant to antimalarial drugs.</w:t>
      </w:r>
      <w:r>
        <w:rPr>
          <w:spacing w:val="1"/>
        </w:rPr>
        <w:t> </w:t>
      </w:r>
      <w:r>
        <w:rPr/>
        <w:t>Vector</w:t>
      </w:r>
      <w:r>
        <w:rPr>
          <w:spacing w:val="14"/>
        </w:rPr>
        <w:t> </w:t>
      </w:r>
      <w:r>
        <w:rPr/>
        <w:t>control</w:t>
      </w:r>
      <w:r>
        <w:rPr>
          <w:spacing w:val="16"/>
        </w:rPr>
        <w:t> </w:t>
      </w:r>
      <w:r>
        <w:rPr/>
        <w:t>remains</w:t>
      </w:r>
      <w:r>
        <w:rPr>
          <w:spacing w:val="21"/>
        </w:rPr>
        <w:t> </w:t>
      </w:r>
      <w:r>
        <w:rPr/>
        <w:t>the</w:t>
      </w:r>
      <w:r>
        <w:rPr>
          <w:spacing w:val="16"/>
        </w:rPr>
        <w:t> </w:t>
      </w:r>
      <w:r>
        <w:rPr/>
        <w:t>most</w:t>
      </w:r>
      <w:r>
        <w:rPr>
          <w:spacing w:val="15"/>
        </w:rPr>
        <w:t> </w:t>
      </w:r>
      <w:r>
        <w:rPr/>
        <w:t>effective</w:t>
      </w:r>
      <w:r>
        <w:rPr>
          <w:spacing w:val="17"/>
        </w:rPr>
        <w:t> </w:t>
      </w:r>
      <w:r>
        <w:rPr/>
        <w:t>measure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prevent</w:t>
      </w:r>
      <w:r>
        <w:rPr>
          <w:spacing w:val="16"/>
        </w:rPr>
        <w:t> </w:t>
      </w:r>
      <w:r>
        <w:rPr/>
        <w:t>malaria</w:t>
      </w:r>
      <w:r>
        <w:rPr>
          <w:spacing w:val="14"/>
        </w:rPr>
        <w:t> </w:t>
      </w:r>
      <w:r>
        <w:rPr/>
        <w:t>transmission.</w:t>
      </w:r>
      <w:r>
        <w:rPr>
          <w:spacing w:val="-72"/>
        </w:rPr>
        <w:t> </w:t>
      </w:r>
      <w:r>
        <w:rPr/>
        <w:t>It is also one of the four technical elements of the global malaria control strategy</w:t>
      </w:r>
      <w:r>
        <w:rPr>
          <w:spacing w:val="1"/>
        </w:rPr>
        <w:t> </w:t>
      </w:r>
      <w:r>
        <w:rPr/>
        <w:t>(WHO, 2003; 2006). Unfortunately as the time of this study no community based</w:t>
      </w:r>
      <w:r>
        <w:rPr>
          <w:spacing w:val="1"/>
        </w:rPr>
        <w:t> </w:t>
      </w:r>
      <w:r>
        <w:rPr/>
        <w:t>effort was operational to control </w:t>
      </w:r>
      <w:r>
        <w:rPr>
          <w:sz w:val="25"/>
        </w:rPr>
        <w:t>Anopheles </w:t>
      </w:r>
      <w:r>
        <w:rPr/>
        <w:t>vectors in the study area nor is there</w:t>
      </w:r>
      <w:r>
        <w:rPr>
          <w:spacing w:val="1"/>
        </w:rPr>
        <w:t> </w:t>
      </w:r>
      <w:r>
        <w:rPr/>
        <w:t>adequate</w:t>
      </w:r>
      <w:r>
        <w:rPr>
          <w:spacing w:val="-1"/>
        </w:rPr>
        <w:t> </w:t>
      </w:r>
      <w:r>
        <w:rPr/>
        <w:t>information on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malaria</w:t>
      </w:r>
      <w:r>
        <w:rPr>
          <w:spacing w:val="-3"/>
        </w:rPr>
        <w:t> </w:t>
      </w:r>
      <w:r>
        <w:rPr/>
        <w:t>vectors of</w:t>
      </w:r>
      <w:r>
        <w:rPr>
          <w:spacing w:val="-1"/>
        </w:rPr>
        <w:t> </w:t>
      </w:r>
      <w:r>
        <w:rPr/>
        <w:t>this part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Nigeria.</w:t>
      </w:r>
    </w:p>
    <w:p>
      <w:pPr>
        <w:pStyle w:val="Heading3"/>
        <w:numPr>
          <w:ilvl w:val="1"/>
          <w:numId w:val="12"/>
        </w:numPr>
        <w:tabs>
          <w:tab w:pos="828" w:val="left" w:leader="none"/>
          <w:tab w:pos="829" w:val="left" w:leader="none"/>
        </w:tabs>
        <w:spacing w:line="287" w:lineRule="exact" w:before="0" w:after="0"/>
        <w:ind w:left="828" w:right="0" w:hanging="721"/>
        <w:jc w:val="left"/>
      </w:pPr>
      <w:r>
        <w:rPr/>
        <w:t>JUSTIFICATION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8" w:right="608" w:firstLine="719"/>
        <w:jc w:val="both"/>
      </w:pPr>
      <w:r>
        <w:rPr/>
        <w:t>Vector control is a major component of the national campaign against malaria</w:t>
      </w:r>
      <w:r>
        <w:rPr>
          <w:spacing w:val="-72"/>
        </w:rPr>
        <w:t> </w:t>
      </w:r>
      <w:r>
        <w:rPr/>
        <w:t>in Nigeria.The global strategic plan for Roll Back Malaria recommends that by 2010,</w:t>
      </w:r>
      <w:r>
        <w:rPr>
          <w:spacing w:val="1"/>
        </w:rPr>
        <w:t> </w:t>
      </w:r>
      <w:r>
        <w:rPr/>
        <w:t>80% of the population at risk need to be protected using effective vector control</w:t>
      </w:r>
      <w:r>
        <w:rPr>
          <w:spacing w:val="1"/>
        </w:rPr>
        <w:t> </w:t>
      </w:r>
      <w:r>
        <w:rPr/>
        <w:t>measures.To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objective,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components of Integrated Vector Management (IVM) which include Long lasting</w:t>
      </w:r>
      <w:r>
        <w:rPr>
          <w:spacing w:val="1"/>
        </w:rPr>
        <w:t> </w:t>
      </w:r>
      <w:r>
        <w:rPr/>
        <w:t>Insecticidal</w:t>
      </w:r>
      <w:r>
        <w:rPr>
          <w:spacing w:val="1"/>
        </w:rPr>
        <w:t> </w:t>
      </w:r>
      <w:r>
        <w:rPr/>
        <w:t>Net</w:t>
      </w:r>
      <w:r>
        <w:rPr>
          <w:spacing w:val="1"/>
        </w:rPr>
        <w:t> </w:t>
      </w:r>
      <w:r>
        <w:rPr/>
        <w:t>(LLIN)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Indoor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Spraying</w:t>
      </w:r>
      <w:r>
        <w:rPr>
          <w:spacing w:val="1"/>
        </w:rPr>
        <w:t> </w:t>
      </w:r>
      <w:r>
        <w:rPr/>
        <w:t>(IRS)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larval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(FMOH, 2009a).</w:t>
      </w:r>
    </w:p>
    <w:p>
      <w:pPr>
        <w:pStyle w:val="BodyText"/>
        <w:spacing w:line="480" w:lineRule="auto" w:before="1"/>
        <w:ind w:left="108" w:right="610" w:firstLine="719"/>
        <w:jc w:val="both"/>
      </w:pPr>
      <w:r>
        <w:rPr/>
        <w:t>Inspite of the evidence that vector control is crucially important in reducing</w:t>
      </w:r>
      <w:r>
        <w:rPr>
          <w:spacing w:val="1"/>
        </w:rPr>
        <w:t> </w:t>
      </w:r>
      <w:r>
        <w:rPr/>
        <w:t>malaria morbidity and mortality and a key objective of primary health care, not much</w:t>
      </w:r>
      <w:r>
        <w:rPr>
          <w:spacing w:val="-72"/>
        </w:rPr>
        <w:t> </w:t>
      </w:r>
      <w:r>
        <w:rPr/>
        <w:t>is known about malaria vectors of of the Sudano-Sahelian part of Northeastern</w:t>
      </w:r>
      <w:r>
        <w:rPr>
          <w:spacing w:val="1"/>
        </w:rPr>
        <w:t> </w:t>
      </w:r>
      <w:r>
        <w:rPr/>
        <w:t>Nigeria.</w:t>
      </w:r>
      <w:r>
        <w:rPr>
          <w:spacing w:val="38"/>
        </w:rPr>
        <w:t> </w:t>
      </w:r>
      <w:r>
        <w:rPr/>
        <w:t>Although</w:t>
      </w:r>
      <w:r>
        <w:rPr>
          <w:spacing w:val="40"/>
        </w:rPr>
        <w:t> </w:t>
      </w:r>
      <w:r>
        <w:rPr/>
        <w:t>existing</w:t>
      </w:r>
      <w:r>
        <w:rPr>
          <w:spacing w:val="39"/>
        </w:rPr>
        <w:t> </w:t>
      </w:r>
      <w:r>
        <w:rPr/>
        <w:t>documented</w:t>
      </w:r>
      <w:r>
        <w:rPr>
          <w:spacing w:val="40"/>
        </w:rPr>
        <w:t> </w:t>
      </w:r>
      <w:r>
        <w:rPr/>
        <w:t>works</w:t>
      </w:r>
      <w:r>
        <w:rPr>
          <w:spacing w:val="40"/>
        </w:rPr>
        <w:t> </w:t>
      </w:r>
      <w:r>
        <w:rPr/>
        <w:t>involved</w:t>
      </w:r>
      <w:r>
        <w:rPr>
          <w:spacing w:val="39"/>
        </w:rPr>
        <w:t> </w:t>
      </w:r>
      <w:r>
        <w:rPr/>
        <w:t>mainly</w:t>
      </w:r>
      <w:r>
        <w:rPr>
          <w:spacing w:val="40"/>
        </w:rPr>
        <w:t> </w:t>
      </w:r>
      <w:r>
        <w:rPr/>
        <w:t>anophelines</w:t>
      </w:r>
      <w:r>
        <w:rPr>
          <w:spacing w:val="40"/>
        </w:rPr>
        <w:t> </w:t>
      </w:r>
      <w:r>
        <w:rPr/>
        <w:t>species</w:t>
      </w:r>
    </w:p>
    <w:p>
      <w:pPr>
        <w:spacing w:after="0" w:line="48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75" w:lineRule="auto" w:before="100"/>
        <w:ind w:left="108" w:right="606"/>
        <w:jc w:val="both"/>
      </w:pPr>
      <w:r>
        <w:rPr/>
        <w:t>distribution. It is apparent that little or no information exists either on the precise</w:t>
      </w:r>
      <w:r>
        <w:rPr>
          <w:spacing w:val="1"/>
        </w:rPr>
        <w:t> </w:t>
      </w:r>
      <w:r>
        <w:rPr/>
        <w:t>identity of sibling species of the malaria vectors (members of </w:t>
      </w:r>
      <w:r>
        <w:rPr>
          <w:sz w:val="25"/>
        </w:rPr>
        <w:t>Anopheles gambiae</w:t>
      </w:r>
      <w:r>
        <w:rPr>
          <w:spacing w:val="1"/>
          <w:sz w:val="25"/>
        </w:rPr>
        <w:t> </w:t>
      </w:r>
      <w:r>
        <w:rPr/>
        <w:t>complex), their sporozoite positivity rate, disease transmission probability nor their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 malaria</w:t>
      </w:r>
      <w:r>
        <w:rPr>
          <w:spacing w:val="1"/>
        </w:rPr>
        <w:t> </w:t>
      </w:r>
      <w:r>
        <w:rPr/>
        <w:t>transmission. Yet,</w:t>
      </w:r>
      <w:r>
        <w:rPr>
          <w:spacing w:val="75"/>
        </w:rPr>
        <w:t> </w:t>
      </w:r>
      <w:r>
        <w:rPr/>
        <w:t>this basic</w:t>
      </w:r>
      <w:r>
        <w:rPr>
          <w:spacing w:val="75"/>
        </w:rPr>
        <w:t> </w:t>
      </w:r>
      <w:r>
        <w:rPr/>
        <w:t>information is crucially needed</w:t>
      </w:r>
      <w:r>
        <w:rPr>
          <w:spacing w:val="-72"/>
        </w:rPr>
        <w:t> </w:t>
      </w:r>
      <w:r>
        <w:rPr/>
        <w:t>to properly</w:t>
      </w:r>
      <w:r>
        <w:rPr>
          <w:spacing w:val="1"/>
        </w:rPr>
        <w:t> </w:t>
      </w:r>
      <w:r>
        <w:rPr/>
        <w:t>devise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vector</w:t>
      </w:r>
      <w:r>
        <w:rPr>
          <w:spacing w:val="75"/>
        </w:rPr>
        <w:t> </w:t>
      </w:r>
      <w:r>
        <w:rPr/>
        <w:t>control</w:t>
      </w:r>
      <w:r>
        <w:rPr>
          <w:spacing w:val="75"/>
        </w:rPr>
        <w:t> </w:t>
      </w:r>
      <w:r>
        <w:rPr/>
        <w:t>interventions</w:t>
      </w:r>
      <w:r>
        <w:rPr>
          <w:spacing w:val="75"/>
        </w:rPr>
        <w:t> </w:t>
      </w:r>
      <w:r>
        <w:rPr/>
        <w:t>and</w:t>
      </w:r>
      <w:r>
        <w:rPr>
          <w:spacing w:val="75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their effectiveness (Gadzama, 1983; BruceChwatt, 1986; Gad, 1988;Service,</w:t>
      </w:r>
      <w:r>
        <w:rPr>
          <w:spacing w:val="1"/>
        </w:rPr>
        <w:t> </w:t>
      </w:r>
      <w:r>
        <w:rPr/>
        <w:t>1989;</w:t>
      </w:r>
      <w:r>
        <w:rPr>
          <w:spacing w:val="-4"/>
        </w:rPr>
        <w:t> </w:t>
      </w:r>
      <w:r>
        <w:rPr/>
        <w:t>Sara,</w:t>
      </w:r>
      <w:r>
        <w:rPr>
          <w:spacing w:val="-3"/>
        </w:rPr>
        <w:t> </w:t>
      </w:r>
      <w:r>
        <w:rPr/>
        <w:t>1990,Savage</w:t>
      </w:r>
      <w:r>
        <w:rPr>
          <w:spacing w:val="-1"/>
        </w:rPr>
        <w:t> </w:t>
      </w:r>
      <w:r>
        <w:rPr>
          <w:sz w:val="25"/>
        </w:rPr>
        <w:t>et</w:t>
      </w:r>
      <w:r>
        <w:rPr>
          <w:spacing w:val="-7"/>
          <w:sz w:val="25"/>
        </w:rPr>
        <w:t> </w:t>
      </w:r>
      <w:r>
        <w:rPr>
          <w:sz w:val="25"/>
        </w:rPr>
        <w:t>al.,</w:t>
      </w:r>
      <w:r>
        <w:rPr>
          <w:spacing w:val="-6"/>
          <w:sz w:val="25"/>
        </w:rPr>
        <w:t> </w:t>
      </w:r>
      <w:r>
        <w:rPr/>
        <w:t>1991;</w:t>
      </w:r>
      <w:r>
        <w:rPr>
          <w:spacing w:val="-4"/>
        </w:rPr>
        <w:t> </w:t>
      </w:r>
      <w:r>
        <w:rPr/>
        <w:t>Kalu,</w:t>
      </w:r>
      <w:r>
        <w:rPr>
          <w:spacing w:val="-3"/>
        </w:rPr>
        <w:t> </w:t>
      </w:r>
      <w:r>
        <w:rPr/>
        <w:t>1992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Molta</w:t>
      </w:r>
      <w:r>
        <w:rPr>
          <w:spacing w:val="-6"/>
        </w:rPr>
        <w:t> </w:t>
      </w:r>
      <w:r>
        <w:rPr>
          <w:sz w:val="25"/>
        </w:rPr>
        <w:t>et</w:t>
      </w:r>
      <w:r>
        <w:rPr>
          <w:spacing w:val="-4"/>
          <w:sz w:val="25"/>
        </w:rPr>
        <w:t> </w:t>
      </w:r>
      <w:r>
        <w:rPr>
          <w:sz w:val="25"/>
        </w:rPr>
        <w:t>al.,</w:t>
      </w:r>
      <w:r>
        <w:rPr>
          <w:spacing w:val="-4"/>
          <w:sz w:val="25"/>
        </w:rPr>
        <w:t> </w:t>
      </w:r>
      <w:r>
        <w:rPr/>
        <w:t>1999).</w:t>
      </w:r>
    </w:p>
    <w:p>
      <w:pPr>
        <w:pStyle w:val="BodyText"/>
        <w:spacing w:line="477" w:lineRule="auto"/>
        <w:ind w:left="108" w:right="608" w:firstLine="868"/>
        <w:jc w:val="both"/>
      </w:pP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76"/>
        </w:rPr>
        <w:t> </w:t>
      </w:r>
      <w:r>
        <w:rPr/>
        <w:t>concomitant</w:t>
      </w:r>
      <w:r>
        <w:rPr>
          <w:spacing w:val="-72"/>
        </w:rPr>
        <w:t> </w:t>
      </w:r>
      <w:r>
        <w:rPr/>
        <w:t>distribution are not simply of academic interest but are vital to effective malaria</w:t>
      </w:r>
      <w:r>
        <w:rPr>
          <w:spacing w:val="1"/>
        </w:rPr>
        <w:t> </w:t>
      </w:r>
      <w:r>
        <w:rPr/>
        <w:t>control measures.With species identification comes the associated knowledge of the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turn,</w:t>
      </w:r>
      <w:r>
        <w:rPr>
          <w:spacing w:val="1"/>
        </w:rPr>
        <w:t> </w:t>
      </w:r>
      <w:r>
        <w:rPr/>
        <w:t>dictates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measures.</w:t>
      </w:r>
      <w:r>
        <w:rPr>
          <w:spacing w:val="1"/>
        </w:rPr>
        <w:t> </w:t>
      </w:r>
      <w:r>
        <w:rPr/>
        <w:t>(Coetzee, 2004). If meaningful control strategies are to be formulated against the</w:t>
      </w:r>
      <w:r>
        <w:rPr>
          <w:spacing w:val="1"/>
        </w:rPr>
        <w:t> </w:t>
      </w:r>
      <w:r>
        <w:rPr/>
        <w:t>malaria vectors in the Sahel, studies to confirm the predominant sibling species of</w:t>
      </w:r>
      <w:r>
        <w:rPr>
          <w:spacing w:val="1"/>
        </w:rPr>
        <w:t> </w:t>
      </w:r>
      <w:r>
        <w:rPr>
          <w:sz w:val="25"/>
        </w:rPr>
        <w:t>An.</w:t>
      </w:r>
      <w:r>
        <w:rPr>
          <w:spacing w:val="-7"/>
          <w:sz w:val="25"/>
        </w:rPr>
        <w:t> </w:t>
      </w:r>
      <w:r>
        <w:rPr>
          <w:sz w:val="25"/>
        </w:rPr>
        <w:t>gambiae</w:t>
      </w:r>
      <w:r>
        <w:rPr>
          <w:spacing w:val="-5"/>
          <w:sz w:val="25"/>
        </w:rPr>
        <w:t> </w:t>
      </w:r>
      <w:r>
        <w:rPr>
          <w:sz w:val="25"/>
        </w:rPr>
        <w:t>sensu</w:t>
      </w:r>
      <w:r>
        <w:rPr>
          <w:spacing w:val="-5"/>
          <w:sz w:val="25"/>
        </w:rPr>
        <w:t> </w:t>
      </w:r>
      <w:r>
        <w:rPr/>
        <w:t>lato</w:t>
      </w:r>
      <w:r>
        <w:rPr>
          <w:spacing w:val="-4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carried</w:t>
      </w:r>
      <w:r>
        <w:rPr>
          <w:spacing w:val="-4"/>
        </w:rPr>
        <w:t> </w:t>
      </w:r>
      <w:r>
        <w:rPr/>
        <w:t>out</w:t>
      </w:r>
      <w:r>
        <w:rPr>
          <w:spacing w:val="-2"/>
        </w:rPr>
        <w:t> </w:t>
      </w:r>
      <w:r>
        <w:rPr/>
        <w:t>(Gadzama,</w:t>
      </w:r>
      <w:r>
        <w:rPr>
          <w:spacing w:val="-4"/>
        </w:rPr>
        <w:t> </w:t>
      </w:r>
      <w:r>
        <w:rPr/>
        <w:t>1983).</w:t>
      </w:r>
    </w:p>
    <w:p>
      <w:pPr>
        <w:pStyle w:val="BodyText"/>
        <w:spacing w:line="475" w:lineRule="auto"/>
        <w:ind w:left="108" w:right="607" w:firstLine="794"/>
        <w:jc w:val="both"/>
      </w:pPr>
      <w:r>
        <w:rPr/>
        <w:t>Earlier attempts (Gadzama, 1983; Gad, 1988; Sara, 1990; Kalu, 1992 and</w:t>
      </w:r>
      <w:r>
        <w:rPr>
          <w:spacing w:val="1"/>
        </w:rPr>
        <w:t> </w:t>
      </w:r>
      <w:r>
        <w:rPr/>
        <w:t>Molta </w:t>
      </w:r>
      <w:r>
        <w:rPr>
          <w:sz w:val="25"/>
        </w:rPr>
        <w:t>et al., </w:t>
      </w:r>
      <w:r>
        <w:rPr/>
        <w:t>1999) at identifying member species of </w:t>
      </w:r>
      <w:r>
        <w:rPr>
          <w:sz w:val="25"/>
        </w:rPr>
        <w:t>An. gambiae </w:t>
      </w:r>
      <w:r>
        <w:rPr/>
        <w:t>complex of the</w:t>
      </w:r>
      <w:r>
        <w:rPr>
          <w:spacing w:val="1"/>
        </w:rPr>
        <w:t> </w:t>
      </w:r>
      <w:r>
        <w:rPr/>
        <w:t>Sahel used keys based on morphological features which are slow and cumbersome</w:t>
      </w:r>
      <w:r>
        <w:rPr>
          <w:spacing w:val="1"/>
        </w:rPr>
        <w:t> </w:t>
      </w:r>
      <w:r>
        <w:rPr/>
        <w:t>with a high chance of error. It is therefore important that further studies take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(Polymerase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Reaction,</w:t>
      </w:r>
      <w:r>
        <w:rPr>
          <w:spacing w:val="1"/>
        </w:rPr>
        <w:t> </w:t>
      </w:r>
      <w:r>
        <w:rPr/>
        <w:t>PCR;</w:t>
      </w:r>
      <w:r>
        <w:rPr>
          <w:spacing w:val="-72"/>
        </w:rPr>
        <w:t> </w:t>
      </w:r>
      <w:r>
        <w:rPr/>
        <w:t>enzyme-linked immunosorbent assay, ELISA; etc) to precisely identify the various</w:t>
      </w:r>
      <w:r>
        <w:rPr>
          <w:spacing w:val="1"/>
        </w:rPr>
        <w:t> </w:t>
      </w:r>
      <w:r>
        <w:rPr/>
        <w:t>vector populations of the Sahel</w:t>
      </w:r>
      <w:r>
        <w:rPr>
          <w:spacing w:val="1"/>
        </w:rPr>
        <w:t> </w:t>
      </w:r>
      <w:r>
        <w:rPr/>
        <w:t>using these high precision biomolecular tools given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Precision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(Molta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</w:t>
      </w:r>
      <w:r>
        <w:rPr/>
        <w:t>.,1999).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parasitological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to complement</w:t>
      </w:r>
      <w:r>
        <w:rPr>
          <w:spacing w:val="1"/>
        </w:rPr>
        <w:t> </w:t>
      </w:r>
      <w:r>
        <w:rPr/>
        <w:t>entomological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 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malaria</w:t>
      </w:r>
      <w:r>
        <w:rPr>
          <w:spacing w:val="46"/>
        </w:rPr>
        <w:t> </w:t>
      </w:r>
      <w:r>
        <w:rPr/>
        <w:t>transmission</w:t>
      </w:r>
      <w:r>
        <w:rPr>
          <w:spacing w:val="46"/>
        </w:rPr>
        <w:t> </w:t>
      </w:r>
      <w:r>
        <w:rPr/>
        <w:t>cycle</w:t>
      </w:r>
      <w:r>
        <w:rPr>
          <w:spacing w:val="49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50"/>
        </w:rPr>
        <w:t> </w:t>
      </w:r>
      <w:r>
        <w:rPr/>
        <w:t>Sudano-sahel</w:t>
      </w:r>
      <w:r>
        <w:rPr>
          <w:spacing w:val="49"/>
        </w:rPr>
        <w:t> </w:t>
      </w:r>
      <w:r>
        <w:rPr/>
        <w:t>for</w:t>
      </w:r>
      <w:r>
        <w:rPr>
          <w:spacing w:val="48"/>
        </w:rPr>
        <w:t> </w:t>
      </w:r>
      <w:r>
        <w:rPr/>
        <w:t>timely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correct</w:t>
      </w:r>
      <w:r>
        <w:rPr>
          <w:spacing w:val="48"/>
        </w:rPr>
        <w:t> </w:t>
      </w:r>
      <w:r>
        <w:rPr/>
        <w:t>application</w:t>
      </w:r>
    </w:p>
    <w:p>
      <w:pPr>
        <w:spacing w:after="0" w:line="475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100"/>
        <w:ind w:left="108" w:right="611"/>
        <w:jc w:val="both"/>
      </w:pPr>
      <w:r>
        <w:rPr/>
        <w:t>vector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peaks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transmission</w:t>
      </w:r>
      <w:r>
        <w:rPr>
          <w:spacing w:val="-2"/>
        </w:rPr>
        <w:t> </w:t>
      </w:r>
      <w:r>
        <w:rPr/>
        <w:t>(WHO,</w:t>
      </w:r>
      <w:r>
        <w:rPr>
          <w:spacing w:val="-1"/>
        </w:rPr>
        <w:t> </w:t>
      </w:r>
      <w:r>
        <w:rPr/>
        <w:t>1995).</w:t>
      </w:r>
    </w:p>
    <w:p>
      <w:pPr>
        <w:pStyle w:val="BodyText"/>
        <w:spacing w:line="475" w:lineRule="auto"/>
        <w:ind w:left="108" w:right="607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Sahel,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monitoring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factors</w:t>
      </w:r>
      <w:r>
        <w:rPr>
          <w:spacing w:val="20"/>
        </w:rPr>
        <w:t> </w:t>
      </w:r>
      <w:r>
        <w:rPr/>
        <w:t>related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increases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transmission</w:t>
      </w:r>
      <w:r>
        <w:rPr>
          <w:spacing w:val="19"/>
        </w:rPr>
        <w:t> </w:t>
      </w:r>
      <w:r>
        <w:rPr/>
        <w:t>will</w:t>
      </w:r>
      <w:r>
        <w:rPr>
          <w:spacing w:val="18"/>
        </w:rPr>
        <w:t> </w:t>
      </w:r>
      <w:r>
        <w:rPr/>
        <w:t>identify</w:t>
      </w:r>
      <w:r>
        <w:rPr>
          <w:spacing w:val="20"/>
        </w:rPr>
        <w:t> </w:t>
      </w:r>
      <w:r>
        <w:rPr/>
        <w:t>optimal</w:t>
      </w:r>
      <w:r>
        <w:rPr>
          <w:spacing w:val="21"/>
        </w:rPr>
        <w:t> </w:t>
      </w:r>
      <w:r>
        <w:rPr/>
        <w:t>times</w:t>
      </w:r>
      <w:r>
        <w:rPr>
          <w:spacing w:val="-73"/>
        </w:rPr>
        <w:t> </w:t>
      </w:r>
      <w:r>
        <w:rPr/>
        <w:t>in which to intervene and aid localized policy making, targeting key interventions</w:t>
      </w:r>
      <w:r>
        <w:rPr>
          <w:spacing w:val="1"/>
        </w:rPr>
        <w:t> </w:t>
      </w:r>
      <w:r>
        <w:rPr/>
        <w:t>(Mwerinde </w:t>
      </w:r>
      <w:r>
        <w:rPr>
          <w:sz w:val="25"/>
        </w:rPr>
        <w:t>et al, </w:t>
      </w:r>
      <w:r>
        <w:rPr/>
        <w:t>2005). It is important to know the duration, start and end of the</w:t>
      </w:r>
      <w:r>
        <w:rPr>
          <w:spacing w:val="1"/>
        </w:rPr>
        <w:t> </w:t>
      </w:r>
      <w:r>
        <w:rPr/>
        <w:t>malaria transmission season in terms of planning control strategies. For example to</w:t>
      </w:r>
      <w:r>
        <w:rPr>
          <w:spacing w:val="1"/>
        </w:rPr>
        <w:t> </w:t>
      </w:r>
      <w:r>
        <w:rPr/>
        <w:t>maximize impact, Indoor Residual Spraying(IRS) should be carried out prior to the</w:t>
      </w:r>
      <w:r>
        <w:rPr>
          <w:spacing w:val="1"/>
        </w:rPr>
        <w:t> </w:t>
      </w:r>
      <w:r>
        <w:rPr/>
        <w:t>onset of the malaria season ,also the cost–effectiveness of some malaria control</w:t>
      </w:r>
      <w:r>
        <w:rPr>
          <w:spacing w:val="1"/>
        </w:rPr>
        <w:t> </w:t>
      </w:r>
      <w:r>
        <w:rPr/>
        <w:t>strategies maybe</w:t>
      </w:r>
      <w:r>
        <w:rPr>
          <w:spacing w:val="1"/>
        </w:rPr>
        <w:t> </w:t>
      </w:r>
      <w:r>
        <w:rPr/>
        <w:t>influenced by the intensity of seasonality (Roca-Feltrer </w:t>
      </w:r>
      <w:r>
        <w:rPr>
          <w:sz w:val="25"/>
        </w:rPr>
        <w:t>et al.</w:t>
      </w:r>
      <w:r>
        <w:rPr/>
        <w:t>,</w:t>
      </w:r>
      <w:r>
        <w:rPr>
          <w:spacing w:val="1"/>
        </w:rPr>
        <w:t> </w:t>
      </w:r>
      <w:r>
        <w:rPr/>
        <w:t>2009).</w:t>
      </w:r>
    </w:p>
    <w:p>
      <w:pPr>
        <w:pStyle w:val="Heading3"/>
        <w:numPr>
          <w:ilvl w:val="1"/>
          <w:numId w:val="12"/>
        </w:numPr>
        <w:tabs>
          <w:tab w:pos="828" w:val="left" w:leader="none"/>
          <w:tab w:pos="829" w:val="left" w:leader="none"/>
        </w:tabs>
        <w:spacing w:line="240" w:lineRule="auto" w:before="4" w:after="0"/>
        <w:ind w:left="828" w:right="0" w:hanging="721"/>
        <w:jc w:val="left"/>
      </w:pPr>
      <w:r>
        <w:rPr/>
        <w:t>LIMTATIONS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3"/>
        </w:numPr>
        <w:tabs>
          <w:tab w:pos="829" w:val="left" w:leader="none"/>
        </w:tabs>
        <w:spacing w:line="480" w:lineRule="auto" w:before="0" w:after="0"/>
        <w:ind w:left="828" w:right="608" w:hanging="720"/>
        <w:jc w:val="both"/>
        <w:rPr>
          <w:sz w:val="24"/>
        </w:rPr>
      </w:pPr>
      <w:r>
        <w:rPr>
          <w:sz w:val="24"/>
        </w:rPr>
        <w:t>This work was limited by the inability to access quality and detailed satellite</w:t>
      </w:r>
      <w:r>
        <w:rPr>
          <w:spacing w:val="1"/>
          <w:sz w:val="24"/>
        </w:rPr>
        <w:t> </w:t>
      </w:r>
      <w:r>
        <w:rPr>
          <w:sz w:val="24"/>
        </w:rPr>
        <w:t>based meteorological data focusing on basic weather indices such as rainfall,</w:t>
      </w:r>
      <w:r>
        <w:rPr>
          <w:spacing w:val="1"/>
          <w:sz w:val="24"/>
        </w:rPr>
        <w:t> </w:t>
      </w:r>
      <w:r>
        <w:rPr>
          <w:sz w:val="24"/>
        </w:rPr>
        <w:t>humidity and temperature to correlate with the fluctuations of malaria vector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parasite densities</w:t>
      </w:r>
    </w:p>
    <w:p>
      <w:pPr>
        <w:pStyle w:val="ListParagraph"/>
        <w:numPr>
          <w:ilvl w:val="0"/>
          <w:numId w:val="13"/>
        </w:numPr>
        <w:tabs>
          <w:tab w:pos="829" w:val="left" w:leader="none"/>
        </w:tabs>
        <w:spacing w:line="480" w:lineRule="auto" w:before="2" w:after="0"/>
        <w:ind w:left="828" w:right="605" w:hanging="720"/>
        <w:jc w:val="both"/>
        <w:rPr>
          <w:sz w:val="24"/>
        </w:rPr>
      </w:pPr>
      <w:r>
        <w:rPr>
          <w:sz w:val="24"/>
        </w:rPr>
        <w:t>The possibility of the presence of some 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instar larvae amongst the 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instar</w:t>
      </w:r>
      <w:r>
        <w:rPr>
          <w:spacing w:val="-72"/>
          <w:sz w:val="24"/>
          <w:vertAlign w:val="baseline"/>
        </w:rPr>
        <w:t> </w:t>
      </w:r>
      <w:r>
        <w:rPr>
          <w:sz w:val="24"/>
          <w:vertAlign w:val="baseline"/>
        </w:rPr>
        <w:t>larvae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used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laboratory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evaluation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pyriproxyfen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cannot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be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ruled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out</w:t>
      </w:r>
    </w:p>
    <w:p>
      <w:pPr>
        <w:pStyle w:val="BodyText"/>
        <w:spacing w:line="482" w:lineRule="auto"/>
        <w:ind w:left="828" w:right="607"/>
        <w:jc w:val="both"/>
      </w:pPr>
      <w:r>
        <w:rPr/>
        <w:t>,this stage is far less sensitive (refractory) to juvenile hormone analogues like</w:t>
      </w:r>
      <w:r>
        <w:rPr>
          <w:spacing w:val="1"/>
        </w:rPr>
        <w:t> </w:t>
      </w:r>
      <w:r>
        <w:rPr/>
        <w:t>pyriproxyfen</w:t>
      </w:r>
      <w:r>
        <w:rPr>
          <w:spacing w:val="-1"/>
        </w:rPr>
        <w:t> </w:t>
      </w:r>
      <w:r>
        <w:rPr/>
        <w:t>than the</w:t>
      </w:r>
      <w:r>
        <w:rPr>
          <w:spacing w:val="1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stage</w:t>
      </w:r>
      <w:r>
        <w:rPr>
          <w:spacing w:val="-1"/>
          <w:vertAlign w:val="baseline"/>
        </w:rPr>
        <w:t> </w:t>
      </w:r>
      <w:r>
        <w:rPr>
          <w:vertAlign w:val="baseline"/>
        </w:rPr>
        <w:t>larvae.</w:t>
      </w:r>
    </w:p>
    <w:p>
      <w:pPr>
        <w:pStyle w:val="Heading3"/>
        <w:numPr>
          <w:ilvl w:val="1"/>
          <w:numId w:val="12"/>
        </w:numPr>
        <w:tabs>
          <w:tab w:pos="828" w:val="left" w:leader="none"/>
          <w:tab w:pos="829" w:val="left" w:leader="none"/>
        </w:tabs>
        <w:spacing w:line="285" w:lineRule="exact" w:before="0" w:after="0"/>
        <w:ind w:left="828" w:right="0" w:hanging="721"/>
        <w:jc w:val="left"/>
      </w:pPr>
      <w:bookmarkStart w:name="_TOC_250058" w:id="3"/>
      <w:r>
        <w:rPr/>
        <w:t>AIM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OBJECTIVES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bookmarkEnd w:id="3"/>
      <w:r>
        <w:rPr/>
        <w:t>STUDY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08" w:right="608" w:firstLine="719"/>
        <w:jc w:val="both"/>
      </w:pPr>
      <w:r>
        <w:rPr/>
        <w:t>The aim of this study is to identify local malaria vectors, determining their</w:t>
      </w:r>
      <w:r>
        <w:rPr>
          <w:spacing w:val="1"/>
        </w:rPr>
        <w:t> </w:t>
      </w:r>
      <w:r>
        <w:rPr/>
        <w:t>vectorial importance/status and the suitability of the insect growth regulator for their</w:t>
      </w:r>
      <w:r>
        <w:rPr>
          <w:spacing w:val="-7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in North-eastern Nigeria.</w:t>
      </w:r>
    </w:p>
    <w:p>
      <w:pPr>
        <w:spacing w:after="0" w:line="48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3"/>
        <w:numPr>
          <w:ilvl w:val="2"/>
          <w:numId w:val="12"/>
        </w:numPr>
        <w:tabs>
          <w:tab w:pos="788" w:val="left" w:leader="none"/>
        </w:tabs>
        <w:spacing w:line="240" w:lineRule="auto" w:before="100" w:after="0"/>
        <w:ind w:left="787" w:right="0" w:hanging="680"/>
        <w:jc w:val="left"/>
      </w:pPr>
      <w:r>
        <w:rPr/>
        <w:t>Objectives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829" w:val="left" w:leader="none"/>
        </w:tabs>
        <w:spacing w:line="470" w:lineRule="auto" w:before="0" w:after="0"/>
        <w:ind w:left="828" w:right="606" w:hanging="720"/>
        <w:jc w:val="both"/>
        <w:rPr>
          <w:sz w:val="24"/>
        </w:rPr>
      </w:pPr>
      <w:r>
        <w:rPr>
          <w:sz w:val="24"/>
        </w:rPr>
        <w:t>To identify the predominant sibling species of </w:t>
      </w:r>
      <w:r>
        <w:rPr>
          <w:sz w:val="25"/>
        </w:rPr>
        <w:t>Anopheles gambiae </w:t>
      </w:r>
      <w:r>
        <w:rPr>
          <w:sz w:val="24"/>
        </w:rPr>
        <w:t>complex in</w:t>
      </w:r>
      <w:r>
        <w:rPr>
          <w:spacing w:val="-7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polymerase</w:t>
      </w:r>
      <w:r>
        <w:rPr>
          <w:spacing w:val="-1"/>
          <w:sz w:val="24"/>
        </w:rPr>
        <w:t> </w:t>
      </w:r>
      <w:r>
        <w:rPr>
          <w:sz w:val="24"/>
        </w:rPr>
        <w:t>chain</w:t>
      </w:r>
      <w:r>
        <w:rPr>
          <w:spacing w:val="-1"/>
          <w:sz w:val="24"/>
        </w:rPr>
        <w:t> </w:t>
      </w:r>
      <w:r>
        <w:rPr>
          <w:sz w:val="24"/>
        </w:rPr>
        <w:t>reaction assay</w:t>
      </w:r>
      <w:r>
        <w:rPr>
          <w:spacing w:val="-1"/>
          <w:sz w:val="24"/>
        </w:rPr>
        <w:t> </w:t>
      </w:r>
      <w:r>
        <w:rPr>
          <w:sz w:val="24"/>
        </w:rPr>
        <w:t>(PCR).</w:t>
      </w:r>
    </w:p>
    <w:p>
      <w:pPr>
        <w:pStyle w:val="ListParagraph"/>
        <w:numPr>
          <w:ilvl w:val="0"/>
          <w:numId w:val="14"/>
        </w:numPr>
        <w:tabs>
          <w:tab w:pos="829" w:val="left" w:leader="none"/>
        </w:tabs>
        <w:spacing w:line="480" w:lineRule="auto" w:before="10" w:after="0"/>
        <w:ind w:left="828" w:right="607" w:hanging="72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carry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vector-incrimination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identify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probable</w:t>
      </w:r>
      <w:r>
        <w:rPr>
          <w:spacing w:val="1"/>
          <w:sz w:val="24"/>
        </w:rPr>
        <w:t> </w:t>
      </w:r>
      <w:r>
        <w:rPr>
          <w:sz w:val="24"/>
        </w:rPr>
        <w:t>vectors</w:t>
      </w:r>
      <w:r>
        <w:rPr>
          <w:spacing w:val="1"/>
          <w:sz w:val="24"/>
        </w:rPr>
        <w:t> </w:t>
      </w:r>
      <w:r>
        <w:rPr>
          <w:sz w:val="24"/>
        </w:rPr>
        <w:t>responsible for malaria by determining the circumsporozoite (CSP) rate in the</w:t>
      </w:r>
      <w:r>
        <w:rPr>
          <w:spacing w:val="1"/>
          <w:sz w:val="24"/>
        </w:rPr>
        <w:t> </w:t>
      </w:r>
      <w:r>
        <w:rPr>
          <w:sz w:val="24"/>
        </w:rPr>
        <w:t>vector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ELISA.</w:t>
      </w:r>
    </w:p>
    <w:p>
      <w:pPr>
        <w:pStyle w:val="ListParagraph"/>
        <w:numPr>
          <w:ilvl w:val="0"/>
          <w:numId w:val="14"/>
        </w:numPr>
        <w:tabs>
          <w:tab w:pos="829" w:val="left" w:leader="none"/>
        </w:tabs>
        <w:spacing w:line="480" w:lineRule="auto" w:before="0" w:after="0"/>
        <w:ind w:left="828" w:right="611" w:hanging="720"/>
        <w:jc w:val="both"/>
        <w:rPr>
          <w:sz w:val="24"/>
        </w:rPr>
      </w:pPr>
      <w:r>
        <w:rPr>
          <w:sz w:val="24"/>
        </w:rPr>
        <w:t>To determine the seasonal peaks of malaria transmission in the study area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longitudinal</w:t>
      </w:r>
      <w:r>
        <w:rPr>
          <w:spacing w:val="1"/>
          <w:sz w:val="24"/>
        </w:rPr>
        <w:t> </w:t>
      </w:r>
      <w:r>
        <w:rPr>
          <w:sz w:val="24"/>
        </w:rPr>
        <w:t>parasitological</w:t>
      </w:r>
      <w:r>
        <w:rPr>
          <w:spacing w:val="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14"/>
        </w:numPr>
        <w:tabs>
          <w:tab w:pos="829" w:val="left" w:leader="none"/>
        </w:tabs>
        <w:spacing w:line="470" w:lineRule="auto" w:before="1" w:after="0"/>
        <w:ind w:left="828" w:right="610" w:hanging="720"/>
        <w:jc w:val="both"/>
        <w:rPr>
          <w:sz w:val="24"/>
        </w:rPr>
      </w:pPr>
      <w:r>
        <w:rPr>
          <w:sz w:val="24"/>
        </w:rPr>
        <w:t>To evaluate the inhibitory action of the insect growth regulator pyriproxyfen</w:t>
      </w:r>
      <w:r>
        <w:rPr>
          <w:spacing w:val="1"/>
          <w:sz w:val="24"/>
        </w:rPr>
        <w:t> </w:t>
      </w:r>
      <w:r>
        <w:rPr>
          <w:sz w:val="24"/>
        </w:rPr>
        <w:t>(S-31183)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4th</w:t>
      </w:r>
      <w:r>
        <w:rPr>
          <w:spacing w:val="1"/>
          <w:sz w:val="24"/>
        </w:rPr>
        <w:t> </w:t>
      </w:r>
      <w:r>
        <w:rPr>
          <w:sz w:val="24"/>
        </w:rPr>
        <w:t>stage</w:t>
      </w:r>
      <w:r>
        <w:rPr>
          <w:spacing w:val="1"/>
          <w:sz w:val="24"/>
        </w:rPr>
        <w:t> </w:t>
      </w:r>
      <w:r>
        <w:rPr>
          <w:sz w:val="24"/>
        </w:rPr>
        <w:t>larvae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gambiae</w:t>
      </w:r>
      <w:r>
        <w:rPr>
          <w:spacing w:val="1"/>
          <w:sz w:val="25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laboratory</w:t>
      </w:r>
      <w:r>
        <w:rPr>
          <w:spacing w:val="1"/>
          <w:sz w:val="24"/>
        </w:rPr>
        <w:t> </w:t>
      </w:r>
      <w:r>
        <w:rPr>
          <w:sz w:val="24"/>
        </w:rPr>
        <w:t>conditions.</w:t>
      </w:r>
    </w:p>
    <w:p>
      <w:pPr>
        <w:pStyle w:val="Heading3"/>
        <w:numPr>
          <w:ilvl w:val="1"/>
          <w:numId w:val="12"/>
        </w:numPr>
        <w:tabs>
          <w:tab w:pos="828" w:val="left" w:leader="none"/>
          <w:tab w:pos="829" w:val="left" w:leader="none"/>
        </w:tabs>
        <w:spacing w:line="240" w:lineRule="auto" w:before="10" w:after="0"/>
        <w:ind w:left="828" w:right="0" w:hanging="721"/>
        <w:jc w:val="left"/>
      </w:pPr>
      <w:bookmarkStart w:name="_TOC_250057" w:id="4"/>
      <w:bookmarkEnd w:id="4"/>
      <w:r>
        <w:rPr/>
        <w:t>HYPOTHESIS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828" w:val="left" w:leader="none"/>
          <w:tab w:pos="829" w:val="left" w:leader="none"/>
        </w:tabs>
        <w:spacing w:line="240" w:lineRule="auto" w:before="1" w:after="0"/>
        <w:ind w:left="828" w:right="0" w:hanging="721"/>
        <w:jc w:val="left"/>
        <w:rPr>
          <w:sz w:val="25"/>
        </w:rPr>
      </w:pPr>
      <w:r>
        <w:rPr>
          <w:sz w:val="24"/>
        </w:rPr>
        <w:t>There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no</w:t>
      </w:r>
      <w:r>
        <w:rPr>
          <w:spacing w:val="17"/>
          <w:sz w:val="24"/>
        </w:rPr>
        <w:t> </w:t>
      </w:r>
      <w:r>
        <w:rPr>
          <w:sz w:val="24"/>
        </w:rPr>
        <w:t>difference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species</w:t>
      </w:r>
      <w:r>
        <w:rPr>
          <w:spacing w:val="16"/>
          <w:sz w:val="24"/>
        </w:rPr>
        <w:t> </w:t>
      </w:r>
      <w:r>
        <w:rPr>
          <w:sz w:val="24"/>
        </w:rPr>
        <w:t>composition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5"/>
        </w:rPr>
        <w:t>Anopheles</w:t>
      </w:r>
      <w:r>
        <w:rPr>
          <w:spacing w:val="15"/>
          <w:sz w:val="25"/>
        </w:rPr>
        <w:t> </w:t>
      </w:r>
      <w:r>
        <w:rPr>
          <w:sz w:val="25"/>
        </w:rPr>
        <w:t>gambiae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28"/>
      </w:pPr>
      <w:r>
        <w:rPr/>
        <w:t>sibling</w:t>
      </w:r>
      <w:r>
        <w:rPr>
          <w:spacing w:val="-4"/>
        </w:rPr>
        <w:t> </w:t>
      </w:r>
      <w:r>
        <w:rPr/>
        <w:t>species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2"/>
        </w:rPr>
        <w:t> </w:t>
      </w:r>
      <w:r>
        <w:rPr/>
        <w:t>area.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828" w:val="left" w:leader="none"/>
          <w:tab w:pos="829" w:val="left" w:leader="none"/>
        </w:tabs>
        <w:spacing w:line="480" w:lineRule="auto" w:before="1" w:after="0"/>
        <w:ind w:left="828" w:right="609" w:hanging="720"/>
        <w:jc w:val="left"/>
        <w:rPr>
          <w:sz w:val="24"/>
        </w:rPr>
      </w:pPr>
      <w:r>
        <w:rPr>
          <w:sz w:val="24"/>
        </w:rPr>
        <w:t>The resting and</w:t>
      </w:r>
      <w:r>
        <w:rPr>
          <w:spacing w:val="-1"/>
          <w:sz w:val="24"/>
        </w:rPr>
        <w:t> </w:t>
      </w:r>
      <w:r>
        <w:rPr>
          <w:sz w:val="24"/>
        </w:rPr>
        <w:t>feeding</w:t>
      </w:r>
      <w:r>
        <w:rPr>
          <w:spacing w:val="-1"/>
          <w:sz w:val="24"/>
        </w:rPr>
        <w:t> </w:t>
      </w:r>
      <w:r>
        <w:rPr>
          <w:sz w:val="24"/>
        </w:rPr>
        <w:t>behaviors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incriminated</w:t>
      </w:r>
      <w:r>
        <w:rPr>
          <w:spacing w:val="-1"/>
          <w:sz w:val="24"/>
        </w:rPr>
        <w:t> </w:t>
      </w:r>
      <w:r>
        <w:rPr>
          <w:sz w:val="24"/>
        </w:rPr>
        <w:t>vectors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study area</w:t>
      </w:r>
      <w:r>
        <w:rPr>
          <w:spacing w:val="-7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</w:p>
    <w:p>
      <w:pPr>
        <w:pStyle w:val="ListParagraph"/>
        <w:numPr>
          <w:ilvl w:val="0"/>
          <w:numId w:val="15"/>
        </w:numPr>
        <w:tabs>
          <w:tab w:pos="828" w:val="left" w:leader="none"/>
          <w:tab w:pos="829" w:val="left" w:leader="none"/>
        </w:tabs>
        <w:spacing w:line="468" w:lineRule="auto" w:before="0" w:after="0"/>
        <w:ind w:left="828" w:right="606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host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bloodmeal preference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sibling species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5"/>
        </w:rPr>
        <w:t>An.gambiae</w:t>
      </w:r>
      <w:r>
        <w:rPr>
          <w:spacing w:val="-2"/>
          <w:sz w:val="25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72"/>
          <w:sz w:val="24"/>
        </w:rPr>
        <w:t> </w:t>
      </w:r>
      <w:r>
        <w:rPr>
          <w:sz w:val="24"/>
        </w:rPr>
        <w:t>study</w:t>
      </w:r>
      <w:r>
        <w:rPr>
          <w:spacing w:val="-1"/>
          <w:sz w:val="24"/>
        </w:rPr>
        <w:t> </w:t>
      </w:r>
      <w:r>
        <w:rPr>
          <w:sz w:val="24"/>
        </w:rPr>
        <w:t>are the</w:t>
      </w:r>
      <w:r>
        <w:rPr>
          <w:spacing w:val="1"/>
          <w:sz w:val="24"/>
        </w:rPr>
        <w:t> </w:t>
      </w:r>
      <w:r>
        <w:rPr>
          <w:sz w:val="24"/>
        </w:rPr>
        <w:t>same</w:t>
      </w:r>
    </w:p>
    <w:p>
      <w:pPr>
        <w:pStyle w:val="ListParagraph"/>
        <w:numPr>
          <w:ilvl w:val="0"/>
          <w:numId w:val="15"/>
        </w:numPr>
        <w:tabs>
          <w:tab w:pos="828" w:val="left" w:leader="none"/>
          <w:tab w:pos="829" w:val="left" w:leader="none"/>
        </w:tabs>
        <w:spacing w:line="482" w:lineRule="auto" w:before="3" w:after="0"/>
        <w:ind w:left="828" w:right="611" w:hanging="720"/>
        <w:jc w:val="left"/>
        <w:rPr>
          <w:sz w:val="24"/>
        </w:rPr>
      </w:pPr>
      <w:r>
        <w:rPr>
          <w:sz w:val="24"/>
        </w:rPr>
        <w:t>No</w:t>
      </w:r>
      <w:r>
        <w:rPr>
          <w:spacing w:val="12"/>
          <w:sz w:val="24"/>
        </w:rPr>
        <w:t> </w:t>
      </w:r>
      <w:r>
        <w:rPr>
          <w:sz w:val="24"/>
        </w:rPr>
        <w:t>difference</w:t>
      </w:r>
      <w:r>
        <w:rPr>
          <w:spacing w:val="12"/>
          <w:sz w:val="24"/>
        </w:rPr>
        <w:t> </w:t>
      </w:r>
      <w:r>
        <w:rPr>
          <w:sz w:val="24"/>
        </w:rPr>
        <w:t>exists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malaria</w:t>
      </w:r>
      <w:r>
        <w:rPr>
          <w:spacing w:val="11"/>
          <w:sz w:val="24"/>
        </w:rPr>
        <w:t> </w:t>
      </w:r>
      <w:r>
        <w:rPr>
          <w:sz w:val="24"/>
        </w:rPr>
        <w:t>infection</w:t>
      </w:r>
      <w:r>
        <w:rPr>
          <w:spacing w:val="11"/>
          <w:sz w:val="24"/>
        </w:rPr>
        <w:t> </w:t>
      </w:r>
      <w:r>
        <w:rPr>
          <w:sz w:val="24"/>
        </w:rPr>
        <w:t>rates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study</w:t>
      </w:r>
      <w:r>
        <w:rPr>
          <w:spacing w:val="13"/>
          <w:sz w:val="24"/>
        </w:rPr>
        <w:t> </w:t>
      </w:r>
      <w:r>
        <w:rPr>
          <w:sz w:val="24"/>
        </w:rPr>
        <w:t>area</w:t>
      </w:r>
      <w:r>
        <w:rPr>
          <w:spacing w:val="9"/>
          <w:sz w:val="24"/>
        </w:rPr>
        <w:t> </w:t>
      </w:r>
      <w:r>
        <w:rPr>
          <w:sz w:val="24"/>
        </w:rPr>
        <w:t>across</w:t>
      </w:r>
      <w:r>
        <w:rPr>
          <w:spacing w:val="14"/>
          <w:sz w:val="24"/>
        </w:rPr>
        <w:t> </w:t>
      </w:r>
      <w:r>
        <w:rPr>
          <w:sz w:val="24"/>
        </w:rPr>
        <w:t>all</w:t>
      </w:r>
      <w:r>
        <w:rPr>
          <w:spacing w:val="-72"/>
          <w:sz w:val="24"/>
        </w:rPr>
        <w:t> </w:t>
      </w:r>
      <w:r>
        <w:rPr>
          <w:sz w:val="24"/>
        </w:rPr>
        <w:t>seasons.</w:t>
      </w:r>
    </w:p>
    <w:p>
      <w:pPr>
        <w:pStyle w:val="ListParagraph"/>
        <w:numPr>
          <w:ilvl w:val="0"/>
          <w:numId w:val="15"/>
        </w:numPr>
        <w:tabs>
          <w:tab w:pos="828" w:val="left" w:leader="none"/>
          <w:tab w:pos="829" w:val="left" w:leader="none"/>
        </w:tabs>
        <w:spacing w:line="480" w:lineRule="auto" w:before="0" w:after="0"/>
        <w:ind w:left="828" w:right="612" w:hanging="720"/>
        <w:jc w:val="left"/>
        <w:rPr>
          <w:sz w:val="24"/>
        </w:rPr>
      </w:pPr>
      <w:r>
        <w:rPr>
          <w:sz w:val="24"/>
        </w:rPr>
        <w:t>No</w:t>
      </w:r>
      <w:r>
        <w:rPr>
          <w:spacing w:val="33"/>
          <w:sz w:val="24"/>
        </w:rPr>
        <w:t> </w:t>
      </w:r>
      <w:r>
        <w:rPr>
          <w:sz w:val="24"/>
        </w:rPr>
        <w:t>difference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duration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malaria</w:t>
      </w:r>
      <w:r>
        <w:rPr>
          <w:spacing w:val="36"/>
          <w:sz w:val="24"/>
        </w:rPr>
        <w:t> </w:t>
      </w:r>
      <w:r>
        <w:rPr>
          <w:sz w:val="24"/>
        </w:rPr>
        <w:t>transmission</w:t>
      </w:r>
      <w:r>
        <w:rPr>
          <w:spacing w:val="34"/>
          <w:sz w:val="24"/>
        </w:rPr>
        <w:t> </w:t>
      </w:r>
      <w:r>
        <w:rPr>
          <w:sz w:val="24"/>
        </w:rPr>
        <w:t>during</w:t>
      </w:r>
      <w:r>
        <w:rPr>
          <w:spacing w:val="35"/>
          <w:sz w:val="24"/>
        </w:rPr>
        <w:t> </w:t>
      </w:r>
      <w:r>
        <w:rPr>
          <w:sz w:val="24"/>
        </w:rPr>
        <w:t>both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rainy</w:t>
      </w:r>
      <w:r>
        <w:rPr>
          <w:spacing w:val="-7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dry</w:t>
      </w:r>
      <w:r>
        <w:rPr>
          <w:spacing w:val="-1"/>
          <w:sz w:val="24"/>
        </w:rPr>
        <w:t> </w:t>
      </w:r>
      <w:r>
        <w:rPr>
          <w:sz w:val="24"/>
        </w:rPr>
        <w:t>seasons</w:t>
      </w:r>
    </w:p>
    <w:p>
      <w:pPr>
        <w:pStyle w:val="ListParagraph"/>
        <w:numPr>
          <w:ilvl w:val="0"/>
          <w:numId w:val="15"/>
        </w:numPr>
        <w:tabs>
          <w:tab w:pos="828" w:val="left" w:leader="none"/>
          <w:tab w:pos="829" w:val="left" w:leader="none"/>
        </w:tabs>
        <w:spacing w:line="470" w:lineRule="auto" w:before="0" w:after="0"/>
        <w:ind w:left="828" w:right="610" w:hanging="720"/>
        <w:jc w:val="left"/>
        <w:rPr>
          <w:sz w:val="24"/>
        </w:rPr>
      </w:pPr>
      <w:r>
        <w:rPr>
          <w:sz w:val="24"/>
        </w:rPr>
        <w:t>No</w:t>
      </w:r>
      <w:r>
        <w:rPr>
          <w:spacing w:val="57"/>
          <w:sz w:val="24"/>
        </w:rPr>
        <w:t> </w:t>
      </w:r>
      <w:r>
        <w:rPr>
          <w:sz w:val="24"/>
        </w:rPr>
        <w:t>difference</w:t>
      </w:r>
      <w:r>
        <w:rPr>
          <w:spacing w:val="59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Inhibitory</w:t>
      </w:r>
      <w:r>
        <w:rPr>
          <w:spacing w:val="57"/>
          <w:sz w:val="24"/>
        </w:rPr>
        <w:t> </w:t>
      </w:r>
      <w:r>
        <w:rPr>
          <w:sz w:val="24"/>
        </w:rPr>
        <w:t>Emergence</w:t>
      </w:r>
      <w:r>
        <w:rPr>
          <w:spacing w:val="59"/>
          <w:sz w:val="24"/>
        </w:rPr>
        <w:t> </w:t>
      </w:r>
      <w:r>
        <w:rPr>
          <w:sz w:val="24"/>
        </w:rPr>
        <w:t>effect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pyriproxyfen</w:t>
      </w:r>
      <w:r>
        <w:rPr>
          <w:spacing w:val="58"/>
          <w:sz w:val="24"/>
        </w:rPr>
        <w:t> </w:t>
      </w:r>
      <w:r>
        <w:rPr>
          <w:sz w:val="24"/>
        </w:rPr>
        <w:t>on</w:t>
      </w:r>
      <w:r>
        <w:rPr>
          <w:spacing w:val="58"/>
          <w:sz w:val="24"/>
        </w:rPr>
        <w:t>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stage</w:t>
      </w:r>
      <w:r>
        <w:rPr>
          <w:spacing w:val="-72"/>
          <w:sz w:val="24"/>
          <w:vertAlign w:val="baseline"/>
        </w:rPr>
        <w:t> </w:t>
      </w:r>
      <w:r>
        <w:rPr>
          <w:sz w:val="24"/>
          <w:vertAlign w:val="baseline"/>
        </w:rPr>
        <w:t>larvae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2"/>
          <w:sz w:val="24"/>
          <w:vertAlign w:val="baseline"/>
        </w:rPr>
        <w:t> </w:t>
      </w:r>
      <w:r>
        <w:rPr>
          <w:sz w:val="25"/>
          <w:vertAlign w:val="baseline"/>
        </w:rPr>
        <w:t>An.</w:t>
      </w:r>
      <w:r>
        <w:rPr>
          <w:spacing w:val="-3"/>
          <w:sz w:val="25"/>
          <w:vertAlign w:val="baseline"/>
        </w:rPr>
        <w:t> </w:t>
      </w:r>
      <w:r>
        <w:rPr>
          <w:sz w:val="25"/>
          <w:vertAlign w:val="baseline"/>
        </w:rPr>
        <w:t>gambiae</w:t>
      </w:r>
      <w:r>
        <w:rPr>
          <w:spacing w:val="-2"/>
          <w:sz w:val="25"/>
          <w:vertAlign w:val="baseline"/>
        </w:rPr>
        <w:t> </w:t>
      </w:r>
      <w:r>
        <w:rPr>
          <w:sz w:val="25"/>
          <w:vertAlign w:val="baseline"/>
        </w:rPr>
        <w:t>ss</w:t>
      </w:r>
      <w:r>
        <w:rPr>
          <w:spacing w:val="-4"/>
          <w:sz w:val="25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all the doses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tried.</w:t>
      </w:r>
    </w:p>
    <w:p>
      <w:pPr>
        <w:spacing w:after="0" w:line="470" w:lineRule="auto"/>
        <w:jc w:val="left"/>
        <w:rPr>
          <w:sz w:val="24"/>
        </w:rPr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1"/>
        <w:ind w:left="3106" w:right="3607"/>
      </w:pPr>
      <w:bookmarkStart w:name="_TOC_250056" w:id="5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8"/>
        </w:rPr>
        <w:t> </w:t>
      </w:r>
      <w:bookmarkEnd w:id="5"/>
      <w:r>
        <w:rPr/>
        <w:t>REVIEW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3"/>
        <w:numPr>
          <w:ilvl w:val="1"/>
          <w:numId w:val="16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721"/>
        <w:jc w:val="left"/>
      </w:pPr>
      <w:bookmarkStart w:name="_TOC_250055" w:id="6"/>
      <w:r>
        <w:rPr/>
        <w:t>THE</w:t>
      </w:r>
      <w:r>
        <w:rPr>
          <w:spacing w:val="-4"/>
        </w:rPr>
        <w:t> </w:t>
      </w:r>
      <w:r>
        <w:rPr/>
        <w:t>DISEASE</w:t>
      </w:r>
      <w:r>
        <w:rPr>
          <w:spacing w:val="-3"/>
        </w:rPr>
        <w:t> </w:t>
      </w:r>
      <w:bookmarkEnd w:id="6"/>
      <w:r>
        <w:rPr/>
        <w:t>MALARIA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75" w:lineRule="auto"/>
        <w:ind w:left="108" w:right="613" w:firstLine="719"/>
        <w:jc w:val="both"/>
      </w:pPr>
      <w:r>
        <w:rPr/>
        <w:t>Malaria,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mosquito</w:t>
      </w:r>
      <w:r>
        <w:rPr>
          <w:spacing w:val="20"/>
        </w:rPr>
        <w:t> </w:t>
      </w:r>
      <w:r>
        <w:rPr/>
        <w:t>borne,</w:t>
      </w:r>
      <w:r>
        <w:rPr>
          <w:spacing w:val="20"/>
        </w:rPr>
        <w:t> </w:t>
      </w:r>
      <w:r>
        <w:rPr/>
        <w:t>protozoal</w:t>
      </w:r>
      <w:r>
        <w:rPr>
          <w:spacing w:val="21"/>
        </w:rPr>
        <w:t> </w:t>
      </w:r>
      <w:r>
        <w:rPr/>
        <w:t>disease,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older</w:t>
      </w:r>
      <w:r>
        <w:rPr>
          <w:spacing w:val="20"/>
        </w:rPr>
        <w:t> </w:t>
      </w:r>
      <w:r>
        <w:rPr/>
        <w:t>than</w:t>
      </w:r>
      <w:r>
        <w:rPr>
          <w:spacing w:val="21"/>
        </w:rPr>
        <w:t> </w:t>
      </w:r>
      <w:r>
        <w:rPr/>
        <w:t>recorded</w:t>
      </w:r>
      <w:r>
        <w:rPr>
          <w:spacing w:val="20"/>
        </w:rPr>
        <w:t> </w:t>
      </w:r>
      <w:r>
        <w:rPr/>
        <w:t>history.</w:t>
      </w:r>
      <w:r>
        <w:rPr>
          <w:spacing w:val="-72"/>
        </w:rPr>
        <w:t> </w:t>
      </w:r>
      <w:r>
        <w:rPr/>
        <w:t>It is believed that man and malaria evolved together, that populations of human</w:t>
      </w:r>
      <w:r>
        <w:rPr>
          <w:spacing w:val="1"/>
        </w:rPr>
        <w:t> </w:t>
      </w:r>
      <w:r>
        <w:rPr/>
        <w:t>malaria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/>
        <w:t>have had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origin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West</w:t>
      </w:r>
      <w:r>
        <w:rPr>
          <w:spacing w:val="-3"/>
        </w:rPr>
        <w:t> </w:t>
      </w:r>
      <w:r>
        <w:rPr/>
        <w:t>Africa</w:t>
      </w:r>
      <w:r>
        <w:rPr>
          <w:spacing w:val="-4"/>
        </w:rPr>
        <w:t> </w:t>
      </w:r>
      <w:r>
        <w:rPr/>
        <w:t>(Rugemalila</w:t>
      </w:r>
      <w:r>
        <w:rPr>
          <w:spacing w:val="2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al.,</w:t>
      </w:r>
      <w:r>
        <w:rPr>
          <w:spacing w:val="-5"/>
          <w:sz w:val="25"/>
        </w:rPr>
        <w:t> </w:t>
      </w:r>
      <w:r>
        <w:rPr/>
        <w:t>2006).</w:t>
      </w:r>
    </w:p>
    <w:p>
      <w:pPr>
        <w:pStyle w:val="BodyText"/>
        <w:spacing w:line="475" w:lineRule="auto"/>
        <w:ind w:left="108" w:right="610" w:firstLine="719"/>
        <w:jc w:val="both"/>
      </w:pPr>
      <w:r>
        <w:rPr/>
        <w:t>Hippocrates was the first to describe the manifestation of the disease, and</w:t>
      </w:r>
      <w:r>
        <w:rPr>
          <w:spacing w:val="1"/>
        </w:rPr>
        <w:t> </w:t>
      </w:r>
      <w:r>
        <w:rPr/>
        <w:t>relate them to the time of the year and to where the patients live before this, the</w:t>
      </w:r>
      <w:r>
        <w:rPr>
          <w:spacing w:val="1"/>
        </w:rPr>
        <w:t> </w:t>
      </w:r>
      <w:r>
        <w:rPr/>
        <w:t>supernatural was blamed. The association with stagnant waters (breeding grounds</w:t>
      </w:r>
      <w:r>
        <w:rPr>
          <w:spacing w:val="1"/>
        </w:rPr>
        <w:t> </w:t>
      </w:r>
      <w:r>
        <w:rPr/>
        <w:t>for </w:t>
      </w:r>
      <w:r>
        <w:rPr>
          <w:sz w:val="25"/>
        </w:rPr>
        <w:t>Anopheles</w:t>
      </w:r>
      <w:r>
        <w:rPr/>
        <w:t>) led the Romans to begin drainage programs, the first interventions</w:t>
      </w:r>
      <w:r>
        <w:rPr>
          <w:spacing w:val="1"/>
        </w:rPr>
        <w:t> </w:t>
      </w:r>
      <w:r>
        <w:rPr/>
        <w:t>against malaria .The word malaria meaning bad air has its origins there (Rugemalila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1"/>
        </w:rPr>
        <w:t> </w:t>
      </w:r>
      <w:r>
        <w:rPr/>
        <w:t>2006)</w:t>
      </w:r>
    </w:p>
    <w:p>
      <w:pPr>
        <w:pStyle w:val="BodyText"/>
        <w:spacing w:line="468" w:lineRule="auto"/>
        <w:ind w:left="108" w:right="607" w:firstLine="719"/>
        <w:jc w:val="both"/>
      </w:pPr>
      <w:r>
        <w:rPr/>
        <w:t>Not until 1889 was the protozoal cause of malaria elucidated by Laveran</w:t>
      </w:r>
      <w:r>
        <w:rPr>
          <w:spacing w:val="1"/>
        </w:rPr>
        <w:t> </w:t>
      </w:r>
      <w:r>
        <w:rPr/>
        <w:t>working in Algeria, and only in 1897 was the </w:t>
      </w:r>
      <w:r>
        <w:rPr>
          <w:sz w:val="25"/>
        </w:rPr>
        <w:t>Anopheles </w:t>
      </w:r>
      <w:r>
        <w:rPr/>
        <w:t>mosquito demonstrated to</w:t>
      </w:r>
      <w:r>
        <w:rPr>
          <w:spacing w:val="1"/>
        </w:rPr>
        <w:t> </w:t>
      </w:r>
      <w:r>
        <w:rPr/>
        <w:t>be the vector of the disease.</w:t>
      </w:r>
      <w:r>
        <w:rPr>
          <w:spacing w:val="1"/>
        </w:rPr>
        <w:t> </w:t>
      </w:r>
      <w:r>
        <w:rPr/>
        <w:t>Ronald Ross of the Indian Medical Service, working on</w:t>
      </w:r>
      <w:r>
        <w:rPr>
          <w:spacing w:val="1"/>
        </w:rPr>
        <w:t> </w:t>
      </w:r>
      <w:r>
        <w:rPr/>
        <w:t>Manson’s suggestion, succeeded in establishing the </w:t>
      </w:r>
      <w:r>
        <w:rPr>
          <w:sz w:val="25"/>
        </w:rPr>
        <w:t>Anopheles </w:t>
      </w:r>
      <w:r>
        <w:rPr/>
        <w:t>mosquito-malaria</w:t>
      </w:r>
      <w:r>
        <w:rPr>
          <w:spacing w:val="1"/>
        </w:rPr>
        <w:t> </w:t>
      </w:r>
      <w:r>
        <w:rPr/>
        <w:t>relationship. He found oocysts of malaria parasites, </w:t>
      </w:r>
      <w:r>
        <w:rPr>
          <w:sz w:val="25"/>
        </w:rPr>
        <w:t>Plasmodium </w:t>
      </w:r>
      <w:r>
        <w:rPr/>
        <w:t>on the stomach of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female</w:t>
      </w:r>
      <w:r>
        <w:rPr>
          <w:spacing w:val="-5"/>
        </w:rPr>
        <w:t> </w:t>
      </w:r>
      <w:r>
        <w:rPr>
          <w:sz w:val="25"/>
        </w:rPr>
        <w:t>Anopheles</w:t>
      </w:r>
      <w:r>
        <w:rPr>
          <w:spacing w:val="-10"/>
          <w:sz w:val="25"/>
        </w:rPr>
        <w:t> </w:t>
      </w:r>
      <w:r>
        <w:rPr/>
        <w:t>mosquito</w:t>
      </w:r>
      <w:r>
        <w:rPr>
          <w:spacing w:val="-7"/>
        </w:rPr>
        <w:t> </w:t>
      </w:r>
      <w:r>
        <w:rPr/>
        <w:t>previously</w:t>
      </w:r>
      <w:r>
        <w:rPr>
          <w:spacing w:val="-5"/>
        </w:rPr>
        <w:t> </w:t>
      </w:r>
      <w:r>
        <w:rPr/>
        <w:t>fed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blood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malaria</w:t>
      </w:r>
      <w:r>
        <w:rPr>
          <w:spacing w:val="-6"/>
        </w:rPr>
        <w:t> </w:t>
      </w:r>
      <w:r>
        <w:rPr/>
        <w:t>patient.</w:t>
      </w:r>
      <w:r>
        <w:rPr>
          <w:spacing w:val="-4"/>
        </w:rPr>
        <w:t> </w:t>
      </w:r>
      <w:r>
        <w:rPr/>
        <w:t>This</w:t>
      </w:r>
      <w:r>
        <w:rPr>
          <w:spacing w:val="-73"/>
        </w:rPr>
        <w:t> </w:t>
      </w:r>
      <w:r>
        <w:rPr/>
        <w:t>discovery was made on August 29, 1897, ever since called the “mosquito day”</w:t>
      </w:r>
      <w:r>
        <w:rPr>
          <w:spacing w:val="1"/>
        </w:rPr>
        <w:t> </w:t>
      </w:r>
      <w:r>
        <w:rPr/>
        <w:t>(Jordan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Verma</w:t>
      </w:r>
      <w:r>
        <w:rPr>
          <w:spacing w:val="14"/>
        </w:rPr>
        <w:t> </w:t>
      </w:r>
      <w:r>
        <w:rPr/>
        <w:t>2005;</w:t>
      </w:r>
      <w:r>
        <w:rPr>
          <w:spacing w:val="14"/>
        </w:rPr>
        <w:t> </w:t>
      </w:r>
      <w:r>
        <w:rPr/>
        <w:t>Rugemalila</w:t>
      </w:r>
      <w:r>
        <w:rPr>
          <w:spacing w:val="16"/>
        </w:rPr>
        <w:t> </w:t>
      </w:r>
      <w:r>
        <w:rPr>
          <w:sz w:val="25"/>
        </w:rPr>
        <w:t>et</w:t>
      </w:r>
      <w:r>
        <w:rPr>
          <w:spacing w:val="11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16"/>
        </w:rPr>
        <w:t> </w:t>
      </w:r>
      <w:r>
        <w:rPr/>
        <w:t>2006)</w:t>
      </w:r>
      <w:r>
        <w:rPr>
          <w:spacing w:val="14"/>
        </w:rPr>
        <w:t> </w:t>
      </w:r>
      <w:r>
        <w:rPr/>
        <w:t>.At</w:t>
      </w:r>
      <w:r>
        <w:rPr>
          <w:spacing w:val="14"/>
        </w:rPr>
        <w:t> </w:t>
      </w:r>
      <w:r>
        <w:rPr/>
        <w:t>this</w:t>
      </w:r>
      <w:r>
        <w:rPr>
          <w:spacing w:val="16"/>
        </w:rPr>
        <w:t> </w:t>
      </w:r>
      <w:r>
        <w:rPr/>
        <w:t>point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major</w:t>
      </w:r>
      <w:r>
        <w:rPr>
          <w:spacing w:val="14"/>
        </w:rPr>
        <w:t> </w:t>
      </w:r>
      <w:r>
        <w:rPr/>
        <w:t>features</w:t>
      </w:r>
      <w:r>
        <w:rPr>
          <w:spacing w:val="-72"/>
        </w:rPr>
        <w:t> </w:t>
      </w:r>
      <w:r>
        <w:rPr/>
        <w:t>of the epidemiology of malaria seemed clear, and control measures started to be</w:t>
      </w:r>
      <w:r>
        <w:rPr>
          <w:spacing w:val="1"/>
        </w:rPr>
        <w:t> </w:t>
      </w:r>
      <w:r>
        <w:rPr/>
        <w:t>implemented</w:t>
      </w:r>
      <w:r>
        <w:rPr>
          <w:spacing w:val="-2"/>
        </w:rPr>
        <w:t> </w:t>
      </w:r>
      <w:r>
        <w:rPr/>
        <w:t>(Rugemalila</w:t>
      </w:r>
      <w:r>
        <w:rPr>
          <w:spacing w:val="-2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2"/>
        </w:rPr>
        <w:t> </w:t>
      </w:r>
      <w:r>
        <w:rPr/>
        <w:t>2006).</w:t>
      </w:r>
    </w:p>
    <w:p>
      <w:pPr>
        <w:pStyle w:val="BodyText"/>
        <w:ind w:left="828"/>
        <w:jc w:val="both"/>
      </w:pPr>
      <w:r>
        <w:rPr/>
        <w:t>Malaria</w:t>
      </w:r>
      <w:r>
        <w:rPr>
          <w:spacing w:val="123"/>
        </w:rPr>
        <w:t> </w:t>
      </w:r>
      <w:r>
        <w:rPr/>
        <w:t>is</w:t>
      </w:r>
      <w:r>
        <w:rPr>
          <w:spacing w:val="123"/>
        </w:rPr>
        <w:t> </w:t>
      </w:r>
      <w:r>
        <w:rPr/>
        <w:t>caused</w:t>
      </w:r>
      <w:r>
        <w:rPr>
          <w:spacing w:val="122"/>
        </w:rPr>
        <w:t> </w:t>
      </w:r>
      <w:r>
        <w:rPr/>
        <w:t>by</w:t>
      </w:r>
      <w:r>
        <w:rPr>
          <w:spacing w:val="125"/>
        </w:rPr>
        <w:t> </w:t>
      </w:r>
      <w:r>
        <w:rPr/>
        <w:t>single</w:t>
      </w:r>
      <w:r>
        <w:rPr>
          <w:spacing w:val="124"/>
        </w:rPr>
        <w:t> </w:t>
      </w:r>
      <w:r>
        <w:rPr/>
        <w:t>celled</w:t>
      </w:r>
      <w:r>
        <w:rPr>
          <w:spacing w:val="121"/>
        </w:rPr>
        <w:t> </w:t>
      </w:r>
      <w:r>
        <w:rPr/>
        <w:t>protozoan</w:t>
      </w:r>
      <w:r>
        <w:rPr>
          <w:spacing w:val="122"/>
        </w:rPr>
        <w:t> </w:t>
      </w:r>
      <w:r>
        <w:rPr/>
        <w:t>parasites</w:t>
      </w:r>
      <w:r>
        <w:rPr>
          <w:spacing w:val="124"/>
        </w:rPr>
        <w:t> </w:t>
      </w:r>
      <w:r>
        <w:rPr/>
        <w:t>of</w:t>
      </w:r>
      <w:r>
        <w:rPr>
          <w:spacing w:val="124"/>
        </w:rPr>
        <w:t> </w:t>
      </w:r>
      <w:r>
        <w:rPr/>
        <w:t>the</w:t>
      </w:r>
      <w:r>
        <w:rPr>
          <w:spacing w:val="124"/>
        </w:rPr>
        <w:t> </w:t>
      </w:r>
      <w:r>
        <w:rPr/>
        <w:t>genus</w:t>
      </w:r>
    </w:p>
    <w:p>
      <w:pPr>
        <w:pStyle w:val="BodyText"/>
        <w:rPr>
          <w:sz w:val="22"/>
        </w:rPr>
      </w:pPr>
    </w:p>
    <w:p>
      <w:pPr>
        <w:pStyle w:val="BodyText"/>
        <w:ind w:left="103" w:right="607"/>
        <w:jc w:val="center"/>
      </w:pPr>
      <w:r>
        <w:rPr>
          <w:sz w:val="25"/>
        </w:rPr>
        <w:t>Plasmodium</w:t>
      </w:r>
      <w:r>
        <w:rPr/>
        <w:t>.</w:t>
      </w:r>
      <w:r>
        <w:rPr>
          <w:spacing w:val="-6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Bruce-Chwatt</w:t>
      </w:r>
      <w:r>
        <w:rPr>
          <w:spacing w:val="-6"/>
        </w:rPr>
        <w:t> </w:t>
      </w:r>
      <w:r>
        <w:rPr/>
        <w:t>(1986)</w:t>
      </w:r>
      <w:r>
        <w:rPr>
          <w:spacing w:val="-6"/>
        </w:rPr>
        <w:t> </w:t>
      </w:r>
      <w:r>
        <w:rPr/>
        <w:t>these</w:t>
      </w:r>
      <w:r>
        <w:rPr>
          <w:spacing w:val="-5"/>
        </w:rPr>
        <w:t> </w:t>
      </w:r>
      <w:r>
        <w:rPr/>
        <w:t>microorganisms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commonly</w:t>
      </w:r>
    </w:p>
    <w:p>
      <w:pPr>
        <w:spacing w:after="0"/>
        <w:jc w:val="center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77" w:lineRule="auto" w:before="100"/>
        <w:ind w:left="108" w:right="607"/>
        <w:jc w:val="both"/>
      </w:pPr>
      <w:r>
        <w:rPr/>
        <w:t>referred to simply as malaria parasites; this term is usually restricted to the family</w:t>
      </w:r>
      <w:r>
        <w:rPr>
          <w:spacing w:val="1"/>
        </w:rPr>
        <w:t> </w:t>
      </w:r>
      <w:r>
        <w:rPr/>
        <w:t>Plasmodiidae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Coccidiida,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Haemosporidiidea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comprises various parasites found in the blood of reptiles, birds and mammals. The</w:t>
      </w:r>
      <w:r>
        <w:rPr>
          <w:spacing w:val="1"/>
        </w:rPr>
        <w:t> </w:t>
      </w:r>
      <w:r>
        <w:rPr/>
        <w:t>classification of Haemosporidiidea as a suborder of the coccidiida is complex and</w:t>
      </w:r>
      <w:r>
        <w:rPr>
          <w:spacing w:val="1"/>
        </w:rPr>
        <w:t> </w:t>
      </w:r>
      <w:r>
        <w:rPr/>
        <w:t>controversial,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Levine.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Garnham’s classification of Haemosporidiidea into Plasmodiidae,</w:t>
      </w:r>
      <w:r>
        <w:rPr>
          <w:spacing w:val="75"/>
        </w:rPr>
        <w:t> </w:t>
      </w:r>
      <w:r>
        <w:rPr/>
        <w:t>Haemoproteidae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Leucocytozoidae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(Bruce-Chwatt,</w:t>
      </w:r>
      <w:r>
        <w:rPr>
          <w:spacing w:val="1"/>
        </w:rPr>
        <w:t> </w:t>
      </w:r>
      <w:r>
        <w:rPr/>
        <w:t>1986).</w:t>
      </w:r>
      <w:r>
        <w:rPr>
          <w:spacing w:val="1"/>
        </w:rPr>
        <w:t> </w:t>
      </w:r>
      <w:r>
        <w:rPr/>
        <w:t>The</w:t>
      </w:r>
      <w:r>
        <w:rPr>
          <w:spacing w:val="-72"/>
        </w:rPr>
        <w:t> </w:t>
      </w:r>
      <w:r>
        <w:rPr/>
        <w:t>zoological family of Plasmodiidae includes the parasites, which undergo two types of</w:t>
      </w:r>
      <w:r>
        <w:rPr>
          <w:spacing w:val="1"/>
        </w:rPr>
        <w:t> </w:t>
      </w:r>
      <w:r>
        <w:rPr/>
        <w:t>multiplication by asexual division (schizogony) in the vertebrate host and a single</w:t>
      </w:r>
      <w:r>
        <w:rPr>
          <w:spacing w:val="1"/>
        </w:rPr>
        <w:t> </w:t>
      </w:r>
      <w:r>
        <w:rPr/>
        <w:t>sexual multiplication (sporogony) in the mosquito host. The genus </w:t>
      </w:r>
      <w:r>
        <w:rPr>
          <w:sz w:val="25"/>
        </w:rPr>
        <w:t>Plasmodium </w:t>
      </w:r>
      <w:r>
        <w:rPr/>
        <w:t>has</w:t>
      </w:r>
      <w:r>
        <w:rPr>
          <w:spacing w:val="1"/>
        </w:rPr>
        <w:t> </w:t>
      </w:r>
      <w:r>
        <w:rPr/>
        <w:t>been defined on the basis of one type of the asexual multiplication by division</w:t>
      </w:r>
      <w:r>
        <w:rPr>
          <w:spacing w:val="1"/>
        </w:rPr>
        <w:t> </w:t>
      </w:r>
      <w:r>
        <w:rPr/>
        <w:t>occurring in the parenchymal cells of the liver of the vertebrate host (exoeythrocytic</w:t>
      </w:r>
      <w:r>
        <w:rPr>
          <w:spacing w:val="1"/>
        </w:rPr>
        <w:t> </w:t>
      </w:r>
      <w:r>
        <w:rPr/>
        <w:t>schizogony); the other characteristic of this genus is that the mosquito hosts are</w:t>
      </w:r>
      <w:r>
        <w:rPr>
          <w:spacing w:val="1"/>
        </w:rPr>
        <w:t> </w:t>
      </w:r>
      <w:r>
        <w:rPr/>
        <w:t>various </w:t>
      </w:r>
      <w:r>
        <w:rPr>
          <w:sz w:val="25"/>
        </w:rPr>
        <w:t>Anopheles</w:t>
      </w:r>
      <w:r>
        <w:rPr/>
        <w:t>. There are nearly 120 species of Plasmodia, including at least 22</w:t>
      </w:r>
      <w:r>
        <w:rPr>
          <w:spacing w:val="1"/>
        </w:rPr>
        <w:t> </w:t>
      </w:r>
      <w:r>
        <w:rPr/>
        <w:t>species found in primate hosts and 19 in rodents, bats or other mammals. About 70</w:t>
      </w:r>
      <w:r>
        <w:rPr>
          <w:spacing w:val="1"/>
        </w:rPr>
        <w:t> </w:t>
      </w:r>
      <w:r>
        <w:rPr/>
        <w:t>other plasmodial species have been described in birds and reptiles. Plasmodia of the</w:t>
      </w:r>
      <w:r>
        <w:rPr>
          <w:spacing w:val="1"/>
        </w:rPr>
        <w:t> </w:t>
      </w:r>
      <w:r>
        <w:rPr/>
        <w:t>primate</w:t>
      </w:r>
      <w:r>
        <w:rPr>
          <w:spacing w:val="1"/>
        </w:rPr>
        <w:t> </w:t>
      </w:r>
      <w:r>
        <w:rPr/>
        <w:t>hosts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sub-genera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/>
        <w:t>of</w:t>
      </w:r>
      <w:r>
        <w:rPr>
          <w:spacing w:val="-72"/>
        </w:rPr>
        <w:t> </w:t>
      </w:r>
      <w:r>
        <w:rPr>
          <w:sz w:val="25"/>
        </w:rPr>
        <w:t>Plasmodium </w:t>
      </w:r>
      <w:r>
        <w:rPr/>
        <w:t>there are four groups classified according to the periodicity of their</w:t>
      </w:r>
      <w:r>
        <w:rPr>
          <w:spacing w:val="1"/>
        </w:rPr>
        <w:t> </w:t>
      </w:r>
      <w:r>
        <w:rPr/>
        <w:t>erythrocytic</w:t>
      </w:r>
      <w:r>
        <w:rPr>
          <w:spacing w:val="-3"/>
        </w:rPr>
        <w:t> </w:t>
      </w:r>
      <w:r>
        <w:rPr/>
        <w:t>schizogony (Bruce-Chwatt,</w:t>
      </w:r>
      <w:r>
        <w:rPr>
          <w:spacing w:val="-2"/>
        </w:rPr>
        <w:t> </w:t>
      </w:r>
      <w:r>
        <w:rPr/>
        <w:t>1986).</w:t>
      </w:r>
    </w:p>
    <w:p>
      <w:pPr>
        <w:pStyle w:val="BodyText"/>
        <w:spacing w:line="277" w:lineRule="exact"/>
        <w:ind w:left="828"/>
      </w:pPr>
      <w:r>
        <w:rPr/>
        <w:t>The</w:t>
      </w:r>
      <w:r>
        <w:rPr>
          <w:spacing w:val="6"/>
        </w:rPr>
        <w:t> </w:t>
      </w:r>
      <w:r>
        <w:rPr/>
        <w:t>zoological</w:t>
      </w:r>
      <w:r>
        <w:rPr>
          <w:spacing w:val="6"/>
        </w:rPr>
        <w:t> </w:t>
      </w:r>
      <w:r>
        <w:rPr/>
        <w:t>classification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>
          <w:sz w:val="25"/>
        </w:rPr>
        <w:t>Plasmodia</w:t>
      </w:r>
      <w:r>
        <w:rPr>
          <w:spacing w:val="3"/>
          <w:sz w:val="25"/>
        </w:rPr>
        <w:t> </w:t>
      </w:r>
      <w:r>
        <w:rPr/>
        <w:t>is</w:t>
      </w:r>
      <w:r>
        <w:rPr>
          <w:spacing w:val="7"/>
        </w:rPr>
        <w:t> </w:t>
      </w:r>
      <w:r>
        <w:rPr/>
        <w:t>complex,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even</w:t>
      </w:r>
      <w:r>
        <w:rPr>
          <w:spacing w:val="6"/>
        </w:rPr>
        <w:t> </w:t>
      </w:r>
      <w:r>
        <w:rPr/>
        <w:t>today</w:t>
      </w:r>
      <w:r>
        <w:rPr>
          <w:spacing w:val="7"/>
        </w:rPr>
        <w:t> </w:t>
      </w:r>
      <w:r>
        <w:rPr/>
        <w:t>there</w:t>
      </w:r>
      <w:r>
        <w:rPr>
          <w:spacing w:val="6"/>
        </w:rPr>
        <w:t> </w:t>
      </w:r>
      <w:r>
        <w:rPr/>
        <w:t>is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08" w:right="607"/>
        <w:jc w:val="both"/>
      </w:pPr>
      <w:r>
        <w:rPr/>
        <w:t>some difference of opinion with regard to taxonomic position of the parasite causing</w:t>
      </w:r>
      <w:r>
        <w:rPr>
          <w:spacing w:val="1"/>
        </w:rPr>
        <w:t> </w:t>
      </w:r>
      <w:r>
        <w:rPr/>
        <w:t>falciparum</w:t>
      </w:r>
      <w:r>
        <w:rPr>
          <w:spacing w:val="1"/>
        </w:rPr>
        <w:t> </w:t>
      </w:r>
      <w:r>
        <w:rPr/>
        <w:t>malaria.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cresentric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lengthy</w:t>
      </w:r>
      <w:r>
        <w:rPr>
          <w:spacing w:val="1"/>
        </w:rPr>
        <w:t> </w:t>
      </w:r>
      <w:r>
        <w:rPr/>
        <w:t>development of sexual erythrocytic forms has been accepted by some authors as a</w:t>
      </w:r>
      <w:r>
        <w:rPr>
          <w:spacing w:val="1"/>
        </w:rPr>
        <w:t> </w:t>
      </w:r>
      <w:r>
        <w:rPr/>
        <w:t>valid</w:t>
      </w:r>
      <w:r>
        <w:rPr>
          <w:spacing w:val="41"/>
        </w:rPr>
        <w:t> </w:t>
      </w:r>
      <w:r>
        <w:rPr/>
        <w:t>argument</w:t>
      </w:r>
      <w:r>
        <w:rPr>
          <w:spacing w:val="42"/>
        </w:rPr>
        <w:t> </w:t>
      </w:r>
      <w:r>
        <w:rPr/>
        <w:t>for</w:t>
      </w:r>
      <w:r>
        <w:rPr>
          <w:spacing w:val="44"/>
        </w:rPr>
        <w:t> </w:t>
      </w:r>
      <w:r>
        <w:rPr/>
        <w:t>recognition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parasite</w:t>
      </w:r>
      <w:r>
        <w:rPr>
          <w:spacing w:val="43"/>
        </w:rPr>
        <w:t> </w:t>
      </w:r>
      <w:r>
        <w:rPr/>
        <w:t>as</w:t>
      </w:r>
      <w:r>
        <w:rPr>
          <w:spacing w:val="43"/>
        </w:rPr>
        <w:t> </w:t>
      </w:r>
      <w:r>
        <w:rPr/>
        <w:t>belonging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separate</w:t>
      </w:r>
      <w:r>
        <w:rPr>
          <w:spacing w:val="43"/>
        </w:rPr>
        <w:t> </w:t>
      </w:r>
      <w:r>
        <w:rPr/>
        <w:t>genus,</w:t>
      </w:r>
    </w:p>
    <w:p>
      <w:pPr>
        <w:spacing w:after="0" w:line="48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468" w:lineRule="auto" w:before="103"/>
        <w:ind w:left="108" w:right="608"/>
        <w:jc w:val="both"/>
      </w:pPr>
      <w:r>
        <w:rPr>
          <w:sz w:val="25"/>
        </w:rPr>
        <w:t>Laverania falcipara</w:t>
      </w:r>
      <w:r>
        <w:rPr/>
        <w:t>. While this view may be correct in a context of zoological</w:t>
      </w:r>
      <w:r>
        <w:rPr>
          <w:spacing w:val="1"/>
        </w:rPr>
        <w:t> </w:t>
      </w:r>
      <w:r>
        <w:rPr/>
        <w:t>systematics, the rejection of the familiar name </w:t>
      </w:r>
      <w:r>
        <w:rPr>
          <w:sz w:val="25"/>
        </w:rPr>
        <w:t>Plasmodium falciparum </w:t>
      </w:r>
      <w:r>
        <w:rPr/>
        <w:t>might be</w:t>
      </w:r>
      <w:r>
        <w:rPr>
          <w:spacing w:val="1"/>
        </w:rPr>
        <w:t> </w:t>
      </w:r>
      <w:r>
        <w:rPr/>
        <w:t>confusing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75"/>
        </w:rPr>
        <w:t> </w:t>
      </w:r>
      <w:r>
        <w:rPr/>
        <w:t>taxonomically</w:t>
      </w:r>
      <w:r>
        <w:rPr>
          <w:spacing w:val="1"/>
        </w:rPr>
        <w:t> </w:t>
      </w:r>
      <w:r>
        <w:rPr/>
        <w:t>permissible it is retained (Bruce-Chwatt, 1986). There are four generally recognised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man:</w:t>
      </w:r>
      <w:r>
        <w:rPr>
          <w:spacing w:val="1"/>
        </w:rPr>
        <w:t> </w:t>
      </w:r>
      <w:r>
        <w:rPr>
          <w:sz w:val="25"/>
        </w:rPr>
        <w:t>Plasmodium malariae</w:t>
      </w:r>
      <w:r>
        <w:rPr>
          <w:spacing w:val="1"/>
          <w:sz w:val="25"/>
        </w:rPr>
        <w:t> </w:t>
      </w:r>
      <w:r>
        <w:rPr/>
        <w:t>(Laveran)</w:t>
      </w:r>
      <w:r>
        <w:rPr>
          <w:spacing w:val="1"/>
        </w:rPr>
        <w:t> </w:t>
      </w:r>
      <w:r>
        <w:rPr>
          <w:sz w:val="25"/>
        </w:rPr>
        <w:t>P. vivax</w:t>
      </w:r>
      <w:r>
        <w:rPr>
          <w:spacing w:val="1"/>
          <w:sz w:val="25"/>
        </w:rPr>
        <w:t> </w:t>
      </w:r>
      <w:r>
        <w:rPr/>
        <w:t>(Grassiand</w:t>
      </w:r>
      <w:r>
        <w:rPr>
          <w:spacing w:val="1"/>
        </w:rPr>
        <w:t> </w:t>
      </w:r>
      <w:r>
        <w:rPr/>
        <w:t>Feletti,),</w:t>
      </w:r>
      <w:r>
        <w:rPr>
          <w:spacing w:val="1"/>
        </w:rPr>
        <w:t> </w:t>
      </w:r>
      <w:r>
        <w:rPr>
          <w:sz w:val="25"/>
        </w:rPr>
        <w:t>P. falciparum </w:t>
      </w:r>
      <w:r>
        <w:rPr/>
        <w:t>(Welch),</w:t>
      </w:r>
      <w:r>
        <w:rPr>
          <w:spacing w:val="1"/>
        </w:rPr>
        <w:t> </w:t>
      </w:r>
      <w:r>
        <w:rPr>
          <w:sz w:val="25"/>
        </w:rPr>
        <w:t>P. ovale </w:t>
      </w:r>
      <w:r>
        <w:rPr/>
        <w:t>(Stephens)</w:t>
      </w:r>
      <w:r>
        <w:rPr>
          <w:spacing w:val="1"/>
        </w:rPr>
        <w:t> </w:t>
      </w:r>
      <w:r>
        <w:rPr/>
        <w:t>(Bruce-Chwatt,</w:t>
      </w:r>
      <w:r>
        <w:rPr>
          <w:spacing w:val="1"/>
        </w:rPr>
        <w:t> </w:t>
      </w:r>
      <w:r>
        <w:rPr/>
        <w:t>1986).Their</w:t>
      </w:r>
      <w:r>
        <w:rPr>
          <w:spacing w:val="-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line="475" w:lineRule="auto" w:before="8"/>
        <w:ind w:left="108" w:right="605" w:firstLine="719"/>
        <w:jc w:val="both"/>
      </w:pPr>
      <w:r>
        <w:rPr>
          <w:sz w:val="25"/>
        </w:rPr>
        <w:t>P. falciparum </w:t>
      </w:r>
      <w:r>
        <w:rPr/>
        <w:t>or malignant tertian malaria (Together with </w:t>
      </w:r>
      <w:r>
        <w:rPr>
          <w:sz w:val="25"/>
        </w:rPr>
        <w:t>P. vivax</w:t>
      </w:r>
      <w:r>
        <w:rPr/>
        <w:t>) are the</w:t>
      </w:r>
      <w:r>
        <w:rPr>
          <w:spacing w:val="1"/>
        </w:rPr>
        <w:t> </w:t>
      </w:r>
      <w:r>
        <w:rPr/>
        <w:t>most common human malaria parasite and are found in most malarious areas mainly</w:t>
      </w:r>
      <w:r>
        <w:rPr>
          <w:spacing w:val="-72"/>
        </w:rPr>
        <w:t> </w:t>
      </w:r>
      <w:r>
        <w:rPr/>
        <w:t>tropical Africa, Asia and latin America including Haiti, Dominican Republic French</w:t>
      </w:r>
      <w:r>
        <w:rPr>
          <w:spacing w:val="1"/>
        </w:rPr>
        <w:t> </w:t>
      </w:r>
      <w:r>
        <w:rPr/>
        <w:t>Guinea, Surinam, parts of Asia and Papua New Guinea. </w:t>
      </w:r>
      <w:r>
        <w:rPr>
          <w:sz w:val="25"/>
        </w:rPr>
        <w:t>P. falciparum </w:t>
      </w:r>
      <w:r>
        <w:rPr/>
        <w:t>is the most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(parasitaemia)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fatal</w:t>
      </w:r>
      <w:r>
        <w:rPr>
          <w:spacing w:val="1"/>
        </w:rPr>
        <w:t> </w:t>
      </w:r>
      <w:r>
        <w:rPr/>
        <w:t>cerebral,</w:t>
      </w:r>
      <w:r>
        <w:rPr>
          <w:spacing w:val="1"/>
        </w:rPr>
        <w:t> </w:t>
      </w:r>
      <w:r>
        <w:rPr/>
        <w:t>renal</w:t>
      </w:r>
      <w:r>
        <w:rPr>
          <w:spacing w:val="75"/>
        </w:rPr>
        <w:t> </w:t>
      </w:r>
      <w:r>
        <w:rPr/>
        <w:t>or</w:t>
      </w:r>
      <w:r>
        <w:rPr>
          <w:spacing w:val="1"/>
        </w:rPr>
        <w:t> </w:t>
      </w:r>
      <w:r>
        <w:rPr/>
        <w:t>pulmonary</w:t>
      </w:r>
      <w:r>
        <w:rPr>
          <w:spacing w:val="-2"/>
        </w:rPr>
        <w:t> </w:t>
      </w:r>
      <w:r>
        <w:rPr/>
        <w:t>complications,</w:t>
      </w:r>
      <w:r>
        <w:rPr>
          <w:spacing w:val="-1"/>
        </w:rPr>
        <w:t> </w:t>
      </w:r>
      <w:r>
        <w:rPr/>
        <w:t>particularly</w:t>
      </w:r>
      <w:r>
        <w:rPr>
          <w:spacing w:val="-1"/>
        </w:rPr>
        <w:t> </w:t>
      </w:r>
      <w:r>
        <w:rPr/>
        <w:t>in non-immune</w:t>
      </w:r>
      <w:r>
        <w:rPr>
          <w:spacing w:val="-1"/>
        </w:rPr>
        <w:t> </w:t>
      </w:r>
      <w:r>
        <w:rPr/>
        <w:t>individuals.</w:t>
      </w:r>
    </w:p>
    <w:p>
      <w:pPr>
        <w:pStyle w:val="BodyText"/>
        <w:spacing w:line="470" w:lineRule="auto"/>
        <w:ind w:left="108" w:right="609" w:firstLine="719"/>
        <w:jc w:val="both"/>
      </w:pPr>
      <w:r>
        <w:rPr>
          <w:rFonts w:ascii="Verdana"/>
          <w:b/>
          <w:i/>
          <w:spacing w:val="-1"/>
          <w:sz w:val="25"/>
        </w:rPr>
        <w:t>P.</w:t>
      </w:r>
      <w:r>
        <w:rPr>
          <w:rFonts w:ascii="Verdana"/>
          <w:b/>
          <w:i/>
          <w:spacing w:val="-21"/>
          <w:sz w:val="25"/>
        </w:rPr>
        <w:t> </w:t>
      </w:r>
      <w:r>
        <w:rPr>
          <w:rFonts w:ascii="Verdana"/>
          <w:b/>
          <w:i/>
          <w:spacing w:val="-1"/>
          <w:sz w:val="25"/>
        </w:rPr>
        <w:t>vivax</w:t>
      </w:r>
      <w:r>
        <w:rPr>
          <w:rFonts w:ascii="Verdana"/>
          <w:b/>
          <w:i/>
          <w:spacing w:val="-16"/>
          <w:sz w:val="25"/>
        </w:rPr>
        <w:t> </w:t>
      </w:r>
      <w:r>
        <w:rPr>
          <w:spacing w:val="-1"/>
          <w:sz w:val="25"/>
        </w:rPr>
        <w:t>or</w:t>
      </w:r>
      <w:r>
        <w:rPr>
          <w:spacing w:val="-11"/>
          <w:sz w:val="25"/>
        </w:rPr>
        <w:t> </w:t>
      </w:r>
      <w:r>
        <w:rPr>
          <w:spacing w:val="-1"/>
        </w:rPr>
        <w:t>tertian</w:t>
      </w:r>
      <w:r>
        <w:rPr>
          <w:spacing w:val="-5"/>
        </w:rPr>
        <w:t> </w:t>
      </w:r>
      <w:r>
        <w:rPr>
          <w:spacing w:val="-1"/>
        </w:rPr>
        <w:t>malaria</w:t>
      </w:r>
      <w:r>
        <w:rPr>
          <w:spacing w:val="-9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1"/>
        </w:rPr>
        <w:t>predominant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tropical</w:t>
      </w:r>
      <w:r>
        <w:rPr>
          <w:spacing w:val="-5"/>
        </w:rPr>
        <w:t> </w:t>
      </w:r>
      <w:r>
        <w:rPr/>
        <w:t>zones</w:t>
      </w:r>
      <w:r>
        <w:rPr>
          <w:spacing w:val="-4"/>
        </w:rPr>
        <w:t> </w:t>
      </w:r>
      <w:r>
        <w:rPr/>
        <w:t>worldwide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well</w:t>
      </w:r>
      <w:r>
        <w:rPr>
          <w:spacing w:val="-72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temperate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Latin</w:t>
      </w:r>
      <w:r>
        <w:rPr>
          <w:spacing w:val="1"/>
        </w:rPr>
        <w:t> </w:t>
      </w:r>
      <w:r>
        <w:rPr/>
        <w:t>America,</w:t>
      </w:r>
      <w:r>
        <w:rPr>
          <w:spacing w:val="1"/>
        </w:rPr>
        <w:t> </w:t>
      </w:r>
      <w:r>
        <w:rPr/>
        <w:t>Turkey,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Indian</w:t>
      </w:r>
      <w:r>
        <w:rPr>
          <w:spacing w:val="1"/>
        </w:rPr>
        <w:t> </w:t>
      </w:r>
      <w:r>
        <w:rPr/>
        <w:t>subcontinent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China.</w:t>
      </w:r>
      <w:r>
        <w:rPr>
          <w:spacing w:val="-3"/>
        </w:rPr>
        <w:t> </w:t>
      </w:r>
      <w:r>
        <w:rPr>
          <w:sz w:val="25"/>
        </w:rPr>
        <w:t>P.</w:t>
      </w:r>
      <w:r>
        <w:rPr>
          <w:spacing w:val="-3"/>
          <w:sz w:val="25"/>
        </w:rPr>
        <w:t> </w:t>
      </w:r>
      <w:r>
        <w:rPr>
          <w:sz w:val="25"/>
        </w:rPr>
        <w:t>vivax</w:t>
      </w:r>
      <w:r>
        <w:rPr>
          <w:spacing w:val="-4"/>
          <w:sz w:val="25"/>
        </w:rPr>
        <w:t> </w:t>
      </w:r>
      <w:r>
        <w:rPr/>
        <w:t>is not</w:t>
      </w:r>
      <w:r>
        <w:rPr>
          <w:spacing w:val="-2"/>
        </w:rPr>
        <w:t> </w:t>
      </w:r>
      <w:r>
        <w:rPr/>
        <w:t>found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West</w:t>
      </w:r>
      <w:r>
        <w:rPr>
          <w:spacing w:val="-2"/>
        </w:rPr>
        <w:t> </w:t>
      </w:r>
      <w:r>
        <w:rPr/>
        <w:t>Africa.</w:t>
      </w:r>
    </w:p>
    <w:p>
      <w:pPr>
        <w:pStyle w:val="BodyText"/>
        <w:spacing w:line="287" w:lineRule="exact"/>
        <w:ind w:left="828"/>
      </w:pPr>
      <w:r>
        <w:rPr>
          <w:rFonts w:ascii="Verdana"/>
          <w:b/>
          <w:i/>
          <w:w w:val="95"/>
          <w:sz w:val="25"/>
        </w:rPr>
        <w:t>P.</w:t>
      </w:r>
      <w:r>
        <w:rPr>
          <w:rFonts w:ascii="Verdana"/>
          <w:b/>
          <w:i/>
          <w:spacing w:val="-2"/>
          <w:w w:val="95"/>
          <w:sz w:val="25"/>
        </w:rPr>
        <w:t> </w:t>
      </w:r>
      <w:r>
        <w:rPr>
          <w:rFonts w:ascii="Verdana"/>
          <w:b/>
          <w:i/>
          <w:w w:val="95"/>
          <w:sz w:val="25"/>
        </w:rPr>
        <w:t>malariae</w:t>
      </w:r>
      <w:r>
        <w:rPr>
          <w:rFonts w:ascii="Verdana"/>
          <w:b/>
          <w:i/>
          <w:spacing w:val="3"/>
          <w:w w:val="95"/>
          <w:sz w:val="25"/>
        </w:rPr>
        <w:t> </w:t>
      </w:r>
      <w:r>
        <w:rPr>
          <w:w w:val="95"/>
        </w:rPr>
        <w:t>or</w:t>
      </w:r>
      <w:r>
        <w:rPr>
          <w:spacing w:val="17"/>
          <w:w w:val="95"/>
        </w:rPr>
        <w:t> </w:t>
      </w:r>
      <w:r>
        <w:rPr>
          <w:w w:val="95"/>
        </w:rPr>
        <w:t>quartan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6"/>
          <w:w w:val="95"/>
        </w:rPr>
        <w:t> </w:t>
      </w:r>
      <w:r>
        <w:rPr>
          <w:w w:val="95"/>
        </w:rPr>
        <w:t>worldwide</w:t>
      </w:r>
      <w:r>
        <w:rPr>
          <w:spacing w:val="17"/>
          <w:w w:val="95"/>
        </w:rPr>
        <w:t> </w:t>
      </w:r>
      <w:r>
        <w:rPr>
          <w:w w:val="95"/>
        </w:rPr>
        <w:t>in</w:t>
      </w:r>
      <w:r>
        <w:rPr>
          <w:spacing w:val="16"/>
          <w:w w:val="95"/>
        </w:rPr>
        <w:t> </w:t>
      </w:r>
      <w:r>
        <w:rPr>
          <w:w w:val="95"/>
        </w:rPr>
        <w:t>occurring</w:t>
      </w:r>
      <w:r>
        <w:rPr>
          <w:spacing w:val="15"/>
          <w:w w:val="95"/>
        </w:rPr>
        <w:t> </w:t>
      </w:r>
      <w:r>
        <w:rPr>
          <w:w w:val="95"/>
        </w:rPr>
        <w:t>but</w:t>
      </w:r>
      <w:r>
        <w:rPr>
          <w:spacing w:val="14"/>
          <w:w w:val="95"/>
        </w:rPr>
        <w:t> </w:t>
      </w:r>
      <w:r>
        <w:rPr>
          <w:w w:val="95"/>
        </w:rPr>
        <w:t>very</w:t>
      </w:r>
      <w:r>
        <w:rPr>
          <w:spacing w:val="15"/>
          <w:w w:val="95"/>
        </w:rPr>
        <w:t> </w:t>
      </w:r>
      <w:r>
        <w:rPr>
          <w:w w:val="95"/>
        </w:rPr>
        <w:t>focal</w:t>
      </w:r>
      <w:r>
        <w:rPr>
          <w:spacing w:val="19"/>
          <w:w w:val="95"/>
        </w:rPr>
        <w:t> </w:t>
      </w:r>
      <w:r>
        <w:rPr>
          <w:w w:val="95"/>
        </w:rPr>
        <w:t>in</w:t>
      </w:r>
      <w:r>
        <w:rPr>
          <w:spacing w:val="16"/>
          <w:w w:val="95"/>
        </w:rPr>
        <w:t> </w:t>
      </w:r>
      <w:r>
        <w:rPr>
          <w:w w:val="95"/>
        </w:rPr>
        <w:t>distribution</w:t>
      </w:r>
    </w:p>
    <w:p>
      <w:pPr>
        <w:spacing w:before="268"/>
        <w:ind w:left="108" w:right="0" w:firstLine="0"/>
        <w:jc w:val="both"/>
        <w:rPr>
          <w:sz w:val="24"/>
        </w:rPr>
      </w:pP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9"/>
          <w:sz w:val="24"/>
        </w:rPr>
        <w:t> </w:t>
      </w:r>
      <w:r>
        <w:rPr>
          <w:sz w:val="24"/>
        </w:rPr>
        <w:t>less</w:t>
      </w:r>
      <w:r>
        <w:rPr>
          <w:spacing w:val="-9"/>
          <w:sz w:val="24"/>
        </w:rPr>
        <w:t> </w:t>
      </w:r>
      <w:r>
        <w:rPr>
          <w:sz w:val="24"/>
        </w:rPr>
        <w:t>common</w:t>
      </w:r>
      <w:r>
        <w:rPr>
          <w:spacing w:val="-10"/>
          <w:sz w:val="24"/>
        </w:rPr>
        <w:t> </w:t>
      </w:r>
      <w:r>
        <w:rPr>
          <w:sz w:val="24"/>
        </w:rPr>
        <w:t>than</w:t>
      </w:r>
      <w:r>
        <w:rPr>
          <w:spacing w:val="-9"/>
          <w:sz w:val="24"/>
        </w:rPr>
        <w:t> </w:t>
      </w:r>
      <w:r>
        <w:rPr>
          <w:sz w:val="24"/>
        </w:rPr>
        <w:t>either</w:t>
      </w:r>
      <w:r>
        <w:rPr>
          <w:spacing w:val="-10"/>
          <w:sz w:val="24"/>
        </w:rPr>
        <w:t> </w:t>
      </w:r>
      <w:r>
        <w:rPr>
          <w:sz w:val="25"/>
        </w:rPr>
        <w:t>P.</w:t>
      </w:r>
      <w:r>
        <w:rPr>
          <w:spacing w:val="-14"/>
          <w:sz w:val="25"/>
        </w:rPr>
        <w:t> </w:t>
      </w:r>
      <w:r>
        <w:rPr>
          <w:sz w:val="25"/>
        </w:rPr>
        <w:t>vivax</w:t>
      </w:r>
      <w:r>
        <w:rPr>
          <w:spacing w:val="-13"/>
          <w:sz w:val="25"/>
        </w:rPr>
        <w:t> </w:t>
      </w:r>
      <w:r>
        <w:rPr>
          <w:sz w:val="24"/>
        </w:rPr>
        <w:t>or</w:t>
      </w:r>
      <w:r>
        <w:rPr>
          <w:spacing w:val="-11"/>
          <w:sz w:val="24"/>
        </w:rPr>
        <w:t> </w:t>
      </w:r>
      <w:r>
        <w:rPr>
          <w:sz w:val="25"/>
        </w:rPr>
        <w:t>P.</w:t>
      </w:r>
      <w:r>
        <w:rPr>
          <w:spacing w:val="-12"/>
          <w:sz w:val="25"/>
        </w:rPr>
        <w:t> </w:t>
      </w:r>
      <w:r>
        <w:rPr>
          <w:sz w:val="25"/>
        </w:rPr>
        <w:t>falciparum</w:t>
      </w:r>
      <w:r>
        <w:rPr>
          <w:sz w:val="24"/>
        </w:rPr>
        <w:t>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65" w:lineRule="auto"/>
        <w:ind w:left="108" w:right="608" w:firstLine="719"/>
        <w:jc w:val="both"/>
      </w:pPr>
      <w:r>
        <w:rPr>
          <w:rFonts w:ascii="Verdana"/>
          <w:b/>
          <w:i/>
          <w:sz w:val="25"/>
        </w:rPr>
        <w:t>P. ovale </w:t>
      </w:r>
      <w:r>
        <w:rPr>
          <w:b/>
        </w:rPr>
        <w:t>is</w:t>
      </w:r>
      <w:r>
        <w:rPr>
          <w:b/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chiefly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(West</w:t>
      </w:r>
      <w:r>
        <w:rPr>
          <w:spacing w:val="1"/>
        </w:rPr>
        <w:t> </w:t>
      </w:r>
      <w:r>
        <w:rPr/>
        <w:t>Africa).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infections</w:t>
      </w:r>
      <w:r>
        <w:rPr>
          <w:spacing w:val="-5"/>
        </w:rPr>
        <w:t> </w:t>
      </w:r>
      <w:r>
        <w:rPr/>
        <w:t>(</w:t>
      </w:r>
      <w:r>
        <w:rPr>
          <w:sz w:val="25"/>
        </w:rPr>
        <w:t>P.</w:t>
      </w:r>
      <w:r>
        <w:rPr>
          <w:spacing w:val="-9"/>
          <w:sz w:val="25"/>
        </w:rPr>
        <w:t> </w:t>
      </w:r>
      <w:r>
        <w:rPr>
          <w:sz w:val="25"/>
        </w:rPr>
        <w:t>vivax,</w:t>
      </w:r>
      <w:r>
        <w:rPr>
          <w:spacing w:val="-9"/>
          <w:sz w:val="25"/>
        </w:rPr>
        <w:t> </w:t>
      </w:r>
      <w:r>
        <w:rPr>
          <w:sz w:val="25"/>
        </w:rPr>
        <w:t>P.</w:t>
      </w:r>
      <w:r>
        <w:rPr>
          <w:spacing w:val="-12"/>
          <w:sz w:val="25"/>
        </w:rPr>
        <w:t> </w:t>
      </w:r>
      <w:r>
        <w:rPr>
          <w:sz w:val="25"/>
        </w:rPr>
        <w:t>ovale</w:t>
      </w:r>
      <w:r>
        <w:rPr>
          <w:spacing w:val="-8"/>
          <w:sz w:val="25"/>
        </w:rPr>
        <w:t> </w:t>
      </w:r>
      <w:r>
        <w:rPr>
          <w:sz w:val="25"/>
        </w:rPr>
        <w:t>and</w:t>
      </w:r>
      <w:r>
        <w:rPr>
          <w:spacing w:val="-8"/>
          <w:sz w:val="25"/>
        </w:rPr>
        <w:t> </w:t>
      </w:r>
      <w:r>
        <w:rPr>
          <w:sz w:val="25"/>
        </w:rPr>
        <w:t>P.</w:t>
      </w:r>
      <w:r>
        <w:rPr>
          <w:spacing w:val="-9"/>
          <w:sz w:val="25"/>
        </w:rPr>
        <w:t> </w:t>
      </w:r>
      <w:r>
        <w:rPr>
          <w:sz w:val="25"/>
        </w:rPr>
        <w:t>malariae</w:t>
      </w:r>
      <w:r>
        <w:rPr/>
        <w:t>)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life</w:t>
      </w:r>
      <w:r>
        <w:rPr>
          <w:spacing w:val="-7"/>
        </w:rPr>
        <w:t> </w:t>
      </w:r>
      <w:r>
        <w:rPr/>
        <w:t>threatening,</w:t>
      </w:r>
      <w:r>
        <w:rPr>
          <w:spacing w:val="-7"/>
        </w:rPr>
        <w:t> </w:t>
      </w:r>
      <w:r>
        <w:rPr/>
        <w:t>they</w:t>
      </w:r>
      <w:r>
        <w:rPr>
          <w:spacing w:val="-72"/>
        </w:rPr>
        <w:t> </w:t>
      </w:r>
      <w:r>
        <w:rPr/>
        <w:t>can however, sometimes cause severe acute illness. </w:t>
      </w:r>
      <w:r>
        <w:rPr>
          <w:sz w:val="25"/>
        </w:rPr>
        <w:t>P. vivax </w:t>
      </w:r>
      <w:r>
        <w:rPr/>
        <w:t>and </w:t>
      </w:r>
      <w:r>
        <w:rPr>
          <w:sz w:val="25"/>
        </w:rPr>
        <w:t>P. ovale </w:t>
      </w:r>
      <w:r>
        <w:rPr/>
        <w:t>forms are</w:t>
      </w:r>
      <w:r>
        <w:rPr>
          <w:spacing w:val="1"/>
        </w:rPr>
        <w:t> </w:t>
      </w:r>
      <w:r>
        <w:rPr/>
        <w:t>characterized by relapses (reappearance of symptoms or parasitaemia followed by</w:t>
      </w:r>
      <w:r>
        <w:rPr>
          <w:spacing w:val="1"/>
        </w:rPr>
        <w:t> </w:t>
      </w:r>
      <w:r>
        <w:rPr/>
        <w:t>latent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symptomless periods of</w:t>
      </w:r>
      <w:r>
        <w:rPr>
          <w:spacing w:val="-1"/>
        </w:rPr>
        <w:t> </w:t>
      </w:r>
      <w:r>
        <w:rPr/>
        <w:t>up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5 years).</w:t>
      </w:r>
    </w:p>
    <w:p>
      <w:pPr>
        <w:spacing w:after="0" w:line="465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100"/>
        <w:ind w:left="108" w:right="611" w:firstLine="719"/>
        <w:jc w:val="both"/>
      </w:pPr>
      <w:r>
        <w:rPr/>
        <w:t>Recrudescences (repeated manifestations of infections after a relatively short</w:t>
      </w:r>
      <w:r>
        <w:rPr>
          <w:spacing w:val="1"/>
        </w:rPr>
        <w:t> </w:t>
      </w:r>
      <w:r>
        <w:rPr/>
        <w:t>latent period, usually between 3-12 months) may occur in falciparum and malariae</w:t>
      </w:r>
      <w:r>
        <w:rPr>
          <w:spacing w:val="1"/>
        </w:rPr>
        <w:t> </w:t>
      </w:r>
      <w:r>
        <w:rPr/>
        <w:t>malaria.</w:t>
      </w:r>
    </w:p>
    <w:p>
      <w:pPr>
        <w:pStyle w:val="Heading3"/>
        <w:numPr>
          <w:ilvl w:val="2"/>
          <w:numId w:val="16"/>
        </w:numPr>
        <w:tabs>
          <w:tab w:pos="829" w:val="left" w:leader="none"/>
        </w:tabs>
        <w:spacing w:line="289" w:lineRule="exact" w:before="0" w:after="0"/>
        <w:ind w:left="828" w:right="0" w:hanging="721"/>
        <w:jc w:val="both"/>
      </w:pPr>
      <w:bookmarkStart w:name="_TOC_250054" w:id="7"/>
      <w:r>
        <w:rPr/>
        <w:t>Malaria</w:t>
      </w:r>
      <w:r>
        <w:rPr>
          <w:spacing w:val="-5"/>
        </w:rPr>
        <w:t> </w:t>
      </w:r>
      <w:r>
        <w:rPr/>
        <w:t>Epidemiology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bookmarkEnd w:id="7"/>
      <w:r>
        <w:rPr/>
        <w:t>Distribution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8" w:right="614" w:firstLine="719"/>
        <w:jc w:val="both"/>
      </w:pPr>
      <w:r>
        <w:rPr/>
        <w:t>Malaria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tropics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subtropical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temperate</w:t>
      </w:r>
      <w:r>
        <w:rPr>
          <w:spacing w:val="23"/>
        </w:rPr>
        <w:t> </w:t>
      </w:r>
      <w:r>
        <w:rPr/>
        <w:t>regions,</w:t>
      </w:r>
      <w:r>
        <w:rPr>
          <w:spacing w:val="21"/>
        </w:rPr>
        <w:t> </w:t>
      </w:r>
      <w:r>
        <w:rPr/>
        <w:t>Globally</w:t>
      </w:r>
      <w:r>
        <w:rPr>
          <w:spacing w:val="23"/>
        </w:rPr>
        <w:t> </w:t>
      </w:r>
      <w:r>
        <w:rPr/>
        <w:t>Malaria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responsible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273</w:t>
      </w:r>
      <w:r>
        <w:rPr>
          <w:spacing w:val="24"/>
        </w:rPr>
        <w:t> </w:t>
      </w:r>
      <w:r>
        <w:rPr/>
        <w:t>million</w:t>
      </w:r>
      <w:r>
        <w:rPr>
          <w:spacing w:val="20"/>
        </w:rPr>
        <w:t> </w:t>
      </w:r>
      <w:r>
        <w:rPr/>
        <w:t>clinical</w:t>
      </w:r>
      <w:r>
        <w:rPr>
          <w:spacing w:val="23"/>
        </w:rPr>
        <w:t> </w:t>
      </w:r>
      <w:r>
        <w:rPr/>
        <w:t>cases</w:t>
      </w:r>
      <w:r>
        <w:rPr>
          <w:spacing w:val="24"/>
        </w:rPr>
        <w:t> </w:t>
      </w:r>
      <w:r>
        <w:rPr/>
        <w:t>and</w:t>
      </w:r>
    </w:p>
    <w:p>
      <w:pPr>
        <w:pStyle w:val="BodyText"/>
        <w:spacing w:line="472" w:lineRule="auto"/>
        <w:ind w:left="108" w:right="606"/>
        <w:jc w:val="both"/>
      </w:pPr>
      <w:r>
        <w:rPr/>
        <w:t>1.12 million deaths annually. More than 40% of the global population (&gt;2.1 billion</w:t>
      </w:r>
      <w:r>
        <w:rPr>
          <w:spacing w:val="1"/>
        </w:rPr>
        <w:t> </w:t>
      </w:r>
      <w:r>
        <w:rPr/>
        <w:t>people) is estimated to be at risk (Toure and Oduola, 2004). Malaria occurs in 100</w:t>
      </w:r>
      <w:r>
        <w:rPr>
          <w:spacing w:val="1"/>
        </w:rPr>
        <w:t> </w:t>
      </w:r>
      <w:r>
        <w:rPr/>
        <w:t>countries, but is mainly confined to poor, tropical areas of Africa, Asia and Latin</w:t>
      </w:r>
      <w:r>
        <w:rPr>
          <w:spacing w:val="1"/>
        </w:rPr>
        <w:t> </w:t>
      </w:r>
      <w:r>
        <w:rPr/>
        <w:t>America (Figure 1). More than 90% of malaria cases occur in tropical Africa (Toure</w:t>
      </w:r>
      <w:r>
        <w:rPr>
          <w:spacing w:val="1"/>
        </w:rPr>
        <w:t> </w:t>
      </w:r>
      <w:r>
        <w:rPr/>
        <w:t>and Oduola, 2004). Malaria is among the most important causes of death and illness</w:t>
      </w:r>
      <w:r>
        <w:rPr>
          <w:spacing w:val="1"/>
        </w:rPr>
        <w:t> </w:t>
      </w:r>
      <w:r>
        <w:rPr/>
        <w:t>in Africa, especially among children and pregnant women.</w:t>
      </w:r>
      <w:r>
        <w:rPr>
          <w:spacing w:val="1"/>
        </w:rPr>
        <w:t> </w:t>
      </w:r>
      <w:r>
        <w:rPr/>
        <w:t>Travellers, tourists and</w:t>
      </w:r>
      <w:r>
        <w:rPr>
          <w:spacing w:val="1"/>
        </w:rPr>
        <w:t> </w:t>
      </w:r>
      <w:r>
        <w:rPr/>
        <w:t>immigrants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(Rozendaal,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sz w:val="25"/>
        </w:rPr>
        <w:t>falciparum</w:t>
      </w:r>
      <w:r>
        <w:rPr>
          <w:spacing w:val="1"/>
          <w:sz w:val="25"/>
        </w:rPr>
        <w:t> </w:t>
      </w:r>
      <w:r>
        <w:rPr/>
        <w:t>occurs</w:t>
      </w:r>
      <w:r>
        <w:rPr>
          <w:spacing w:val="1"/>
        </w:rPr>
        <w:t> </w:t>
      </w:r>
      <w:r>
        <w:rPr/>
        <w:t>throughout tropical Africa and in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Asia, the</w:t>
      </w:r>
      <w:r>
        <w:rPr>
          <w:spacing w:val="1"/>
        </w:rPr>
        <w:t> </w:t>
      </w:r>
      <w:r>
        <w:rPr/>
        <w:t>Western Pacific, South</w:t>
      </w:r>
      <w:r>
        <w:rPr>
          <w:spacing w:val="75"/>
        </w:rPr>
        <w:t> </w:t>
      </w:r>
      <w:r>
        <w:rPr/>
        <w:t>and</w:t>
      </w:r>
      <w:r>
        <w:rPr>
          <w:spacing w:val="1"/>
        </w:rPr>
        <w:t> </w:t>
      </w:r>
      <w:r>
        <w:rPr/>
        <w:t>Central America, Haiti and the Dominican Republic. </w:t>
      </w:r>
      <w:r>
        <w:rPr>
          <w:sz w:val="25"/>
        </w:rPr>
        <w:t>Plasmodium vivax </w:t>
      </w:r>
      <w:r>
        <w:rPr/>
        <w:t>is almost</w:t>
      </w:r>
      <w:r>
        <w:rPr>
          <w:spacing w:val="1"/>
        </w:rPr>
        <w:t> </w:t>
      </w:r>
      <w:r>
        <w:rPr/>
        <w:t>absent from Africa but is the predominant malaria parasite in Asia and South and</w:t>
      </w:r>
      <w:r>
        <w:rPr>
          <w:spacing w:val="1"/>
        </w:rPr>
        <w:t> </w:t>
      </w:r>
      <w:r>
        <w:rPr/>
        <w:t>Central America. </w:t>
      </w:r>
      <w:r>
        <w:rPr>
          <w:sz w:val="25"/>
        </w:rPr>
        <w:t>Plasmodium malariae </w:t>
      </w:r>
      <w:r>
        <w:rPr/>
        <w:t>is found worldwide but has a very patchy</w:t>
      </w:r>
      <w:r>
        <w:rPr>
          <w:spacing w:val="1"/>
        </w:rPr>
        <w:t> </w:t>
      </w:r>
      <w:r>
        <w:rPr/>
        <w:t>distribution.</w:t>
      </w:r>
      <w:r>
        <w:rPr>
          <w:spacing w:val="-6"/>
        </w:rPr>
        <w:t> </w:t>
      </w:r>
      <w:r>
        <w:rPr>
          <w:sz w:val="25"/>
        </w:rPr>
        <w:t>Plasmodium</w:t>
      </w:r>
      <w:r>
        <w:rPr>
          <w:spacing w:val="-7"/>
          <w:sz w:val="25"/>
        </w:rPr>
        <w:t> </w:t>
      </w:r>
      <w:r>
        <w:rPr>
          <w:sz w:val="25"/>
        </w:rPr>
        <w:t>ovale</w:t>
      </w:r>
      <w:r>
        <w:rPr>
          <w:spacing w:val="-6"/>
          <w:sz w:val="25"/>
        </w:rPr>
        <w:t> </w:t>
      </w:r>
      <w:r>
        <w:rPr/>
        <w:t>occurs</w:t>
      </w:r>
      <w:r>
        <w:rPr>
          <w:spacing w:val="-4"/>
        </w:rPr>
        <w:t> </w:t>
      </w:r>
      <w:r>
        <w:rPr/>
        <w:t>mainly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tropical</w:t>
      </w:r>
      <w:r>
        <w:rPr>
          <w:spacing w:val="-3"/>
        </w:rPr>
        <w:t> </w:t>
      </w:r>
      <w:r>
        <w:rPr/>
        <w:t>West</w:t>
      </w:r>
      <w:r>
        <w:rPr>
          <w:spacing w:val="-6"/>
        </w:rPr>
        <w:t> </w:t>
      </w:r>
      <w:r>
        <w:rPr/>
        <w:t>Africa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rarely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73"/>
        </w:rPr>
        <w:t> </w:t>
      </w:r>
      <w:r>
        <w:rPr/>
        <w:t>western</w:t>
      </w:r>
      <w:r>
        <w:rPr>
          <w:spacing w:val="-2"/>
        </w:rPr>
        <w:t> </w:t>
      </w:r>
      <w:r>
        <w:rPr/>
        <w:t>pacific</w:t>
      </w:r>
      <w:r>
        <w:rPr>
          <w:spacing w:val="-2"/>
        </w:rPr>
        <w:t> </w:t>
      </w:r>
      <w:r>
        <w:rPr/>
        <w:t>(Rozendaal,</w:t>
      </w:r>
      <w:r>
        <w:rPr>
          <w:spacing w:val="1"/>
        </w:rPr>
        <w:t> </w:t>
      </w:r>
      <w:r>
        <w:rPr/>
        <w:t>1997).</w:t>
      </w:r>
    </w:p>
    <w:p>
      <w:pPr>
        <w:spacing w:line="470" w:lineRule="auto" w:before="10"/>
        <w:ind w:left="108" w:right="610" w:firstLine="719"/>
        <w:jc w:val="both"/>
        <w:rPr>
          <w:sz w:val="24"/>
        </w:rPr>
      </w:pPr>
      <w:r>
        <w:rPr>
          <w:sz w:val="24"/>
        </w:rPr>
        <w:t>In Nigeria, malaria is caused by three species of </w:t>
      </w:r>
      <w:r>
        <w:rPr>
          <w:sz w:val="25"/>
        </w:rPr>
        <w:t>Plasmodium: P. falciparum</w:t>
      </w:r>
      <w:r>
        <w:rPr>
          <w:spacing w:val="1"/>
          <w:sz w:val="25"/>
        </w:rPr>
        <w:t> </w:t>
      </w:r>
      <w:r>
        <w:rPr>
          <w:sz w:val="24"/>
        </w:rPr>
        <w:t>(80%),</w:t>
      </w:r>
      <w:r>
        <w:rPr>
          <w:spacing w:val="-13"/>
          <w:sz w:val="24"/>
        </w:rPr>
        <w:t> </w:t>
      </w:r>
      <w:r>
        <w:rPr>
          <w:sz w:val="25"/>
        </w:rPr>
        <w:t>P.</w:t>
      </w:r>
      <w:r>
        <w:rPr>
          <w:spacing w:val="-15"/>
          <w:sz w:val="25"/>
        </w:rPr>
        <w:t> </w:t>
      </w:r>
      <w:r>
        <w:rPr>
          <w:sz w:val="25"/>
        </w:rPr>
        <w:t>malariae</w:t>
      </w:r>
      <w:r>
        <w:rPr>
          <w:spacing w:val="-13"/>
          <w:sz w:val="25"/>
        </w:rPr>
        <w:t> </w:t>
      </w:r>
      <w:r>
        <w:rPr>
          <w:sz w:val="24"/>
        </w:rPr>
        <w:t>(15%)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5"/>
        </w:rPr>
        <w:t>P.</w:t>
      </w:r>
      <w:r>
        <w:rPr>
          <w:spacing w:val="-15"/>
          <w:sz w:val="25"/>
        </w:rPr>
        <w:t> </w:t>
      </w:r>
      <w:r>
        <w:rPr>
          <w:sz w:val="25"/>
        </w:rPr>
        <w:t>ovale</w:t>
      </w:r>
      <w:r>
        <w:rPr>
          <w:spacing w:val="-14"/>
          <w:sz w:val="25"/>
        </w:rPr>
        <w:t> </w:t>
      </w:r>
      <w:r>
        <w:rPr>
          <w:sz w:val="24"/>
        </w:rPr>
        <w:t>(5%).</w:t>
      </w:r>
      <w:r>
        <w:rPr>
          <w:spacing w:val="-12"/>
          <w:sz w:val="24"/>
        </w:rPr>
        <w:t> </w:t>
      </w:r>
      <w:r>
        <w:rPr>
          <w:sz w:val="24"/>
        </w:rPr>
        <w:t>Mixed</w:t>
      </w:r>
      <w:r>
        <w:rPr>
          <w:spacing w:val="-12"/>
          <w:sz w:val="24"/>
        </w:rPr>
        <w:t> </w:t>
      </w:r>
      <w:r>
        <w:rPr>
          <w:sz w:val="24"/>
        </w:rPr>
        <w:t>infections</w:t>
      </w:r>
      <w:r>
        <w:rPr>
          <w:spacing w:val="-11"/>
          <w:sz w:val="24"/>
        </w:rPr>
        <w:t> </w:t>
      </w:r>
      <w:r>
        <w:rPr>
          <w:sz w:val="24"/>
        </w:rPr>
        <w:t>with</w:t>
      </w:r>
      <w:r>
        <w:rPr>
          <w:spacing w:val="-10"/>
          <w:sz w:val="24"/>
        </w:rPr>
        <w:t> </w:t>
      </w:r>
      <w:r>
        <w:rPr>
          <w:sz w:val="25"/>
        </w:rPr>
        <w:t>P.</w:t>
      </w:r>
      <w:r>
        <w:rPr>
          <w:spacing w:val="-16"/>
          <w:sz w:val="25"/>
        </w:rPr>
        <w:t> </w:t>
      </w:r>
      <w:r>
        <w:rPr>
          <w:sz w:val="25"/>
        </w:rPr>
        <w:t>falciparum</w:t>
      </w:r>
      <w:r>
        <w:rPr>
          <w:spacing w:val="-12"/>
          <w:sz w:val="25"/>
        </w:rPr>
        <w:t> </w:t>
      </w:r>
      <w:r>
        <w:rPr>
          <w:sz w:val="24"/>
        </w:rPr>
        <w:t>are</w:t>
      </w:r>
      <w:r>
        <w:rPr>
          <w:spacing w:val="-73"/>
          <w:sz w:val="24"/>
        </w:rPr>
        <w:t> </w:t>
      </w:r>
      <w:r>
        <w:rPr>
          <w:sz w:val="24"/>
        </w:rPr>
        <w:t>common.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principal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transmission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bite</w:t>
      </w:r>
      <w:r>
        <w:rPr>
          <w:spacing w:val="75"/>
          <w:sz w:val="24"/>
        </w:rPr>
        <w:t> </w:t>
      </w:r>
      <w:r>
        <w:rPr>
          <w:sz w:val="24"/>
        </w:rPr>
        <w:t>of</w:t>
      </w:r>
      <w:r>
        <w:rPr>
          <w:spacing w:val="-72"/>
          <w:sz w:val="24"/>
        </w:rPr>
        <w:t> </w:t>
      </w:r>
      <w:r>
        <w:rPr>
          <w:sz w:val="24"/>
        </w:rPr>
        <w:t>infected</w:t>
      </w:r>
      <w:r>
        <w:rPr>
          <w:spacing w:val="-3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sz w:val="24"/>
        </w:rPr>
        <w:t>Anopheles mosquito</w:t>
      </w:r>
      <w:r>
        <w:rPr>
          <w:spacing w:val="-3"/>
          <w:sz w:val="24"/>
        </w:rPr>
        <w:t> </w:t>
      </w:r>
      <w:r>
        <w:rPr>
          <w:sz w:val="24"/>
        </w:rPr>
        <w:t>(Nnochiri,</w:t>
      </w:r>
      <w:r>
        <w:rPr>
          <w:spacing w:val="-1"/>
          <w:sz w:val="24"/>
        </w:rPr>
        <w:t> </w:t>
      </w:r>
      <w:r>
        <w:rPr>
          <w:sz w:val="24"/>
        </w:rPr>
        <w:t>1975;</w:t>
      </w:r>
      <w:r>
        <w:rPr>
          <w:spacing w:val="-1"/>
          <w:sz w:val="24"/>
        </w:rPr>
        <w:t> </w:t>
      </w:r>
      <w:r>
        <w:rPr>
          <w:sz w:val="24"/>
        </w:rPr>
        <w:t>FMOH,</w:t>
      </w:r>
      <w:r>
        <w:rPr>
          <w:spacing w:val="-1"/>
          <w:sz w:val="24"/>
        </w:rPr>
        <w:t> </w:t>
      </w:r>
      <w:r>
        <w:rPr>
          <w:sz w:val="24"/>
        </w:rPr>
        <w:t>1991).</w:t>
      </w:r>
    </w:p>
    <w:p>
      <w:pPr>
        <w:spacing w:after="0" w:line="470" w:lineRule="auto"/>
        <w:jc w:val="both"/>
        <w:rPr>
          <w:sz w:val="24"/>
        </w:rPr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6045835" cy="445198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101"/>
        <w:ind w:left="480" w:right="1438" w:hanging="372"/>
      </w:pPr>
      <w:r>
        <w:rPr/>
        <w:drawing>
          <wp:anchor distT="0" distB="0" distL="0" distR="0" allowOverlap="1" layoutInCell="1" locked="0" behindDoc="1" simplePos="0" relativeHeight="483149824">
            <wp:simplePos x="0" y="0"/>
            <wp:positionH relativeFrom="page">
              <wp:posOffset>1097280</wp:posOffset>
            </wp:positionH>
            <wp:positionV relativeFrom="paragraph">
              <wp:posOffset>471752</wp:posOffset>
            </wp:positionV>
            <wp:extent cx="46990" cy="1111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2"/>
        </w:rPr>
        <w:t> </w:t>
      </w:r>
      <w:r>
        <w:rPr/>
        <w:t>1:</w:t>
      </w:r>
      <w:r>
        <w:rPr>
          <w:spacing w:val="-4"/>
        </w:rPr>
        <w:t> </w:t>
      </w:r>
      <w:r>
        <w:rPr/>
        <w:t>Global</w:t>
      </w:r>
      <w:r>
        <w:rPr>
          <w:spacing w:val="-2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malaria</w:t>
      </w:r>
      <w:r>
        <w:rPr>
          <w:spacing w:val="-2"/>
        </w:rPr>
        <w:t> </w:t>
      </w:r>
      <w:r>
        <w:rPr/>
        <w:t>(source:</w:t>
      </w:r>
      <w:r>
        <w:rPr>
          <w:spacing w:val="-3"/>
        </w:rPr>
        <w:t> </w:t>
      </w:r>
      <w:r>
        <w:rPr/>
        <w:t>Toure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Oduola)</w:t>
      </w:r>
      <w:r>
        <w:rPr>
          <w:spacing w:val="-3"/>
        </w:rPr>
        <w:t> </w:t>
      </w:r>
      <w:r>
        <w:rPr/>
        <w:t>2004)</w:t>
      </w:r>
      <w:r>
        <w:rPr>
          <w:spacing w:val="-72"/>
        </w:rPr>
        <w:t> </w:t>
      </w:r>
      <w:r>
        <w:rPr/>
        <w:t>Areas</w:t>
      </w:r>
      <w:r>
        <w:rPr>
          <w:spacing w:val="-1"/>
        </w:rPr>
        <w:t> </w:t>
      </w:r>
      <w:r>
        <w:rPr/>
        <w:t>where malaria</w:t>
      </w:r>
      <w:r>
        <w:rPr>
          <w:spacing w:val="-2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occur</w:t>
      </w:r>
    </w:p>
    <w:p>
      <w:pPr>
        <w:pStyle w:val="BodyText"/>
        <w:spacing w:line="288" w:lineRule="exact"/>
        <w:ind w:left="408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1097280</wp:posOffset>
            </wp:positionH>
            <wp:positionV relativeFrom="paragraph">
              <wp:posOffset>54081</wp:posOffset>
            </wp:positionV>
            <wp:extent cx="95884" cy="9651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4" cy="96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Areas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limited</w:t>
      </w:r>
      <w:r>
        <w:rPr>
          <w:spacing w:val="-3"/>
        </w:rPr>
        <w:t> </w:t>
      </w:r>
      <w:r>
        <w:rPr/>
        <w:t>risk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01"/>
        <w:ind w:left="437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1097280</wp:posOffset>
            </wp:positionH>
            <wp:positionV relativeFrom="paragraph">
              <wp:posOffset>100786</wp:posOffset>
            </wp:positionV>
            <wp:extent cx="114300" cy="11429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-5"/>
        </w:rPr>
        <w:t> </w:t>
      </w:r>
      <w:r>
        <w:rPr/>
        <w:t>malaria</w:t>
      </w:r>
    </w:p>
    <w:p>
      <w:pPr>
        <w:spacing w:after="0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3"/>
        <w:numPr>
          <w:ilvl w:val="2"/>
          <w:numId w:val="16"/>
        </w:numPr>
        <w:tabs>
          <w:tab w:pos="829" w:val="left" w:leader="none"/>
        </w:tabs>
        <w:spacing w:line="240" w:lineRule="auto" w:before="100" w:after="0"/>
        <w:ind w:left="828" w:right="0" w:hanging="721"/>
        <w:jc w:val="left"/>
      </w:pPr>
      <w:bookmarkStart w:name="_TOC_250053" w:id="8"/>
      <w:r>
        <w:rPr/>
        <w:t>Human</w:t>
      </w:r>
      <w:r>
        <w:rPr>
          <w:spacing w:val="-5"/>
        </w:rPr>
        <w:t> </w:t>
      </w:r>
      <w:bookmarkEnd w:id="8"/>
      <w:r>
        <w:rPr/>
        <w:t>Plasmodia</w:t>
      </w:r>
    </w:p>
    <w:p>
      <w:pPr>
        <w:pStyle w:val="BodyText"/>
        <w:rPr>
          <w:b/>
          <w:sz w:val="23"/>
        </w:rPr>
      </w:pPr>
    </w:p>
    <w:p>
      <w:pPr>
        <w:spacing w:before="0"/>
        <w:ind w:left="828" w:right="0" w:firstLine="0"/>
        <w:jc w:val="left"/>
        <w:rPr>
          <w:rFonts w:ascii="Verdana"/>
          <w:b/>
          <w:i/>
          <w:sz w:val="25"/>
        </w:rPr>
      </w:pPr>
      <w:r>
        <w:rPr>
          <w:rFonts w:ascii="Verdana"/>
          <w:b/>
          <w:i/>
          <w:w w:val="85"/>
          <w:sz w:val="25"/>
        </w:rPr>
        <w:t>Plasmodium</w:t>
      </w:r>
      <w:r>
        <w:rPr>
          <w:rFonts w:ascii="Verdana"/>
          <w:b/>
          <w:i/>
          <w:spacing w:val="3"/>
          <w:w w:val="85"/>
          <w:sz w:val="25"/>
        </w:rPr>
        <w:t> </w:t>
      </w:r>
      <w:r>
        <w:rPr>
          <w:rFonts w:ascii="Verdana"/>
          <w:b/>
          <w:i/>
          <w:w w:val="85"/>
          <w:sz w:val="25"/>
        </w:rPr>
        <w:t>falciparum</w:t>
      </w:r>
    </w:p>
    <w:p>
      <w:pPr>
        <w:pStyle w:val="BodyText"/>
        <w:spacing w:before="10"/>
        <w:rPr>
          <w:rFonts w:ascii="Verdana"/>
          <w:b/>
          <w:i/>
          <w:sz w:val="22"/>
        </w:rPr>
      </w:pPr>
    </w:p>
    <w:p>
      <w:pPr>
        <w:pStyle w:val="BodyText"/>
        <w:spacing w:line="477" w:lineRule="auto" w:before="1"/>
        <w:ind w:left="108" w:right="607" w:firstLine="719"/>
        <w:jc w:val="both"/>
      </w:pPr>
      <w:r>
        <w:rPr>
          <w:sz w:val="25"/>
        </w:rPr>
        <w:t>Plasmodium falciparum </w:t>
      </w:r>
      <w:r>
        <w:rPr/>
        <w:t>is found mainly in the hotter and more humid regions</w:t>
      </w:r>
      <w:r>
        <w:rPr>
          <w:spacing w:val="-72"/>
        </w:rPr>
        <w:t> </w:t>
      </w:r>
      <w:r>
        <w:rPr/>
        <w:t>of the world. It is the main species found in tropical and subtropical Africa and parts</w:t>
      </w:r>
      <w:r>
        <w:rPr>
          <w:spacing w:val="1"/>
        </w:rPr>
        <w:t> </w:t>
      </w:r>
      <w:r>
        <w:rPr/>
        <w:t>of Central America and South America, Bangladesh, Pakistan, Afghanistan, Nepal, Sri</w:t>
      </w:r>
      <w:r>
        <w:rPr>
          <w:spacing w:val="-72"/>
        </w:rPr>
        <w:t> </w:t>
      </w:r>
      <w:r>
        <w:rPr/>
        <w:t>Lanka, South East Asia, Indonesia, Phillipines, Haiti, Solomon Islands, Papua New</w:t>
      </w:r>
      <w:r>
        <w:rPr>
          <w:spacing w:val="1"/>
        </w:rPr>
        <w:t> </w:t>
      </w:r>
      <w:r>
        <w:rPr/>
        <w:t>Guinea and many Islands in Melanesia. It also occurs in parts of India, the Middle</w:t>
      </w:r>
      <w:r>
        <w:rPr>
          <w:spacing w:val="1"/>
        </w:rPr>
        <w:t> </w:t>
      </w:r>
      <w:r>
        <w:rPr/>
        <w:t>East,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eastern</w:t>
      </w:r>
      <w:r>
        <w:rPr>
          <w:spacing w:val="-2"/>
        </w:rPr>
        <w:t> </w:t>
      </w:r>
      <w:r>
        <w:rPr/>
        <w:t>Mediterranean (Cheesebrough,</w:t>
      </w:r>
      <w:r>
        <w:rPr>
          <w:spacing w:val="-1"/>
        </w:rPr>
        <w:t> </w:t>
      </w:r>
      <w:r>
        <w:rPr/>
        <w:t>1997).</w:t>
      </w:r>
    </w:p>
    <w:p>
      <w:pPr>
        <w:pStyle w:val="BodyText"/>
        <w:spacing w:line="480" w:lineRule="auto"/>
        <w:ind w:left="108" w:right="607" w:firstLine="719"/>
        <w:jc w:val="both"/>
      </w:pPr>
      <w:r>
        <w:rPr/>
        <w:t>Of all the species of human plasmodia, </w:t>
      </w:r>
      <w:r>
        <w:rPr>
          <w:sz w:val="25"/>
        </w:rPr>
        <w:t>P. falciparum </w:t>
      </w:r>
      <w:r>
        <w:rPr/>
        <w:t>is the most highly</w:t>
      </w:r>
      <w:r>
        <w:rPr>
          <w:spacing w:val="1"/>
        </w:rPr>
        <w:t> </w:t>
      </w:r>
      <w:r>
        <w:rPr/>
        <w:t>pathogenic, as is indicated by the name malignant often applied to the type of</w:t>
      </w:r>
      <w:r>
        <w:rPr>
          <w:spacing w:val="1"/>
        </w:rPr>
        <w:t> </w:t>
      </w:r>
      <w:r>
        <w:rPr/>
        <w:t>malaria</w:t>
      </w:r>
      <w:r>
        <w:rPr>
          <w:spacing w:val="67"/>
        </w:rPr>
        <w:t> </w:t>
      </w:r>
      <w:r>
        <w:rPr/>
        <w:t>associated</w:t>
      </w:r>
      <w:r>
        <w:rPr>
          <w:spacing w:val="68"/>
        </w:rPr>
        <w:t> </w:t>
      </w:r>
      <w:r>
        <w:rPr/>
        <w:t>with</w:t>
      </w:r>
      <w:r>
        <w:rPr>
          <w:spacing w:val="68"/>
        </w:rPr>
        <w:t> </w:t>
      </w:r>
      <w:r>
        <w:rPr/>
        <w:t>it.</w:t>
      </w:r>
      <w:r>
        <w:rPr>
          <w:spacing w:val="67"/>
        </w:rPr>
        <w:t> </w:t>
      </w:r>
      <w:r>
        <w:rPr/>
        <w:t>This,</w:t>
      </w:r>
      <w:r>
        <w:rPr>
          <w:spacing w:val="67"/>
        </w:rPr>
        <w:t> </w:t>
      </w:r>
      <w:r>
        <w:rPr/>
        <w:t>in</w:t>
      </w:r>
      <w:r>
        <w:rPr>
          <w:spacing w:val="70"/>
        </w:rPr>
        <w:t> </w:t>
      </w:r>
      <w:r>
        <w:rPr/>
        <w:t>non-immune</w:t>
      </w:r>
      <w:r>
        <w:rPr>
          <w:spacing w:val="68"/>
        </w:rPr>
        <w:t> </w:t>
      </w:r>
      <w:r>
        <w:rPr/>
        <w:t>subject,</w:t>
      </w:r>
      <w:r>
        <w:rPr>
          <w:spacing w:val="68"/>
        </w:rPr>
        <w:t> </w:t>
      </w:r>
      <w:r>
        <w:rPr/>
        <w:t>usually</w:t>
      </w:r>
      <w:r>
        <w:rPr>
          <w:spacing w:val="66"/>
        </w:rPr>
        <w:t> </w:t>
      </w:r>
      <w:r>
        <w:rPr/>
        <w:t>runs</w:t>
      </w:r>
      <w:r>
        <w:rPr>
          <w:spacing w:val="69"/>
        </w:rPr>
        <w:t> </w:t>
      </w:r>
      <w:r>
        <w:rPr/>
        <w:t>an</w:t>
      </w:r>
      <w:r>
        <w:rPr>
          <w:spacing w:val="68"/>
        </w:rPr>
        <w:t> </w:t>
      </w:r>
      <w:r>
        <w:rPr/>
        <w:t>acute</w:t>
      </w:r>
      <w:r>
        <w:rPr>
          <w:spacing w:val="-72"/>
        </w:rPr>
        <w:t> </w:t>
      </w:r>
      <w:r>
        <w:rPr/>
        <w:t>course,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unless</w:t>
      </w:r>
      <w:r>
        <w:rPr>
          <w:spacing w:val="1"/>
        </w:rPr>
        <w:t> </w:t>
      </w:r>
      <w:r>
        <w:rPr/>
        <w:t>promptly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frequently</w:t>
      </w:r>
      <w:r>
        <w:rPr>
          <w:spacing w:val="75"/>
        </w:rPr>
        <w:t> </w:t>
      </w:r>
      <w:r>
        <w:rPr/>
        <w:t>terminates</w:t>
      </w:r>
      <w:r>
        <w:rPr>
          <w:spacing w:val="1"/>
        </w:rPr>
        <w:t> </w:t>
      </w:r>
      <w:r>
        <w:rPr/>
        <w:t>fatally.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chief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48"/>
        </w:rPr>
        <w:t> </w:t>
      </w:r>
      <w:r>
        <w:rPr/>
        <w:t>for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great</w:t>
      </w:r>
      <w:r>
        <w:rPr>
          <w:spacing w:val="46"/>
        </w:rPr>
        <w:t> </w:t>
      </w:r>
      <w:r>
        <w:rPr/>
        <w:t>regional</w:t>
      </w:r>
      <w:r>
        <w:rPr>
          <w:spacing w:val="48"/>
        </w:rPr>
        <w:t> </w:t>
      </w:r>
      <w:r>
        <w:rPr/>
        <w:t>epidemics,</w:t>
      </w:r>
      <w:r>
        <w:rPr>
          <w:spacing w:val="46"/>
        </w:rPr>
        <w:t> </w:t>
      </w:r>
      <w:r>
        <w:rPr/>
        <w:t>which</w:t>
      </w:r>
      <w:r>
        <w:rPr>
          <w:spacing w:val="47"/>
        </w:rPr>
        <w:t> </w:t>
      </w:r>
      <w:r>
        <w:rPr/>
        <w:t>were</w:t>
      </w:r>
      <w:r>
        <w:rPr>
          <w:spacing w:val="48"/>
        </w:rPr>
        <w:t> </w:t>
      </w:r>
      <w:r>
        <w:rPr/>
        <w:t>a</w:t>
      </w:r>
      <w:r>
        <w:rPr>
          <w:spacing w:val="46"/>
        </w:rPr>
        <w:t> </w:t>
      </w:r>
      <w:r>
        <w:rPr/>
        <w:t>feature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malaria</w:t>
      </w:r>
      <w:r>
        <w:rPr>
          <w:spacing w:val="48"/>
        </w:rPr>
        <w:t> </w:t>
      </w:r>
      <w:r>
        <w:rPr/>
        <w:t>in</w:t>
      </w:r>
      <w:r>
        <w:rPr>
          <w:spacing w:val="-72"/>
        </w:rPr>
        <w:t> </w:t>
      </w:r>
      <w:r>
        <w:rPr/>
        <w:t>North West India and Sri Lanka. It is generally confined to tropical or subtropical</w:t>
      </w:r>
      <w:r>
        <w:rPr>
          <w:spacing w:val="1"/>
        </w:rPr>
        <w:t> </w:t>
      </w:r>
      <w:r>
        <w:rPr/>
        <w:t>regions, because the development in the mosquito is greatly retarded when the</w:t>
      </w:r>
      <w:r>
        <w:rPr>
          <w:spacing w:val="1"/>
        </w:rPr>
        <w:t> </w:t>
      </w:r>
      <w:r>
        <w:rPr/>
        <w:t>temperature falls below 20</w:t>
      </w:r>
      <w:r>
        <w:rPr>
          <w:vertAlign w:val="superscript"/>
        </w:rPr>
        <w:t>o</w:t>
      </w:r>
      <w:r>
        <w:rPr>
          <w:vertAlign w:val="baseline"/>
        </w:rPr>
        <w:t>C. Even at this temperature, about three weeks are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maturation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sporozoites</w:t>
      </w:r>
      <w:r>
        <w:rPr>
          <w:spacing w:val="-1"/>
          <w:vertAlign w:val="baseline"/>
        </w:rPr>
        <w:t> </w:t>
      </w:r>
      <w:r>
        <w:rPr>
          <w:vertAlign w:val="baseline"/>
        </w:rPr>
        <w:t>(Bruce-Chwatt,</w:t>
      </w:r>
      <w:r>
        <w:rPr>
          <w:spacing w:val="-1"/>
          <w:vertAlign w:val="baseline"/>
        </w:rPr>
        <w:t> </w:t>
      </w:r>
      <w:r>
        <w:rPr>
          <w:vertAlign w:val="baseline"/>
        </w:rPr>
        <w:t>1986).</w:t>
      </w:r>
    </w:p>
    <w:p>
      <w:pPr>
        <w:spacing w:line="278" w:lineRule="exact" w:before="0"/>
        <w:ind w:left="828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asexual</w:t>
      </w:r>
      <w:r>
        <w:rPr>
          <w:spacing w:val="4"/>
          <w:sz w:val="24"/>
        </w:rPr>
        <w:t> </w:t>
      </w:r>
      <w:r>
        <w:rPr>
          <w:sz w:val="24"/>
        </w:rPr>
        <w:t>development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5"/>
        </w:rPr>
        <w:t>Plasmodium falciparum</w:t>
      </w:r>
      <w:r>
        <w:rPr>
          <w:spacing w:val="3"/>
          <w:sz w:val="25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liver</w:t>
      </w:r>
      <w:r>
        <w:rPr>
          <w:spacing w:val="3"/>
          <w:sz w:val="24"/>
        </w:rPr>
        <w:t> </w:t>
      </w:r>
      <w:r>
        <w:rPr>
          <w:sz w:val="24"/>
        </w:rPr>
        <w:t>involves</w:t>
      </w:r>
      <w:r>
        <w:rPr>
          <w:spacing w:val="4"/>
          <w:sz w:val="24"/>
        </w:rPr>
        <w:t> </w:t>
      </w:r>
      <w:r>
        <w:rPr>
          <w:sz w:val="24"/>
        </w:rPr>
        <w:t>only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 w:before="1"/>
        <w:ind w:left="108" w:right="613"/>
        <w:jc w:val="both"/>
      </w:pPr>
      <w:r>
        <w:rPr/>
        <w:t>a pre erythrocytic phase and the hypnozoites do not occur. The earliest forms</w:t>
      </w:r>
      <w:r>
        <w:rPr>
          <w:spacing w:val="1"/>
        </w:rPr>
        <w:t> </w:t>
      </w:r>
      <w:r>
        <w:rPr/>
        <w:t>hitherto seen in the liver are schizonts measuring about 30µm in diameter on the</w:t>
      </w:r>
      <w:r>
        <w:rPr>
          <w:spacing w:val="1"/>
        </w:rPr>
        <w:t> </w:t>
      </w:r>
      <w:r>
        <w:rPr/>
        <w:t>fourth day after infection. The number of merozoites in a mature schizont, which</w:t>
      </w:r>
      <w:r>
        <w:rPr>
          <w:spacing w:val="1"/>
        </w:rPr>
        <w:t> </w:t>
      </w:r>
      <w:r>
        <w:rPr/>
        <w:t>reaches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60µm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size,</w:t>
      </w:r>
      <w:r>
        <w:rPr>
          <w:spacing w:val="-2"/>
        </w:rPr>
        <w:t> </w:t>
      </w:r>
      <w:r>
        <w:rPr/>
        <w:t>is about</w:t>
      </w:r>
      <w:r>
        <w:rPr>
          <w:spacing w:val="1"/>
        </w:rPr>
        <w:t> </w:t>
      </w:r>
      <w:r>
        <w:rPr/>
        <w:t>30,000</w:t>
      </w:r>
      <w:r>
        <w:rPr>
          <w:spacing w:val="-1"/>
        </w:rPr>
        <w:t> </w:t>
      </w:r>
      <w:r>
        <w:rPr/>
        <w:t>(Bruce-Chwatt,</w:t>
      </w:r>
      <w:r>
        <w:rPr>
          <w:spacing w:val="-2"/>
        </w:rPr>
        <w:t> </w:t>
      </w:r>
      <w:r>
        <w:rPr/>
        <w:t>1986).</w:t>
      </w:r>
    </w:p>
    <w:p>
      <w:pPr>
        <w:spacing w:after="0" w:line="48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475" w:lineRule="auto" w:before="103"/>
        <w:ind w:left="108" w:right="607" w:firstLine="539"/>
        <w:jc w:val="both"/>
      </w:pPr>
      <w:r>
        <w:rPr/>
        <w:t>The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sz w:val="25"/>
        </w:rPr>
        <w:t>falciparum</w:t>
      </w:r>
      <w:r>
        <w:rPr/>
        <w:t>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72"/>
        </w:rPr>
        <w:t> </w:t>
      </w:r>
      <w:r>
        <w:rPr/>
        <w:t>peripheral blood, are very small, measuring about one-sixth of the diameter of a red</w:t>
      </w:r>
      <w:r>
        <w:rPr>
          <w:spacing w:val="1"/>
        </w:rPr>
        <w:t> </w:t>
      </w:r>
      <w:r>
        <w:rPr/>
        <w:t>blood cell. In many of the ring forms there may be two chromatin granules, and</w:t>
      </w:r>
      <w:r>
        <w:rPr>
          <w:spacing w:val="1"/>
        </w:rPr>
        <w:t> </w:t>
      </w:r>
      <w:r>
        <w:rPr/>
        <w:t>marginal</w:t>
      </w:r>
      <w:r>
        <w:rPr>
          <w:spacing w:val="17"/>
        </w:rPr>
        <w:t> </w:t>
      </w:r>
      <w:r>
        <w:rPr/>
        <w:t>(accole)</w:t>
      </w:r>
      <w:r>
        <w:rPr>
          <w:spacing w:val="16"/>
        </w:rPr>
        <w:t> </w:t>
      </w:r>
      <w:r>
        <w:rPr/>
        <w:t>forms</w:t>
      </w:r>
      <w:r>
        <w:rPr>
          <w:spacing w:val="17"/>
        </w:rPr>
        <w:t> </w:t>
      </w:r>
      <w:r>
        <w:rPr/>
        <w:t>are</w:t>
      </w:r>
      <w:r>
        <w:rPr>
          <w:spacing w:val="18"/>
        </w:rPr>
        <w:t> </w:t>
      </w:r>
      <w:r>
        <w:rPr/>
        <w:t>fairly</w:t>
      </w:r>
      <w:r>
        <w:rPr>
          <w:spacing w:val="16"/>
        </w:rPr>
        <w:t> </w:t>
      </w:r>
      <w:r>
        <w:rPr/>
        <w:t>common.</w:t>
      </w:r>
      <w:r>
        <w:rPr>
          <w:spacing w:val="16"/>
        </w:rPr>
        <w:t> </w:t>
      </w:r>
      <w:r>
        <w:rPr/>
        <w:t>There</w:t>
      </w:r>
      <w:r>
        <w:rPr>
          <w:spacing w:val="17"/>
        </w:rPr>
        <w:t> </w:t>
      </w:r>
      <w:r>
        <w:rPr/>
        <w:t>are</w:t>
      </w:r>
      <w:r>
        <w:rPr>
          <w:spacing w:val="18"/>
        </w:rPr>
        <w:t> </w:t>
      </w:r>
      <w:r>
        <w:rPr/>
        <w:t>frequently</w:t>
      </w:r>
      <w:r>
        <w:rPr>
          <w:spacing w:val="17"/>
        </w:rPr>
        <w:t> </w:t>
      </w:r>
      <w:r>
        <w:rPr/>
        <w:t>several</w:t>
      </w:r>
      <w:r>
        <w:rPr>
          <w:spacing w:val="17"/>
        </w:rPr>
        <w:t> </w:t>
      </w:r>
      <w:r>
        <w:rPr/>
        <w:t>ring</w:t>
      </w:r>
      <w:r>
        <w:rPr>
          <w:spacing w:val="16"/>
        </w:rPr>
        <w:t> </w:t>
      </w:r>
      <w:r>
        <w:rPr/>
        <w:t>forms</w:t>
      </w:r>
      <w:r>
        <w:rPr>
          <w:spacing w:val="-72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cell.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marginal</w:t>
      </w:r>
      <w:r>
        <w:rPr>
          <w:spacing w:val="1"/>
        </w:rPr>
        <w:t> </w:t>
      </w:r>
      <w:r>
        <w:rPr/>
        <w:t>forms,</w:t>
      </w:r>
      <w:r>
        <w:rPr>
          <w:spacing w:val="1"/>
        </w:rPr>
        <w:t> </w:t>
      </w:r>
      <w:r>
        <w:rPr/>
        <w:t>rings</w:t>
      </w:r>
      <w:r>
        <w:rPr>
          <w:spacing w:val="1"/>
        </w:rPr>
        <w:t> </w:t>
      </w:r>
      <w:r>
        <w:rPr/>
        <w:t>with</w:t>
      </w:r>
      <w:r>
        <w:rPr>
          <w:spacing w:val="75"/>
        </w:rPr>
        <w:t> </w:t>
      </w:r>
      <w:r>
        <w:rPr/>
        <w:t>double</w:t>
      </w:r>
      <w:r>
        <w:rPr>
          <w:spacing w:val="1"/>
        </w:rPr>
        <w:t> </w:t>
      </w:r>
      <w:r>
        <w:rPr/>
        <w:t>chromatin</w:t>
      </w:r>
      <w:r>
        <w:rPr>
          <w:spacing w:val="1"/>
        </w:rPr>
        <w:t> </w:t>
      </w:r>
      <w:r>
        <w:rPr/>
        <w:t>dots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of red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occur 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plasmodia, they are much common in </w:t>
      </w:r>
      <w:r>
        <w:rPr>
          <w:sz w:val="25"/>
        </w:rPr>
        <w:t>Plasmodium falciparum </w:t>
      </w:r>
      <w:r>
        <w:rPr/>
        <w:t>and their presence is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aid to diagnosis</w:t>
      </w:r>
      <w:r>
        <w:rPr>
          <w:spacing w:val="1"/>
        </w:rPr>
        <w:t> </w:t>
      </w:r>
      <w:r>
        <w:rPr/>
        <w:t>(BruceChwatt, 1986).</w:t>
      </w:r>
    </w:p>
    <w:p>
      <w:pPr>
        <w:pStyle w:val="BodyText"/>
        <w:spacing w:line="475" w:lineRule="auto"/>
        <w:ind w:left="108" w:right="606" w:firstLine="719"/>
        <w:jc w:val="both"/>
      </w:pPr>
      <w:r>
        <w:rPr/>
        <w:t>Later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sz w:val="25"/>
        </w:rPr>
        <w:t>falciparum</w:t>
      </w:r>
      <w:r>
        <w:rPr>
          <w:spacing w:val="1"/>
          <w:sz w:val="25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considerably larger, measuring one quarter and sometimes nearly one half the</w:t>
      </w:r>
      <w:r>
        <w:rPr>
          <w:spacing w:val="1"/>
        </w:rPr>
        <w:t> </w:t>
      </w:r>
      <w:r>
        <w:rPr/>
        <w:t>diameter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red</w:t>
      </w:r>
      <w:r>
        <w:rPr>
          <w:spacing w:val="-5"/>
        </w:rPr>
        <w:t> </w:t>
      </w:r>
      <w:r>
        <w:rPr/>
        <w:t>cell,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may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mistaken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parasites</w:t>
      </w:r>
      <w:r>
        <w:rPr>
          <w:spacing w:val="-3"/>
        </w:rPr>
        <w:t> </w:t>
      </w:r>
      <w:r>
        <w:rPr/>
        <w:t>of </w:t>
      </w:r>
      <w:r>
        <w:rPr>
          <w:sz w:val="25"/>
        </w:rPr>
        <w:t>P.</w:t>
      </w:r>
      <w:r>
        <w:rPr>
          <w:spacing w:val="-8"/>
          <w:sz w:val="25"/>
        </w:rPr>
        <w:t> </w:t>
      </w:r>
      <w:r>
        <w:rPr>
          <w:sz w:val="25"/>
        </w:rPr>
        <w:t>malariae</w:t>
      </w:r>
      <w:r>
        <w:rPr/>
        <w:t>.</w:t>
      </w:r>
      <w:r>
        <w:rPr>
          <w:spacing w:val="-5"/>
        </w:rPr>
        <w:t> </w:t>
      </w:r>
      <w:r>
        <w:rPr/>
        <w:t>They</w:t>
      </w:r>
      <w:r>
        <w:rPr>
          <w:spacing w:val="-3"/>
        </w:rPr>
        <w:t> </w:t>
      </w:r>
      <w:r>
        <w:rPr/>
        <w:t>may</w:t>
      </w:r>
      <w:r>
        <w:rPr>
          <w:spacing w:val="-73"/>
        </w:rPr>
        <w:t> </w:t>
      </w:r>
      <w:r>
        <w:rPr/>
        <w:t>have one or two grains of pigment in their cytoplasm. In acute infections with</w:t>
      </w:r>
      <w:r>
        <w:rPr>
          <w:spacing w:val="1"/>
        </w:rPr>
        <w:t> </w:t>
      </w:r>
      <w:r>
        <w:rPr/>
        <w:t>numerous parasites, atypical forms are sometimes seen. The succeeding developing</w:t>
      </w:r>
      <w:r>
        <w:rPr>
          <w:spacing w:val="1"/>
        </w:rPr>
        <w:t> </w:t>
      </w:r>
      <w:r>
        <w:rPr/>
        <w:t>stages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asexual</w:t>
      </w:r>
      <w:r>
        <w:rPr>
          <w:spacing w:val="16"/>
        </w:rPr>
        <w:t> </w:t>
      </w:r>
      <w:r>
        <w:rPr/>
        <w:t>erythrocytic</w:t>
      </w:r>
      <w:r>
        <w:rPr>
          <w:spacing w:val="15"/>
        </w:rPr>
        <w:t> </w:t>
      </w:r>
      <w:r>
        <w:rPr/>
        <w:t>cycle</w:t>
      </w:r>
      <w:r>
        <w:rPr>
          <w:spacing w:val="17"/>
        </w:rPr>
        <w:t> </w:t>
      </w:r>
      <w:r>
        <w:rPr/>
        <w:t>do</w:t>
      </w:r>
      <w:r>
        <w:rPr>
          <w:spacing w:val="17"/>
        </w:rPr>
        <w:t> </w:t>
      </w:r>
      <w:r>
        <w:rPr/>
        <w:t>not</w:t>
      </w:r>
      <w:r>
        <w:rPr>
          <w:spacing w:val="14"/>
        </w:rPr>
        <w:t> </w:t>
      </w:r>
      <w:r>
        <w:rPr/>
        <w:t>generally</w:t>
      </w:r>
      <w:r>
        <w:rPr>
          <w:spacing w:val="17"/>
        </w:rPr>
        <w:t> </w:t>
      </w:r>
      <w:r>
        <w:rPr/>
        <w:t>occur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blood,</w:t>
      </w:r>
      <w:r>
        <w:rPr>
          <w:spacing w:val="17"/>
        </w:rPr>
        <w:t> </w:t>
      </w:r>
      <w:r>
        <w:rPr/>
        <w:t>except</w:t>
      </w:r>
      <w:r>
        <w:rPr>
          <w:spacing w:val="-73"/>
        </w:rPr>
        <w:t> </w:t>
      </w:r>
      <w:r>
        <w:rPr/>
        <w:t>in severe cases. The presence of maturing or mature schizonts of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sz w:val="25"/>
        </w:rPr>
        <w:t>falciparum </w:t>
      </w:r>
      <w:r>
        <w:rPr/>
        <w:t>in a blood film is therefore often an indication for prompt and vigorous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trophozoites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disappear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peripheral circulation after 24 hours and are held up (sequestered) in the capillaries</w:t>
      </w:r>
      <w:r>
        <w:rPr>
          <w:spacing w:val="1"/>
        </w:rPr>
        <w:t> </w:t>
      </w:r>
      <w:r>
        <w:rPr/>
        <w:t>of the internal organs, such as the brain, heart, placenta, spleen, intestine, or bone</w:t>
      </w:r>
      <w:r>
        <w:rPr>
          <w:spacing w:val="1"/>
        </w:rPr>
        <w:t> </w:t>
      </w:r>
      <w:r>
        <w:rPr/>
        <w:t>marrow, where their further development takes place (Bruce-Chwatt, 1986).Severe</w:t>
      </w:r>
      <w:r>
        <w:rPr>
          <w:spacing w:val="1"/>
        </w:rPr>
        <w:t> </w:t>
      </w:r>
      <w:r>
        <w:rPr/>
        <w:t>falciparum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anaemia,</w:t>
      </w:r>
      <w:r>
        <w:rPr>
          <w:spacing w:val="1"/>
        </w:rPr>
        <w:t> </w:t>
      </w:r>
      <w:r>
        <w:rPr/>
        <w:t>hypoglycaemia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complications in pregnancy.</w:t>
      </w:r>
    </w:p>
    <w:p>
      <w:pPr>
        <w:spacing w:after="0" w:line="475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3"/>
        <w:numPr>
          <w:ilvl w:val="2"/>
          <w:numId w:val="16"/>
        </w:numPr>
        <w:tabs>
          <w:tab w:pos="829" w:val="left" w:leader="none"/>
        </w:tabs>
        <w:spacing w:line="240" w:lineRule="auto" w:before="100" w:after="0"/>
        <w:ind w:left="828" w:right="0" w:hanging="721"/>
        <w:jc w:val="left"/>
      </w:pPr>
      <w:bookmarkStart w:name="_TOC_250052" w:id="9"/>
      <w:r>
        <w:rPr/>
        <w:t>The</w:t>
      </w:r>
      <w:r>
        <w:rPr>
          <w:spacing w:val="-5"/>
        </w:rPr>
        <w:t> </w:t>
      </w:r>
      <w:r>
        <w:rPr/>
        <w:t>Malaria</w:t>
      </w:r>
      <w:r>
        <w:rPr>
          <w:spacing w:val="-2"/>
        </w:rPr>
        <w:t> </w:t>
      </w:r>
      <w:r>
        <w:rPr/>
        <w:t>Parasite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Life</w:t>
      </w:r>
      <w:r>
        <w:rPr>
          <w:spacing w:val="-2"/>
        </w:rPr>
        <w:t> </w:t>
      </w:r>
      <w:bookmarkEnd w:id="9"/>
      <w:r>
        <w:rPr/>
        <w:t>Cycle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08" w:right="607" w:firstLine="719"/>
        <w:jc w:val="both"/>
      </w:pPr>
      <w:r>
        <w:rPr/>
        <w:t>Sporozoites, thought to be less than 100 on each occasion are released from</w:t>
      </w:r>
      <w:r>
        <w:rPr>
          <w:spacing w:val="1"/>
        </w:rPr>
        <w:t> </w:t>
      </w:r>
      <w:r>
        <w:rPr/>
        <w:t>the female mosquito” s salivary glands in her saliva, into the circulating blood of the</w:t>
      </w:r>
      <w:r>
        <w:rPr>
          <w:spacing w:val="1"/>
        </w:rPr>
        <w:t> </w:t>
      </w:r>
      <w:r>
        <w:rPr/>
        <w:t>host and within 30 to 45 minutes have entered hepatocytes. It is not clear how</w:t>
      </w:r>
      <w:r>
        <w:rPr>
          <w:spacing w:val="1"/>
        </w:rPr>
        <w:t> </w:t>
      </w:r>
      <w:r>
        <w:rPr/>
        <w:t>sporozoites squeeze through the sinusoid lining into the space of disse (or as might</w:t>
      </w:r>
      <w:r>
        <w:rPr>
          <w:spacing w:val="1"/>
        </w:rPr>
        <w:t> </w:t>
      </w:r>
      <w:r>
        <w:rPr/>
        <w:t>be the case, kupffer cells on the walls of the sinusoids to reach the hepatocytes or</w:t>
      </w:r>
      <w:r>
        <w:rPr>
          <w:spacing w:val="1"/>
        </w:rPr>
        <w:t> </w:t>
      </w:r>
      <w:r>
        <w:rPr/>
        <w:t>the precise nature of the sporozoites-hepatocytes ligand receptor interaction which</w:t>
      </w:r>
      <w:r>
        <w:rPr>
          <w:spacing w:val="1"/>
        </w:rPr>
        <w:t> </w:t>
      </w:r>
      <w:r>
        <w:rPr/>
        <w:t>enables the parasite to recognize the host cell. Peptides forming part of the major</w:t>
      </w:r>
      <w:r>
        <w:rPr>
          <w:spacing w:val="1"/>
        </w:rPr>
        <w:t> </w:t>
      </w:r>
      <w:r>
        <w:rPr/>
        <w:t>surface protein of the sporozoite, the circumsporozoite protein (CSP), have been</w:t>
      </w:r>
      <w:r>
        <w:rPr>
          <w:spacing w:val="1"/>
        </w:rPr>
        <w:t> </w:t>
      </w:r>
      <w:r>
        <w:rPr/>
        <w:t>suggested to interact with receptors on the hepatocytes. Growth and division in the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depending on the species. At the end of the pre erthrocytic cycle, thousands of</w:t>
      </w:r>
      <w:r>
        <w:rPr>
          <w:spacing w:val="1"/>
        </w:rPr>
        <w:t> </w:t>
      </w:r>
      <w:r>
        <w:rPr/>
        <w:t>merozoites</w:t>
      </w:r>
      <w:r>
        <w:rPr>
          <w:spacing w:val="18"/>
        </w:rPr>
        <w:t> </w:t>
      </w:r>
      <w:r>
        <w:rPr/>
        <w:t>are</w:t>
      </w:r>
      <w:r>
        <w:rPr>
          <w:spacing w:val="19"/>
        </w:rPr>
        <w:t> </w:t>
      </w:r>
      <w:r>
        <w:rPr/>
        <w:t>released</w:t>
      </w:r>
      <w:r>
        <w:rPr>
          <w:spacing w:val="18"/>
        </w:rPr>
        <w:t> </w:t>
      </w:r>
      <w:r>
        <w:rPr/>
        <w:t>into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blood</w:t>
      </w:r>
      <w:r>
        <w:rPr>
          <w:spacing w:val="17"/>
        </w:rPr>
        <w:t> </w:t>
      </w:r>
      <w:r>
        <w:rPr/>
        <w:t>flowing</w:t>
      </w:r>
      <w:r>
        <w:rPr>
          <w:spacing w:val="18"/>
        </w:rPr>
        <w:t> </w:t>
      </w:r>
      <w:r>
        <w:rPr/>
        <w:t>through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sinusoids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within</w:t>
      </w:r>
      <w:r>
        <w:rPr>
          <w:spacing w:val="19"/>
        </w:rPr>
        <w:t> </w:t>
      </w:r>
      <w:r>
        <w:rPr/>
        <w:t>15</w:t>
      </w:r>
      <w:r>
        <w:rPr>
          <w:spacing w:val="-72"/>
        </w:rPr>
        <w:t> </w:t>
      </w:r>
      <w:r>
        <w:rPr/>
        <w:t>to 20s, attach to and invade the erythrocytes. Recognition and attachment are via a</w:t>
      </w:r>
      <w:r>
        <w:rPr>
          <w:spacing w:val="1"/>
        </w:rPr>
        <w:t> </w:t>
      </w:r>
      <w:r>
        <w:rPr/>
        <w:t>receptor ligand interaction, and at least for </w:t>
      </w:r>
      <w:r>
        <w:rPr>
          <w:sz w:val="25"/>
        </w:rPr>
        <w:t>P. vivax </w:t>
      </w:r>
      <w:r>
        <w:rPr/>
        <w:t>and </w:t>
      </w:r>
      <w:r>
        <w:rPr>
          <w:sz w:val="25"/>
        </w:rPr>
        <w:t>P. ovale, </w:t>
      </w:r>
      <w:r>
        <w:rPr/>
        <w:t>some of the</w:t>
      </w:r>
      <w:r>
        <w:rPr>
          <w:spacing w:val="1"/>
        </w:rPr>
        <w:t> </w:t>
      </w:r>
      <w:r>
        <w:rPr/>
        <w:t>sporozoites appear to develop for about 24hours before becoming dormant as a</w:t>
      </w:r>
      <w:r>
        <w:rPr>
          <w:spacing w:val="1"/>
        </w:rPr>
        <w:t> </w:t>
      </w:r>
      <w:r>
        <w:rPr/>
        <w:t>hypnozoite stage; this form can remain as such for months or even years until</w:t>
      </w:r>
      <w:r>
        <w:rPr>
          <w:spacing w:val="1"/>
        </w:rPr>
        <w:t> </w:t>
      </w:r>
      <w:r>
        <w:rPr/>
        <w:t>reactivated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cycle,</w:t>
      </w:r>
      <w:r>
        <w:rPr>
          <w:spacing w:val="1"/>
        </w:rPr>
        <w:t> </w:t>
      </w:r>
      <w:r>
        <w:rPr/>
        <w:t>releasing</w:t>
      </w:r>
      <w:r>
        <w:rPr>
          <w:spacing w:val="1"/>
        </w:rPr>
        <w:t> </w:t>
      </w:r>
      <w:r>
        <w:rPr/>
        <w:t>merozoites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to</w:t>
      </w:r>
      <w:r>
        <w:rPr>
          <w:spacing w:val="-72"/>
        </w:rPr>
        <w:t> </w:t>
      </w:r>
      <w:r>
        <w:rPr/>
        <w:t>precipitate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relapse of</w:t>
      </w:r>
      <w:r>
        <w:rPr>
          <w:spacing w:val="1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(Phillips,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line="269" w:lineRule="exact"/>
        <w:ind w:left="828"/>
      </w:pPr>
      <w:r>
        <w:rPr/>
        <w:t>The</w:t>
      </w:r>
      <w:r>
        <w:rPr>
          <w:spacing w:val="39"/>
        </w:rPr>
        <w:t> </w:t>
      </w:r>
      <w:r>
        <w:rPr/>
        <w:t>asexual</w:t>
      </w:r>
      <w:r>
        <w:rPr>
          <w:spacing w:val="37"/>
        </w:rPr>
        <w:t> </w:t>
      </w:r>
      <w:r>
        <w:rPr/>
        <w:t>erythrocytic</w:t>
      </w:r>
      <w:r>
        <w:rPr>
          <w:spacing w:val="38"/>
        </w:rPr>
        <w:t> </w:t>
      </w:r>
      <w:r>
        <w:rPr/>
        <w:t>cycle</w:t>
      </w:r>
      <w:r>
        <w:rPr>
          <w:spacing w:val="40"/>
        </w:rPr>
        <w:t> </w:t>
      </w:r>
      <w:r>
        <w:rPr/>
        <w:t>produces</w:t>
      </w:r>
      <w:r>
        <w:rPr>
          <w:spacing w:val="39"/>
        </w:rPr>
        <w:t> </w:t>
      </w:r>
      <w:r>
        <w:rPr/>
        <w:t>more</w:t>
      </w:r>
      <w:r>
        <w:rPr>
          <w:spacing w:val="39"/>
        </w:rPr>
        <w:t> </w:t>
      </w:r>
      <w:r>
        <w:rPr/>
        <w:t>merozoites</w:t>
      </w:r>
      <w:r>
        <w:rPr>
          <w:spacing w:val="40"/>
        </w:rPr>
        <w:t> </w:t>
      </w:r>
      <w:r>
        <w:rPr/>
        <w:t>that</w:t>
      </w:r>
      <w:r>
        <w:rPr>
          <w:spacing w:val="38"/>
        </w:rPr>
        <w:t> </w:t>
      </w:r>
      <w:r>
        <w:rPr/>
        <w:t>are</w:t>
      </w:r>
      <w:r>
        <w:rPr>
          <w:spacing w:val="40"/>
        </w:rPr>
        <w:t> </w:t>
      </w:r>
      <w:r>
        <w:rPr/>
        <w:t>released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77" w:lineRule="auto"/>
        <w:ind w:left="108" w:right="606"/>
        <w:jc w:val="both"/>
      </w:pPr>
      <w:r>
        <w:rPr/>
        <w:t>with the destruction of red blood cells after 48 or 72 hours for the human malaria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invade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erythrocytes. The asexual cycle usually continues until controlled by the immune</w:t>
      </w:r>
      <w:r>
        <w:rPr>
          <w:spacing w:val="1"/>
        </w:rPr>
        <w:t> </w:t>
      </w:r>
      <w:r>
        <w:rPr/>
        <w:t>response</w:t>
      </w:r>
      <w:r>
        <w:rPr>
          <w:spacing w:val="26"/>
        </w:rPr>
        <w:t> </w:t>
      </w:r>
      <w:r>
        <w:rPr/>
        <w:t>or</w:t>
      </w:r>
      <w:r>
        <w:rPr>
          <w:spacing w:val="26"/>
        </w:rPr>
        <w:t> </w:t>
      </w:r>
      <w:r>
        <w:rPr/>
        <w:t>chemotherapy</w:t>
      </w:r>
      <w:r>
        <w:rPr>
          <w:spacing w:val="26"/>
        </w:rPr>
        <w:t> </w:t>
      </w:r>
      <w:r>
        <w:rPr/>
        <w:t>or</w:t>
      </w:r>
      <w:r>
        <w:rPr>
          <w:spacing w:val="28"/>
        </w:rPr>
        <w:t> </w:t>
      </w:r>
      <w:r>
        <w:rPr/>
        <w:t>until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patient</w:t>
      </w:r>
      <w:r>
        <w:rPr>
          <w:spacing w:val="26"/>
        </w:rPr>
        <w:t> </w:t>
      </w:r>
      <w:r>
        <w:rPr/>
        <w:t>dies</w:t>
      </w:r>
      <w:r>
        <w:rPr>
          <w:spacing w:val="28"/>
        </w:rPr>
        <w:t> </w:t>
      </w:r>
      <w:r>
        <w:rPr/>
        <w:t>(in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case</w:t>
      </w:r>
      <w:r>
        <w:rPr>
          <w:spacing w:val="27"/>
        </w:rPr>
        <w:t> </w:t>
      </w:r>
      <w:r>
        <w:rPr/>
        <w:t>of</w:t>
      </w:r>
      <w:r>
        <w:rPr>
          <w:spacing w:val="32"/>
        </w:rPr>
        <w:t> </w:t>
      </w:r>
      <w:r>
        <w:rPr>
          <w:sz w:val="25"/>
        </w:rPr>
        <w:t>P.</w:t>
      </w:r>
      <w:r>
        <w:rPr>
          <w:spacing w:val="22"/>
          <w:sz w:val="25"/>
        </w:rPr>
        <w:t> </w:t>
      </w:r>
      <w:r>
        <w:rPr>
          <w:sz w:val="25"/>
        </w:rPr>
        <w:t>falciparum</w:t>
      </w:r>
      <w:r>
        <w:rPr/>
        <w:t>).</w:t>
      </w:r>
    </w:p>
    <w:p>
      <w:pPr>
        <w:spacing w:after="0" w:line="477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100"/>
        <w:ind w:left="108" w:right="608"/>
        <w:jc w:val="both"/>
      </w:pPr>
      <w:r>
        <w:rPr/>
        <w:t>Most malaria parasites developing in the host red blood cells grow in synchrony with</w:t>
      </w:r>
      <w:r>
        <w:rPr>
          <w:spacing w:val="1"/>
        </w:rPr>
        <w:t> </w:t>
      </w:r>
      <w:r>
        <w:rPr/>
        <w:t>one another, for at least some animal species apparently tuning into the hosts</w:t>
      </w:r>
      <w:r>
        <w:rPr>
          <w:spacing w:val="1"/>
        </w:rPr>
        <w:t> </w:t>
      </w:r>
      <w:r>
        <w:rPr/>
        <w:t>circadian rhythms. There is no compelling evidence as yet that,that is the case for</w:t>
      </w:r>
      <w:r>
        <w:rPr>
          <w:spacing w:val="1"/>
        </w:rPr>
        <w:t> </w:t>
      </w:r>
      <w:r>
        <w:rPr/>
        <w:t>human malaria parasites. Consequently, they complete schizogony together at the</w:t>
      </w:r>
      <w:r>
        <w:rPr>
          <w:spacing w:val="1"/>
        </w:rPr>
        <w:t> </w:t>
      </w:r>
      <w:r>
        <w:rPr/>
        <w:t>end of the asexual cycle, pyrogenic materials which induce the characteristic fever</w:t>
      </w:r>
      <w:r>
        <w:rPr>
          <w:spacing w:val="1"/>
        </w:rPr>
        <w:t> </w:t>
      </w:r>
      <w:r>
        <w:rPr/>
        <w:t>spike and clinical symptoms. The morbidity and mortality associated with malaria are</w:t>
      </w:r>
      <w:r>
        <w:rPr>
          <w:spacing w:val="-72"/>
        </w:rPr>
        <w:t> </w:t>
      </w:r>
      <w:r>
        <w:rPr/>
        <w:t>derived</w:t>
      </w:r>
      <w:r>
        <w:rPr>
          <w:spacing w:val="-3"/>
        </w:rPr>
        <w:t> </w:t>
      </w:r>
      <w:r>
        <w:rPr/>
        <w:t>solely 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erythrocytic</w:t>
      </w:r>
      <w:r>
        <w:rPr>
          <w:spacing w:val="-1"/>
        </w:rPr>
        <w:t> </w:t>
      </w:r>
      <w:r>
        <w:rPr/>
        <w:t>stage (Phillips,</w:t>
      </w:r>
      <w:r>
        <w:rPr>
          <w:spacing w:val="-2"/>
        </w:rPr>
        <w:t> </w:t>
      </w:r>
      <w:r>
        <w:rPr/>
        <w:t>2001)</w:t>
      </w:r>
    </w:p>
    <w:p>
      <w:pPr>
        <w:pStyle w:val="BodyText"/>
        <w:spacing w:line="480" w:lineRule="auto" w:before="1"/>
        <w:ind w:left="108" w:right="608" w:firstLine="719"/>
        <w:jc w:val="both"/>
      </w:pPr>
      <w:r>
        <w:rPr/>
        <w:t>After invading red blood cells eventually some merozoites differentiate into</w:t>
      </w:r>
      <w:r>
        <w:rPr>
          <w:spacing w:val="1"/>
        </w:rPr>
        <w:t> </w:t>
      </w:r>
      <w:r>
        <w:rPr/>
        <w:t>sexual forms (gametocytes) and, following ingestion by another female mosquito will</w:t>
      </w:r>
      <w:r>
        <w:rPr>
          <w:spacing w:val="-72"/>
        </w:rPr>
        <w:t> </w:t>
      </w:r>
      <w:r>
        <w:rPr/>
        <w:t>mature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gametes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meal.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fertilization</w:t>
      </w:r>
      <w:r>
        <w:rPr>
          <w:spacing w:val="75"/>
        </w:rPr>
        <w:t> </w:t>
      </w:r>
      <w:r>
        <w:rPr/>
        <w:t>the</w:t>
      </w:r>
      <w:r>
        <w:rPr>
          <w:spacing w:val="-72"/>
        </w:rPr>
        <w:t> </w:t>
      </w:r>
      <w:r>
        <w:rPr/>
        <w:t>resulting zygote matures within 24hours and attach to the motile midgut wall to</w:t>
      </w:r>
      <w:r>
        <w:rPr>
          <w:spacing w:val="1"/>
        </w:rPr>
        <w:t> </w:t>
      </w:r>
      <w:r>
        <w:rPr/>
        <w:t>encyst on the basal lamina, the extra cellular matrix layer separating the haemocoel</w:t>
      </w:r>
      <w:r>
        <w:rPr>
          <w:spacing w:val="1"/>
        </w:rPr>
        <w:t> </w:t>
      </w:r>
      <w:r>
        <w:rPr/>
        <w:t>from the midgut. Within the developing oocysts full of sporozoites (Phillips, 2001).</w:t>
      </w:r>
      <w:r>
        <w:rPr>
          <w:spacing w:val="1"/>
        </w:rPr>
        <w:t> </w:t>
      </w:r>
      <w:r>
        <w:rPr/>
        <w:t>Rupture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oocysts</w:t>
      </w:r>
      <w:r>
        <w:rPr>
          <w:spacing w:val="1"/>
        </w:rPr>
        <w:t> </w:t>
      </w:r>
      <w:r>
        <w:rPr/>
        <w:t>releases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sporozoites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migrate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haemocoel to the salivary glands to complete the cycle approximately 7 to 18 days</w:t>
      </w:r>
      <w:r>
        <w:rPr>
          <w:spacing w:val="1"/>
        </w:rPr>
        <w:t> </w:t>
      </w:r>
      <w:r>
        <w:rPr/>
        <w:t>after ingestion, depending on host parasite combination and external environmental</w:t>
      </w:r>
      <w:r>
        <w:rPr>
          <w:spacing w:val="1"/>
        </w:rPr>
        <w:t> </w:t>
      </w:r>
      <w:r>
        <w:rPr/>
        <w:t>conditions. All stages in the life cycle are thought to be haploid, apart from the</w:t>
      </w:r>
      <w:r>
        <w:rPr>
          <w:spacing w:val="1"/>
        </w:rPr>
        <w:t> </w:t>
      </w:r>
      <w:r>
        <w:rPr/>
        <w:t>diploid zygote, which immediately</w:t>
      </w:r>
      <w:r>
        <w:rPr>
          <w:spacing w:val="1"/>
        </w:rPr>
        <w:t> </w:t>
      </w:r>
      <w:r>
        <w:rPr/>
        <w:t>after fertilization undergoes a two-step cycle</w:t>
      </w:r>
      <w:r>
        <w:rPr>
          <w:spacing w:val="1"/>
        </w:rPr>
        <w:t> </w:t>
      </w:r>
      <w:r>
        <w:rPr/>
        <w:t>meiotic division, the resulting cell containing a nucleus with four haploid genomes.</w:t>
      </w:r>
      <w:r>
        <w:rPr>
          <w:spacing w:val="1"/>
        </w:rPr>
        <w:t> </w:t>
      </w:r>
      <w:r>
        <w:rPr/>
        <w:t>The</w:t>
      </w:r>
      <w:r>
        <w:rPr>
          <w:spacing w:val="19"/>
        </w:rPr>
        <w:t> </w:t>
      </w:r>
      <w:r>
        <w:rPr/>
        <w:t>sexual</w:t>
      </w:r>
      <w:r>
        <w:rPr>
          <w:spacing w:val="18"/>
        </w:rPr>
        <w:t> </w:t>
      </w:r>
      <w:r>
        <w:rPr/>
        <w:t>process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meiotic</w:t>
      </w:r>
      <w:r>
        <w:rPr>
          <w:spacing w:val="19"/>
        </w:rPr>
        <w:t> </w:t>
      </w:r>
      <w:r>
        <w:rPr/>
        <w:t>division</w:t>
      </w:r>
      <w:r>
        <w:rPr>
          <w:spacing w:val="18"/>
        </w:rPr>
        <w:t> </w:t>
      </w:r>
      <w:r>
        <w:rPr/>
        <w:t>following</w:t>
      </w:r>
      <w:r>
        <w:rPr>
          <w:spacing w:val="18"/>
        </w:rPr>
        <w:t> </w:t>
      </w:r>
      <w:r>
        <w:rPr/>
        <w:t>fertilization</w:t>
      </w:r>
      <w:r>
        <w:rPr>
          <w:spacing w:val="20"/>
        </w:rPr>
        <w:t> </w:t>
      </w:r>
      <w:r>
        <w:rPr/>
        <w:t>allow</w:t>
      </w:r>
      <w:r>
        <w:rPr>
          <w:spacing w:val="19"/>
        </w:rPr>
        <w:t> </w:t>
      </w:r>
      <w:r>
        <w:rPr/>
        <w:t>genetic</w:t>
      </w:r>
      <w:r>
        <w:rPr>
          <w:spacing w:val="18"/>
        </w:rPr>
        <w:t> </w:t>
      </w:r>
      <w:r>
        <w:rPr/>
        <w:t>makeup</w:t>
      </w:r>
      <w:r>
        <w:rPr>
          <w:spacing w:val="-72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sporozoites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together</w:t>
      </w:r>
      <w:r>
        <w:rPr>
          <w:spacing w:val="58"/>
        </w:rPr>
        <w:t> </w:t>
      </w:r>
      <w:r>
        <w:rPr/>
        <w:t>with</w:t>
      </w:r>
      <w:r>
        <w:rPr>
          <w:spacing w:val="58"/>
        </w:rPr>
        <w:t> </w:t>
      </w:r>
      <w:r>
        <w:rPr/>
        <w:t>mutations</w:t>
      </w:r>
      <w:r>
        <w:rPr>
          <w:spacing w:val="59"/>
        </w:rPr>
        <w:t> </w:t>
      </w:r>
      <w:r>
        <w:rPr/>
        <w:t>provides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raw</w:t>
      </w:r>
      <w:r>
        <w:rPr>
          <w:spacing w:val="57"/>
        </w:rPr>
        <w:t> </w:t>
      </w:r>
      <w:r>
        <w:rPr/>
        <w:t>material</w:t>
      </w:r>
      <w:r>
        <w:rPr>
          <w:spacing w:val="58"/>
        </w:rPr>
        <w:t> </w:t>
      </w:r>
      <w:r>
        <w:rPr/>
        <w:t>upon</w:t>
      </w:r>
      <w:r>
        <w:rPr>
          <w:spacing w:val="-72"/>
        </w:rPr>
        <w:t> </w:t>
      </w:r>
      <w:r>
        <w:rPr/>
        <w:t>which</w:t>
      </w:r>
      <w:r>
        <w:rPr>
          <w:spacing w:val="-2"/>
        </w:rPr>
        <w:t> </w:t>
      </w:r>
      <w:r>
        <w:rPr/>
        <w:t>selective</w:t>
      </w:r>
      <w:r>
        <w:rPr>
          <w:spacing w:val="-1"/>
        </w:rPr>
        <w:t> </w:t>
      </w:r>
      <w:r>
        <w:rPr/>
        <w:t>pressures</w:t>
      </w:r>
      <w:r>
        <w:rPr>
          <w:spacing w:val="-1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drugs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(loc.cit).</w:t>
      </w:r>
    </w:p>
    <w:p>
      <w:pPr>
        <w:spacing w:after="0" w:line="48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5463807" cy="593598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807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3"/>
        <w:spacing w:line="470" w:lineRule="auto" w:before="100"/>
        <w:ind w:left="108" w:right="3179"/>
      </w:pPr>
      <w:r>
        <w:rPr/>
        <w:t>Figure</w:t>
      </w:r>
      <w:r>
        <w:rPr>
          <w:spacing w:val="-4"/>
        </w:rPr>
        <w:t> </w:t>
      </w:r>
      <w:r>
        <w:rPr/>
        <w:t>2: The</w:t>
      </w:r>
      <w:r>
        <w:rPr>
          <w:spacing w:val="-2"/>
        </w:rPr>
        <w:t> </w:t>
      </w:r>
      <w:r>
        <w:rPr/>
        <w:t>life</w:t>
      </w:r>
      <w:r>
        <w:rPr>
          <w:spacing w:val="-4"/>
        </w:rPr>
        <w:t> </w:t>
      </w:r>
      <w:r>
        <w:rPr/>
        <w:t>cycle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Malaria</w:t>
      </w:r>
      <w:r>
        <w:rPr>
          <w:spacing w:val="-2"/>
        </w:rPr>
        <w:t> </w:t>
      </w:r>
      <w:r>
        <w:rPr/>
        <w:t>Parasite.</w:t>
      </w:r>
      <w:r>
        <w:rPr>
          <w:spacing w:val="-6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Phillips 2001).</w:t>
      </w:r>
    </w:p>
    <w:p>
      <w:pPr>
        <w:spacing w:after="0" w:line="470" w:lineRule="auto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b/>
          <w:sz w:val="14"/>
        </w:rPr>
      </w:pPr>
    </w:p>
    <w:p>
      <w:pPr>
        <w:pStyle w:val="Heading3"/>
        <w:numPr>
          <w:ilvl w:val="1"/>
          <w:numId w:val="17"/>
        </w:numPr>
        <w:tabs>
          <w:tab w:pos="828" w:val="left" w:leader="none"/>
          <w:tab w:pos="829" w:val="left" w:leader="none"/>
        </w:tabs>
        <w:spacing w:line="240" w:lineRule="auto" w:before="100" w:after="0"/>
        <w:ind w:left="828" w:right="0" w:hanging="721"/>
        <w:jc w:val="left"/>
      </w:pPr>
      <w:bookmarkStart w:name="_TOC_250051" w:id="10"/>
      <w:r>
        <w:rPr/>
        <w:t>MALARIA</w:t>
      </w:r>
      <w:r>
        <w:rPr>
          <w:spacing w:val="-7"/>
        </w:rPr>
        <w:t> </w:t>
      </w:r>
      <w:bookmarkEnd w:id="10"/>
      <w:r>
        <w:rPr/>
        <w:t>TRANSMISSION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2"/>
          <w:numId w:val="17"/>
        </w:numPr>
        <w:tabs>
          <w:tab w:pos="829" w:val="left" w:leader="none"/>
        </w:tabs>
        <w:spacing w:line="237" w:lineRule="auto" w:before="0" w:after="0"/>
        <w:ind w:left="828" w:right="1559" w:hanging="720"/>
        <w:jc w:val="left"/>
        <w:rPr>
          <w:b/>
          <w:sz w:val="24"/>
        </w:rPr>
      </w:pPr>
      <w:r>
        <w:rPr>
          <w:rFonts w:ascii="Verdana"/>
          <w:b/>
          <w:i/>
          <w:w w:val="90"/>
          <w:sz w:val="25"/>
        </w:rPr>
        <w:t>Anopheles-Plasmodium</w:t>
      </w:r>
      <w:r>
        <w:rPr>
          <w:b/>
          <w:w w:val="90"/>
          <w:sz w:val="24"/>
        </w:rPr>
        <w:t>-Relationships</w:t>
      </w:r>
      <w:r>
        <w:rPr>
          <w:b/>
          <w:spacing w:val="61"/>
          <w:w w:val="90"/>
          <w:sz w:val="24"/>
        </w:rPr>
        <w:t> </w:t>
      </w:r>
      <w:r>
        <w:rPr>
          <w:b/>
          <w:w w:val="90"/>
          <w:sz w:val="24"/>
        </w:rPr>
        <w:t>and</w:t>
      </w:r>
      <w:r>
        <w:rPr>
          <w:b/>
          <w:spacing w:val="3"/>
          <w:w w:val="90"/>
          <w:sz w:val="24"/>
        </w:rPr>
        <w:t> </w:t>
      </w:r>
      <w:r>
        <w:rPr>
          <w:b/>
          <w:w w:val="90"/>
          <w:sz w:val="24"/>
        </w:rPr>
        <w:t>Impact</w:t>
      </w:r>
      <w:r>
        <w:rPr>
          <w:b/>
          <w:spacing w:val="5"/>
          <w:w w:val="90"/>
          <w:sz w:val="24"/>
        </w:rPr>
        <w:t> </w:t>
      </w:r>
      <w:r>
        <w:rPr>
          <w:b/>
          <w:w w:val="90"/>
          <w:sz w:val="24"/>
        </w:rPr>
        <w:t>on</w:t>
      </w:r>
      <w:r>
        <w:rPr>
          <w:b/>
          <w:spacing w:val="3"/>
          <w:w w:val="90"/>
          <w:sz w:val="24"/>
        </w:rPr>
        <w:t> </w:t>
      </w:r>
      <w:r>
        <w:rPr>
          <w:b/>
          <w:w w:val="90"/>
          <w:sz w:val="24"/>
        </w:rPr>
        <w:t>Malaria</w:t>
      </w:r>
      <w:r>
        <w:rPr>
          <w:b/>
          <w:spacing w:val="-61"/>
          <w:w w:val="90"/>
          <w:sz w:val="24"/>
        </w:rPr>
        <w:t> </w:t>
      </w:r>
      <w:r>
        <w:rPr>
          <w:b/>
          <w:sz w:val="24"/>
        </w:rPr>
        <w:t>Transmission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108" w:right="609" w:firstLine="719"/>
        <w:jc w:val="both"/>
      </w:pPr>
      <w:r>
        <w:rPr/>
        <w:t>The factors involved in malarial transmission and infact the other organisms</w:t>
      </w:r>
      <w:r>
        <w:rPr>
          <w:spacing w:val="1"/>
        </w:rPr>
        <w:t> </w:t>
      </w:r>
      <w:r>
        <w:rPr/>
        <w:t>are part of a natural ecological system. These factors include the status of the</w:t>
      </w:r>
      <w:r>
        <w:rPr>
          <w:spacing w:val="1"/>
        </w:rPr>
        <w:t> </w:t>
      </w:r>
      <w:r>
        <w:rPr/>
        <w:t>parasite, the vector and the human host which interact with one another and 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biological</w:t>
      </w:r>
      <w:r>
        <w:rPr>
          <w:spacing w:val="75"/>
        </w:rPr>
        <w:t> </w:t>
      </w:r>
      <w:r>
        <w:rPr/>
        <w:t>and</w:t>
      </w:r>
      <w:r>
        <w:rPr>
          <w:spacing w:val="-72"/>
        </w:rPr>
        <w:t> </w:t>
      </w:r>
      <w:r>
        <w:rPr/>
        <w:t>physical environment (Service, 1982). The transmission of malaria involves as much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transfer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parasite</w:t>
      </w:r>
      <w:r>
        <w:rPr>
          <w:spacing w:val="31"/>
        </w:rPr>
        <w:t> </w:t>
      </w:r>
      <w:r>
        <w:rPr/>
        <w:t>from</w:t>
      </w:r>
      <w:r>
        <w:rPr>
          <w:spacing w:val="29"/>
        </w:rPr>
        <w:t> </w:t>
      </w:r>
      <w:r>
        <w:rPr/>
        <w:t>mosquito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man</w:t>
      </w:r>
      <w:r>
        <w:rPr>
          <w:spacing w:val="31"/>
        </w:rPr>
        <w:t> </w:t>
      </w:r>
      <w:r>
        <w:rPr/>
        <w:t>as</w:t>
      </w:r>
      <w:r>
        <w:rPr>
          <w:spacing w:val="30"/>
        </w:rPr>
        <w:t> </w:t>
      </w:r>
      <w:r>
        <w:rPr/>
        <w:t>from</w:t>
      </w:r>
      <w:r>
        <w:rPr>
          <w:spacing w:val="30"/>
        </w:rPr>
        <w:t> </w:t>
      </w:r>
      <w:r>
        <w:rPr/>
        <w:t>man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mosquito.</w:t>
      </w:r>
      <w:r>
        <w:rPr>
          <w:spacing w:val="28"/>
        </w:rPr>
        <w:t> </w:t>
      </w:r>
      <w:r>
        <w:rPr/>
        <w:t>The</w:t>
      </w:r>
      <w:r>
        <w:rPr>
          <w:spacing w:val="-72"/>
        </w:rPr>
        <w:t> </w:t>
      </w:r>
      <w:r>
        <w:rPr/>
        <w:t>bite of an </w:t>
      </w:r>
      <w:r>
        <w:rPr>
          <w:sz w:val="25"/>
        </w:rPr>
        <w:t>Anopheles</w:t>
      </w:r>
      <w:r>
        <w:rPr/>
        <w:t>, carrying sporozoites within its salivary glands, involves three</w:t>
      </w:r>
      <w:r>
        <w:rPr>
          <w:spacing w:val="1"/>
        </w:rPr>
        <w:t> </w:t>
      </w:r>
      <w:r>
        <w:rPr/>
        <w:t>distinct</w:t>
      </w:r>
      <w:r>
        <w:rPr>
          <w:spacing w:val="29"/>
        </w:rPr>
        <w:t> </w:t>
      </w:r>
      <w:r>
        <w:rPr/>
        <w:t>but</w:t>
      </w:r>
      <w:r>
        <w:rPr>
          <w:spacing w:val="31"/>
        </w:rPr>
        <w:t> </w:t>
      </w:r>
      <w:r>
        <w:rPr/>
        <w:t>linked</w:t>
      </w:r>
      <w:r>
        <w:rPr>
          <w:spacing w:val="31"/>
        </w:rPr>
        <w:t> </w:t>
      </w:r>
      <w:r>
        <w:rPr/>
        <w:t>processes</w:t>
      </w:r>
      <w:r>
        <w:rPr>
          <w:spacing w:val="31"/>
        </w:rPr>
        <w:t> </w:t>
      </w:r>
      <w:r>
        <w:rPr/>
        <w:t>which</w:t>
      </w:r>
      <w:r>
        <w:rPr>
          <w:spacing w:val="32"/>
        </w:rPr>
        <w:t> </w:t>
      </w:r>
      <w:r>
        <w:rPr/>
        <w:t>are</w:t>
      </w:r>
      <w:r>
        <w:rPr>
          <w:spacing w:val="31"/>
        </w:rPr>
        <w:t> </w:t>
      </w:r>
      <w:r>
        <w:rPr/>
        <w:t>at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sometime</w:t>
      </w:r>
      <w:r>
        <w:rPr>
          <w:spacing w:val="32"/>
        </w:rPr>
        <w:t> </w:t>
      </w:r>
      <w:r>
        <w:rPr/>
        <w:t>both</w:t>
      </w:r>
      <w:r>
        <w:rPr>
          <w:spacing w:val="31"/>
        </w:rPr>
        <w:t> </w:t>
      </w:r>
      <w:r>
        <w:rPr/>
        <w:t>distinct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related:</w:t>
      </w:r>
      <w:r>
        <w:rPr>
          <w:spacing w:val="-73"/>
        </w:rPr>
        <w:t> </w:t>
      </w:r>
      <w:r>
        <w:rPr/>
        <w:t>the</w:t>
      </w:r>
      <w:r>
        <w:rPr>
          <w:spacing w:val="1"/>
        </w:rPr>
        <w:t> </w:t>
      </w:r>
      <w:r>
        <w:rPr/>
        <w:t>penetration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mouthparts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buccal</w:t>
      </w:r>
      <w:r>
        <w:rPr>
          <w:spacing w:val="1"/>
        </w:rPr>
        <w:t> </w:t>
      </w:r>
      <w:r>
        <w:rPr/>
        <w:t>appendages (appendages), the injection of saliva containing sporozoites and blood</w:t>
      </w:r>
      <w:r>
        <w:rPr>
          <w:spacing w:val="1"/>
        </w:rPr>
        <w:t> </w:t>
      </w:r>
      <w:r>
        <w:rPr/>
        <w:t>feeding. Recent discoveries, concerning this infected bite as observed by Robert</w:t>
      </w:r>
      <w:r>
        <w:rPr>
          <w:spacing w:val="1"/>
        </w:rPr>
        <w:t> </w:t>
      </w:r>
      <w:r>
        <w:rPr/>
        <w:t>(2001)</w:t>
      </w:r>
      <w:r>
        <w:rPr>
          <w:spacing w:val="-3"/>
        </w:rPr>
        <w:t> </w:t>
      </w:r>
      <w:r>
        <w:rPr/>
        <w:t>focused</w:t>
      </w:r>
      <w:r>
        <w:rPr>
          <w:spacing w:val="-2"/>
        </w:rPr>
        <w:t> </w:t>
      </w:r>
      <w:r>
        <w:rPr/>
        <w:t>mainly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 following</w:t>
      </w:r>
      <w:r>
        <w:rPr>
          <w:spacing w:val="-1"/>
        </w:rPr>
        <w:t> </w:t>
      </w:r>
      <w:r>
        <w:rPr/>
        <w:t>four points:</w:t>
      </w:r>
    </w:p>
    <w:p>
      <w:pPr>
        <w:pStyle w:val="ListParagraph"/>
        <w:numPr>
          <w:ilvl w:val="0"/>
          <w:numId w:val="18"/>
        </w:numPr>
        <w:tabs>
          <w:tab w:pos="829" w:val="left" w:leader="none"/>
        </w:tabs>
        <w:spacing w:line="480" w:lineRule="auto" w:before="10" w:after="0"/>
        <w:ind w:left="828" w:right="611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number of sporozoites</w:t>
      </w:r>
      <w:r>
        <w:rPr>
          <w:spacing w:val="1"/>
          <w:sz w:val="24"/>
        </w:rPr>
        <w:t> </w:t>
      </w:r>
      <w:r>
        <w:rPr>
          <w:sz w:val="24"/>
        </w:rPr>
        <w:t>actually</w:t>
      </w:r>
      <w:r>
        <w:rPr>
          <w:spacing w:val="1"/>
          <w:sz w:val="24"/>
        </w:rPr>
        <w:t> </w:t>
      </w:r>
      <w:r>
        <w:rPr>
          <w:sz w:val="24"/>
        </w:rPr>
        <w:t>injected into the</w:t>
      </w:r>
      <w:r>
        <w:rPr>
          <w:spacing w:val="1"/>
          <w:sz w:val="24"/>
        </w:rPr>
        <w:t> </w:t>
      </w:r>
      <w:r>
        <w:rPr>
          <w:sz w:val="24"/>
        </w:rPr>
        <w:t>host is</w:t>
      </w:r>
      <w:r>
        <w:rPr>
          <w:spacing w:val="75"/>
          <w:sz w:val="24"/>
        </w:rPr>
        <w:t> </w:t>
      </w:r>
      <w:r>
        <w:rPr>
          <w:sz w:val="24"/>
        </w:rPr>
        <w:t>approximately</w:t>
      </w:r>
      <w:r>
        <w:rPr>
          <w:spacing w:val="1"/>
          <w:sz w:val="24"/>
        </w:rPr>
        <w:t> </w:t>
      </w:r>
      <w:r>
        <w:rPr>
          <w:sz w:val="24"/>
        </w:rPr>
        <w:t>ten, but can occasionally be several hundreds. This number is surprisingly</w:t>
      </w:r>
      <w:r>
        <w:rPr>
          <w:spacing w:val="1"/>
          <w:sz w:val="24"/>
        </w:rPr>
        <w:t> </w:t>
      </w:r>
      <w:r>
        <w:rPr>
          <w:sz w:val="24"/>
        </w:rPr>
        <w:t>small and is equivalent to about 1% of the number of sporozoites contained</w:t>
      </w:r>
      <w:r>
        <w:rPr>
          <w:spacing w:val="1"/>
          <w:sz w:val="24"/>
        </w:rPr>
        <w:t> </w:t>
      </w:r>
      <w:r>
        <w:rPr>
          <w:sz w:val="24"/>
        </w:rPr>
        <w:t>within the</w:t>
      </w:r>
      <w:r>
        <w:rPr>
          <w:spacing w:val="1"/>
          <w:sz w:val="24"/>
        </w:rPr>
        <w:t> </w:t>
      </w:r>
      <w:r>
        <w:rPr>
          <w:sz w:val="24"/>
        </w:rPr>
        <w:t>salivary</w:t>
      </w:r>
      <w:r>
        <w:rPr>
          <w:spacing w:val="-1"/>
          <w:sz w:val="24"/>
        </w:rPr>
        <w:t> </w:t>
      </w:r>
      <w:r>
        <w:rPr>
          <w:sz w:val="24"/>
        </w:rPr>
        <w:t>glands.</w:t>
      </w:r>
    </w:p>
    <w:p>
      <w:pPr>
        <w:pStyle w:val="ListParagraph"/>
        <w:numPr>
          <w:ilvl w:val="0"/>
          <w:numId w:val="18"/>
        </w:numPr>
        <w:tabs>
          <w:tab w:pos="829" w:val="left" w:leader="none"/>
        </w:tabs>
        <w:spacing w:line="480" w:lineRule="auto" w:before="1" w:after="0"/>
        <w:ind w:left="828" w:right="611" w:hanging="720"/>
        <w:jc w:val="both"/>
        <w:rPr>
          <w:sz w:val="24"/>
        </w:rPr>
      </w:pPr>
      <w:r>
        <w:rPr>
          <w:sz w:val="24"/>
        </w:rPr>
        <w:t>Sporozoites injected into the skin during probing seem to be the only ones</w:t>
      </w:r>
      <w:r>
        <w:rPr>
          <w:spacing w:val="1"/>
          <w:sz w:val="24"/>
        </w:rPr>
        <w:t> </w:t>
      </w:r>
      <w:r>
        <w:rPr>
          <w:sz w:val="24"/>
        </w:rPr>
        <w:t>capable of reaching the liver of the host. Sporozoites injected into venous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feeding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parasitic</w:t>
      </w:r>
      <w:r>
        <w:rPr>
          <w:spacing w:val="1"/>
          <w:sz w:val="24"/>
        </w:rPr>
        <w:t> </w:t>
      </w:r>
      <w:r>
        <w:rPr>
          <w:sz w:val="24"/>
        </w:rPr>
        <w:t>cycle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72"/>
          <w:sz w:val="24"/>
        </w:rPr>
        <w:t> </w:t>
      </w:r>
      <w:r>
        <w:rPr>
          <w:sz w:val="24"/>
        </w:rPr>
        <w:t>immediately</w:t>
      </w:r>
      <w:r>
        <w:rPr>
          <w:spacing w:val="-1"/>
          <w:sz w:val="24"/>
        </w:rPr>
        <w:t> </w:t>
      </w:r>
      <w:r>
        <w:rPr>
          <w:sz w:val="24"/>
        </w:rPr>
        <w:t>re-ingested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mosquito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its blood</w:t>
      </w:r>
      <w:r>
        <w:rPr>
          <w:spacing w:val="-2"/>
          <w:sz w:val="24"/>
        </w:rPr>
        <w:t> </w:t>
      </w:r>
      <w:r>
        <w:rPr>
          <w:sz w:val="24"/>
        </w:rPr>
        <w:t>feed.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0"/>
          <w:numId w:val="18"/>
        </w:numPr>
        <w:tabs>
          <w:tab w:pos="829" w:val="left" w:leader="none"/>
        </w:tabs>
        <w:spacing w:line="480" w:lineRule="auto" w:before="100" w:after="0"/>
        <w:ind w:left="828" w:right="609" w:hanging="720"/>
        <w:jc w:val="both"/>
        <w:rPr>
          <w:sz w:val="24"/>
        </w:rPr>
      </w:pPr>
      <w:r>
        <w:rPr>
          <w:sz w:val="24"/>
        </w:rPr>
        <w:t>The success of a single bite in infecting a non-immune host is never absolute;</w:t>
      </w:r>
      <w:r>
        <w:rPr>
          <w:spacing w:val="-72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may be</w:t>
      </w:r>
      <w:r>
        <w:rPr>
          <w:spacing w:val="2"/>
          <w:sz w:val="24"/>
        </w:rPr>
        <w:t> </w:t>
      </w:r>
      <w:r>
        <w:rPr>
          <w:sz w:val="24"/>
        </w:rPr>
        <w:t>one chance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two.</w:t>
      </w:r>
    </w:p>
    <w:p>
      <w:pPr>
        <w:pStyle w:val="ListParagraph"/>
        <w:numPr>
          <w:ilvl w:val="0"/>
          <w:numId w:val="18"/>
        </w:numPr>
        <w:tabs>
          <w:tab w:pos="829" w:val="left" w:leader="none"/>
        </w:tabs>
        <w:spacing w:line="480" w:lineRule="auto" w:before="0" w:after="0"/>
        <w:ind w:left="828" w:right="611" w:hanging="720"/>
        <w:jc w:val="both"/>
        <w:rPr>
          <w:sz w:val="24"/>
        </w:rPr>
      </w:pPr>
      <w:r>
        <w:rPr>
          <w:sz w:val="24"/>
        </w:rPr>
        <w:t>The success of an anopheles biting behaviour of anopheline with the presence</w:t>
      </w:r>
      <w:r>
        <w:rPr>
          <w:spacing w:val="-72"/>
          <w:sz w:val="24"/>
        </w:rPr>
        <w:t> </w:t>
      </w:r>
      <w:r>
        <w:rPr>
          <w:sz w:val="24"/>
        </w:rPr>
        <w:t>of sporozoites within its salivary glands appears modified, according to the</w:t>
      </w:r>
      <w:r>
        <w:rPr>
          <w:spacing w:val="1"/>
          <w:sz w:val="24"/>
        </w:rPr>
        <w:t> </w:t>
      </w:r>
      <w:r>
        <w:rPr>
          <w:sz w:val="24"/>
        </w:rPr>
        <w:t>vector</w:t>
      </w:r>
      <w:r>
        <w:rPr>
          <w:spacing w:val="-3"/>
          <w:sz w:val="24"/>
        </w:rPr>
        <w:t> </w:t>
      </w:r>
      <w:r>
        <w:rPr>
          <w:sz w:val="24"/>
        </w:rPr>
        <w:t>species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perhaps</w:t>
      </w:r>
      <w:r>
        <w:rPr>
          <w:spacing w:val="-1"/>
          <w:sz w:val="24"/>
        </w:rPr>
        <w:t> </w:t>
      </w:r>
      <w:r>
        <w:rPr>
          <w:sz w:val="24"/>
        </w:rPr>
        <w:t>also,</w:t>
      </w:r>
      <w:r>
        <w:rPr>
          <w:spacing w:val="-1"/>
          <w:sz w:val="24"/>
        </w:rPr>
        <w:t> </w:t>
      </w:r>
      <w:r>
        <w:rPr>
          <w:sz w:val="24"/>
        </w:rPr>
        <w:t>depending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 plasmodial</w:t>
      </w:r>
      <w:r>
        <w:rPr>
          <w:spacing w:val="-1"/>
          <w:sz w:val="24"/>
        </w:rPr>
        <w:t> </w:t>
      </w:r>
      <w:r>
        <w:rPr>
          <w:sz w:val="24"/>
        </w:rPr>
        <w:t>species.</w:t>
      </w:r>
    </w:p>
    <w:p>
      <w:pPr>
        <w:pStyle w:val="BodyText"/>
        <w:spacing w:line="480" w:lineRule="auto" w:before="120"/>
        <w:ind w:left="108" w:right="611"/>
        <w:jc w:val="both"/>
      </w:pPr>
      <w:r>
        <w:rPr/>
        <w:t>Factors modulating gametocytes infectivity for the vector are multiple and poorly</w:t>
      </w:r>
      <w:r>
        <w:rPr>
          <w:spacing w:val="1"/>
        </w:rPr>
        <w:t> </w:t>
      </w:r>
      <w:r>
        <w:rPr/>
        <w:t>understood</w:t>
      </w:r>
      <w:r>
        <w:rPr>
          <w:spacing w:val="-3"/>
        </w:rPr>
        <w:t> </w:t>
      </w:r>
      <w:r>
        <w:rPr/>
        <w:t>(Robert,</w:t>
      </w:r>
      <w:r>
        <w:rPr>
          <w:spacing w:val="-2"/>
        </w:rPr>
        <w:t> </w:t>
      </w:r>
      <w:r>
        <w:rPr/>
        <w:t>2001).</w:t>
      </w:r>
      <w:r>
        <w:rPr>
          <w:spacing w:val="-3"/>
        </w:rPr>
        <w:t> </w:t>
      </w:r>
      <w:r>
        <w:rPr/>
        <w:t>Six</w:t>
      </w:r>
      <w:r>
        <w:rPr>
          <w:spacing w:val="1"/>
        </w:rPr>
        <w:t> </w:t>
      </w:r>
      <w:r>
        <w:rPr/>
        <w:t>factors are</w:t>
      </w:r>
      <w:r>
        <w:rPr>
          <w:spacing w:val="-1"/>
        </w:rPr>
        <w:t> </w:t>
      </w:r>
      <w:r>
        <w:rPr/>
        <w:t>described:</w:t>
      </w:r>
    </w:p>
    <w:p>
      <w:pPr>
        <w:pStyle w:val="ListParagraph"/>
        <w:numPr>
          <w:ilvl w:val="0"/>
          <w:numId w:val="19"/>
        </w:numPr>
        <w:tabs>
          <w:tab w:pos="829" w:val="left" w:leader="none"/>
        </w:tabs>
        <w:spacing w:line="480" w:lineRule="auto" w:before="1" w:after="0"/>
        <w:ind w:left="828" w:right="609" w:hanging="720"/>
        <w:jc w:val="both"/>
        <w:rPr>
          <w:sz w:val="24"/>
        </w:rPr>
      </w:pPr>
      <w:r>
        <w:rPr>
          <w:sz w:val="24"/>
        </w:rPr>
        <w:t>Gametocyte density is probably the most obvious factor; the lowest sufficient</w:t>
      </w:r>
      <w:r>
        <w:rPr>
          <w:spacing w:val="1"/>
          <w:sz w:val="24"/>
        </w:rPr>
        <w:t> </w:t>
      </w:r>
      <w:r>
        <w:rPr>
          <w:sz w:val="24"/>
        </w:rPr>
        <w:t>gametocyte</w:t>
      </w:r>
      <w:r>
        <w:rPr>
          <w:spacing w:val="55"/>
          <w:sz w:val="24"/>
        </w:rPr>
        <w:t> </w:t>
      </w:r>
      <w:r>
        <w:rPr>
          <w:sz w:val="24"/>
        </w:rPr>
        <w:t>density</w:t>
      </w:r>
      <w:r>
        <w:rPr>
          <w:spacing w:val="54"/>
          <w:sz w:val="24"/>
        </w:rPr>
        <w:t> </w:t>
      </w:r>
      <w:r>
        <w:rPr>
          <w:sz w:val="24"/>
        </w:rPr>
        <w:t>is</w:t>
      </w:r>
      <w:r>
        <w:rPr>
          <w:spacing w:val="55"/>
          <w:sz w:val="24"/>
        </w:rPr>
        <w:t> </w:t>
      </w:r>
      <w:r>
        <w:rPr>
          <w:sz w:val="24"/>
        </w:rPr>
        <w:t>required</w:t>
      </w:r>
      <w:r>
        <w:rPr>
          <w:spacing w:val="54"/>
          <w:sz w:val="24"/>
        </w:rPr>
        <w:t> </w:t>
      </w:r>
      <w:r>
        <w:rPr>
          <w:sz w:val="24"/>
        </w:rPr>
        <w:t>for</w:t>
      </w:r>
      <w:r>
        <w:rPr>
          <w:spacing w:val="55"/>
          <w:sz w:val="24"/>
        </w:rPr>
        <w:t> </w:t>
      </w:r>
      <w:r>
        <w:rPr>
          <w:sz w:val="24"/>
        </w:rPr>
        <w:t>vector</w:t>
      </w:r>
      <w:r>
        <w:rPr>
          <w:spacing w:val="56"/>
          <w:sz w:val="24"/>
        </w:rPr>
        <w:t> </w:t>
      </w:r>
      <w:r>
        <w:rPr>
          <w:sz w:val="24"/>
        </w:rPr>
        <w:t>infectivity</w:t>
      </w:r>
      <w:r>
        <w:rPr>
          <w:spacing w:val="54"/>
          <w:sz w:val="24"/>
        </w:rPr>
        <w:t> </w:t>
      </w:r>
      <w:r>
        <w:rPr>
          <w:sz w:val="24"/>
        </w:rPr>
        <w:t>to</w:t>
      </w:r>
      <w:r>
        <w:rPr>
          <w:spacing w:val="54"/>
          <w:sz w:val="24"/>
        </w:rPr>
        <w:t> </w:t>
      </w:r>
      <w:r>
        <w:rPr>
          <w:sz w:val="24"/>
        </w:rPr>
        <w:t>have</w:t>
      </w:r>
      <w:r>
        <w:rPr>
          <w:spacing w:val="59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reasonable</w:t>
      </w:r>
      <w:r>
        <w:rPr>
          <w:spacing w:val="-73"/>
          <w:sz w:val="24"/>
        </w:rPr>
        <w:t> </w:t>
      </w:r>
      <w:r>
        <w:rPr>
          <w:sz w:val="24"/>
        </w:rPr>
        <w:t>weak</w:t>
      </w:r>
      <w:r>
        <w:rPr>
          <w:spacing w:val="31"/>
          <w:sz w:val="24"/>
        </w:rPr>
        <w:t> </w:t>
      </w:r>
      <w:r>
        <w:rPr>
          <w:sz w:val="24"/>
        </w:rPr>
        <w:t>probability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be</w:t>
      </w:r>
      <w:r>
        <w:rPr>
          <w:spacing w:val="33"/>
          <w:sz w:val="24"/>
        </w:rPr>
        <w:t> </w:t>
      </w:r>
      <w:r>
        <w:rPr>
          <w:sz w:val="24"/>
        </w:rPr>
        <w:t>infective</w:t>
      </w:r>
      <w:r>
        <w:rPr>
          <w:spacing w:val="31"/>
          <w:sz w:val="24"/>
        </w:rPr>
        <w:t> </w:t>
      </w:r>
      <w:r>
        <w:rPr>
          <w:sz w:val="24"/>
        </w:rPr>
        <w:t>for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vector</w:t>
      </w:r>
      <w:r>
        <w:rPr>
          <w:spacing w:val="30"/>
          <w:sz w:val="24"/>
        </w:rPr>
        <w:t> </w:t>
      </w:r>
      <w:r>
        <w:rPr>
          <w:sz w:val="24"/>
        </w:rPr>
        <w:t>success,</w:t>
      </w:r>
      <w:r>
        <w:rPr>
          <w:spacing w:val="30"/>
          <w:sz w:val="24"/>
        </w:rPr>
        <w:t> </w:t>
      </w:r>
      <w:r>
        <w:rPr>
          <w:sz w:val="24"/>
        </w:rPr>
        <w:t>but</w:t>
      </w:r>
      <w:r>
        <w:rPr>
          <w:spacing w:val="29"/>
          <w:sz w:val="24"/>
        </w:rPr>
        <w:t> </w:t>
      </w:r>
      <w:r>
        <w:rPr>
          <w:sz w:val="24"/>
        </w:rPr>
        <w:t>this</w:t>
      </w:r>
      <w:r>
        <w:rPr>
          <w:spacing w:val="32"/>
          <w:sz w:val="24"/>
        </w:rPr>
        <w:t> </w:t>
      </w:r>
      <w:r>
        <w:rPr>
          <w:sz w:val="24"/>
        </w:rPr>
        <w:t>condition</w:t>
      </w:r>
      <w:r>
        <w:rPr>
          <w:spacing w:val="31"/>
          <w:sz w:val="24"/>
        </w:rPr>
        <w:t> </w:t>
      </w:r>
      <w:r>
        <w:rPr>
          <w:sz w:val="24"/>
        </w:rPr>
        <w:t>is</w:t>
      </w:r>
      <w:r>
        <w:rPr>
          <w:spacing w:val="-73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enough,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cases,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densities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clearly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infective.</w:t>
      </w:r>
    </w:p>
    <w:p>
      <w:pPr>
        <w:pStyle w:val="ListParagraph"/>
        <w:numPr>
          <w:ilvl w:val="0"/>
          <w:numId w:val="19"/>
        </w:numPr>
        <w:tabs>
          <w:tab w:pos="829" w:val="left" w:leader="none"/>
        </w:tabs>
        <w:spacing w:line="482" w:lineRule="auto" w:before="0" w:after="0"/>
        <w:ind w:left="828" w:right="610" w:hanging="720"/>
        <w:jc w:val="both"/>
        <w:rPr>
          <w:sz w:val="24"/>
        </w:rPr>
      </w:pPr>
      <w:r>
        <w:rPr>
          <w:sz w:val="24"/>
        </w:rPr>
        <w:t>The sickle cell anaemia status of the gametocyte carrier can increases the</w:t>
      </w:r>
      <w:r>
        <w:rPr>
          <w:spacing w:val="1"/>
          <w:sz w:val="24"/>
        </w:rPr>
        <w:t> </w:t>
      </w:r>
      <w:r>
        <w:rPr>
          <w:sz w:val="24"/>
        </w:rPr>
        <w:t>infecting</w:t>
      </w:r>
      <w:r>
        <w:rPr>
          <w:spacing w:val="-2"/>
          <w:sz w:val="24"/>
        </w:rPr>
        <w:t> </w:t>
      </w:r>
      <w:r>
        <w:rPr>
          <w:sz w:val="24"/>
        </w:rPr>
        <w:t>ability of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gametocytes.</w:t>
      </w:r>
    </w:p>
    <w:p>
      <w:pPr>
        <w:pStyle w:val="ListParagraph"/>
        <w:numPr>
          <w:ilvl w:val="0"/>
          <w:numId w:val="19"/>
        </w:numPr>
        <w:tabs>
          <w:tab w:pos="829" w:val="left" w:leader="none"/>
        </w:tabs>
        <w:spacing w:line="480" w:lineRule="auto" w:before="0" w:after="0"/>
        <w:ind w:left="828" w:right="611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proportion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male</w:t>
      </w:r>
      <w:r>
        <w:rPr>
          <w:spacing w:val="1"/>
          <w:sz w:val="24"/>
        </w:rPr>
        <w:t> </w:t>
      </w:r>
      <w:r>
        <w:rPr>
          <w:sz w:val="24"/>
        </w:rPr>
        <w:t>gametocytes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play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favouring</w:t>
      </w:r>
      <w:r>
        <w:rPr>
          <w:spacing w:val="1"/>
          <w:sz w:val="24"/>
        </w:rPr>
        <w:t> </w:t>
      </w:r>
      <w:r>
        <w:rPr>
          <w:sz w:val="24"/>
        </w:rPr>
        <w:t>successful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chances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infection.</w:t>
      </w:r>
    </w:p>
    <w:p>
      <w:pPr>
        <w:pStyle w:val="ListParagraph"/>
        <w:numPr>
          <w:ilvl w:val="0"/>
          <w:numId w:val="19"/>
        </w:numPr>
        <w:tabs>
          <w:tab w:pos="829" w:val="left" w:leader="none"/>
        </w:tabs>
        <w:spacing w:line="480" w:lineRule="auto" w:before="0" w:after="0"/>
        <w:ind w:left="828" w:right="611" w:hanging="720"/>
        <w:jc w:val="both"/>
        <w:rPr>
          <w:sz w:val="24"/>
        </w:rPr>
      </w:pPr>
      <w:r>
        <w:rPr>
          <w:sz w:val="24"/>
        </w:rPr>
        <w:t>Serum</w:t>
      </w:r>
      <w:r>
        <w:rPr>
          <w:spacing w:val="46"/>
          <w:sz w:val="24"/>
        </w:rPr>
        <w:t> </w:t>
      </w:r>
      <w:r>
        <w:rPr>
          <w:sz w:val="24"/>
        </w:rPr>
        <w:t>factors</w:t>
      </w:r>
      <w:r>
        <w:rPr>
          <w:spacing w:val="47"/>
          <w:sz w:val="24"/>
        </w:rPr>
        <w:t> </w:t>
      </w:r>
      <w:r>
        <w:rPr>
          <w:sz w:val="24"/>
        </w:rPr>
        <w:t>involving</w:t>
      </w:r>
      <w:r>
        <w:rPr>
          <w:spacing w:val="46"/>
          <w:sz w:val="24"/>
        </w:rPr>
        <w:t> </w:t>
      </w:r>
      <w:r>
        <w:rPr>
          <w:sz w:val="24"/>
        </w:rPr>
        <w:t>immunity</w:t>
      </w:r>
      <w:r>
        <w:rPr>
          <w:spacing w:val="46"/>
          <w:sz w:val="24"/>
        </w:rPr>
        <w:t> </w:t>
      </w:r>
      <w:r>
        <w:rPr>
          <w:sz w:val="24"/>
        </w:rPr>
        <w:t>by</w:t>
      </w:r>
      <w:r>
        <w:rPr>
          <w:spacing w:val="47"/>
          <w:sz w:val="24"/>
        </w:rPr>
        <w:t> </w:t>
      </w:r>
      <w:r>
        <w:rPr>
          <w:sz w:val="24"/>
        </w:rPr>
        <w:t>limiting</w:t>
      </w:r>
      <w:r>
        <w:rPr>
          <w:spacing w:val="49"/>
          <w:sz w:val="24"/>
        </w:rPr>
        <w:t> </w:t>
      </w:r>
      <w:r>
        <w:rPr>
          <w:sz w:val="24"/>
        </w:rPr>
        <w:t>or</w:t>
      </w:r>
      <w:r>
        <w:rPr>
          <w:spacing w:val="46"/>
          <w:sz w:val="24"/>
        </w:rPr>
        <w:t> </w:t>
      </w:r>
      <w:r>
        <w:rPr>
          <w:sz w:val="24"/>
        </w:rPr>
        <w:t>blocking</w:t>
      </w:r>
      <w:r>
        <w:rPr>
          <w:spacing w:val="45"/>
          <w:sz w:val="24"/>
        </w:rPr>
        <w:t> </w:t>
      </w:r>
      <w:r>
        <w:rPr>
          <w:sz w:val="24"/>
        </w:rPr>
        <w:t>transmission,</w:t>
      </w:r>
      <w:r>
        <w:rPr>
          <w:spacing w:val="46"/>
          <w:sz w:val="24"/>
        </w:rPr>
        <w:t> </w:t>
      </w:r>
      <w:r>
        <w:rPr>
          <w:sz w:val="24"/>
        </w:rPr>
        <w:t>can</w:t>
      </w:r>
      <w:r>
        <w:rPr>
          <w:spacing w:val="-73"/>
          <w:sz w:val="24"/>
        </w:rPr>
        <w:t> </w:t>
      </w:r>
      <w:r>
        <w:rPr>
          <w:sz w:val="24"/>
        </w:rPr>
        <w:t>play</w:t>
      </w:r>
      <w:r>
        <w:rPr>
          <w:spacing w:val="-1"/>
          <w:sz w:val="24"/>
        </w:rPr>
        <w:t> </w:t>
      </w:r>
      <w:r>
        <w:rPr>
          <w:sz w:val="24"/>
        </w:rPr>
        <w:t>an important</w:t>
      </w:r>
      <w:r>
        <w:rPr>
          <w:spacing w:val="-1"/>
          <w:sz w:val="24"/>
        </w:rPr>
        <w:t> </w:t>
      </w:r>
      <w:r>
        <w:rPr>
          <w:sz w:val="24"/>
        </w:rPr>
        <w:t>role.</w:t>
      </w:r>
    </w:p>
    <w:p>
      <w:pPr>
        <w:pStyle w:val="ListParagraph"/>
        <w:numPr>
          <w:ilvl w:val="0"/>
          <w:numId w:val="19"/>
        </w:numPr>
        <w:tabs>
          <w:tab w:pos="829" w:val="left" w:leader="none"/>
        </w:tabs>
        <w:spacing w:line="480" w:lineRule="auto" w:before="0" w:after="0"/>
        <w:ind w:left="828" w:right="614" w:hanging="720"/>
        <w:jc w:val="both"/>
        <w:rPr>
          <w:sz w:val="24"/>
        </w:rPr>
      </w:pPr>
      <w:r>
        <w:rPr>
          <w:sz w:val="24"/>
        </w:rPr>
        <w:t>The age of gametocytes is an important factor, very young gametocytes are</w:t>
      </w:r>
      <w:r>
        <w:rPr>
          <w:spacing w:val="1"/>
          <w:sz w:val="24"/>
        </w:rPr>
        <w:t> </w:t>
      </w:r>
      <w:r>
        <w:rPr>
          <w:sz w:val="24"/>
        </w:rPr>
        <w:t>non infective or poorly infective; likewise, several week old gametocytes also</w:t>
      </w:r>
      <w:r>
        <w:rPr>
          <w:spacing w:val="1"/>
          <w:sz w:val="24"/>
        </w:rPr>
        <w:t> </w:t>
      </w:r>
      <w:r>
        <w:rPr>
          <w:sz w:val="24"/>
        </w:rPr>
        <w:t>have reduced</w:t>
      </w:r>
      <w:r>
        <w:rPr>
          <w:spacing w:val="-2"/>
          <w:sz w:val="24"/>
        </w:rPr>
        <w:t> </w:t>
      </w:r>
      <w:r>
        <w:rPr>
          <w:sz w:val="24"/>
        </w:rPr>
        <w:t>infectivity.</w:t>
      </w:r>
    </w:p>
    <w:p>
      <w:pPr>
        <w:pStyle w:val="ListParagraph"/>
        <w:numPr>
          <w:ilvl w:val="0"/>
          <w:numId w:val="19"/>
        </w:numPr>
        <w:tabs>
          <w:tab w:pos="829" w:val="left" w:leader="none"/>
        </w:tabs>
        <w:spacing w:line="480" w:lineRule="auto" w:before="0" w:after="0"/>
        <w:ind w:left="828" w:right="611" w:hanging="720"/>
        <w:jc w:val="both"/>
        <w:rPr>
          <w:sz w:val="24"/>
        </w:rPr>
      </w:pPr>
      <w:r>
        <w:rPr>
          <w:sz w:val="24"/>
        </w:rPr>
        <w:t>The direct or indirect impact of medicines anti malarial drugs can be of great</w:t>
      </w:r>
      <w:r>
        <w:rPr>
          <w:spacing w:val="1"/>
          <w:sz w:val="24"/>
        </w:rPr>
        <w:t> </w:t>
      </w:r>
      <w:r>
        <w:rPr>
          <w:sz w:val="24"/>
        </w:rPr>
        <w:t>importance.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way</w:t>
      </w:r>
      <w:r>
        <w:rPr>
          <w:spacing w:val="1"/>
          <w:sz w:val="24"/>
        </w:rPr>
        <w:t> </w:t>
      </w:r>
      <w:r>
        <w:rPr>
          <w:sz w:val="24"/>
        </w:rPr>
        <w:t>example,</w:t>
      </w:r>
      <w:r>
        <w:rPr>
          <w:spacing w:val="1"/>
          <w:sz w:val="24"/>
        </w:rPr>
        <w:t> </w:t>
      </w:r>
      <w:r>
        <w:rPr>
          <w:sz w:val="24"/>
        </w:rPr>
        <w:t>chloroquine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stimulating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infectivity of gametocytes; the sulphadoxine-pyrimethamine has sporonticidal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-3"/>
          <w:sz w:val="24"/>
        </w:rPr>
        <w:t> </w:t>
      </w:r>
      <w:r>
        <w:rPr>
          <w:sz w:val="24"/>
        </w:rPr>
        <w:t>(Robert,</w:t>
      </w:r>
      <w:r>
        <w:rPr>
          <w:spacing w:val="-2"/>
          <w:sz w:val="24"/>
        </w:rPr>
        <w:t> </w:t>
      </w:r>
      <w:r>
        <w:rPr>
          <w:sz w:val="24"/>
        </w:rPr>
        <w:t>2001).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100"/>
        <w:ind w:left="108" w:right="608" w:firstLine="719"/>
        <w:jc w:val="both"/>
      </w:pPr>
      <w:r>
        <w:rPr/>
        <w:t>Transmission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determinant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acquisition morbidity and mortality: in area of high endemicity the youngest age</w:t>
      </w:r>
      <w:r>
        <w:rPr>
          <w:spacing w:val="1"/>
        </w:rPr>
        <w:t> </w:t>
      </w:r>
      <w:r>
        <w:rPr/>
        <w:t>groups are those which show the highest morbidity and mortality rates clearly more</w:t>
      </w:r>
      <w:r>
        <w:rPr>
          <w:spacing w:val="1"/>
        </w:rPr>
        <w:t> </w:t>
      </w:r>
      <w:r>
        <w:rPr/>
        <w:t>affected in areas of high transmission, whilst the consequences of malaria are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equitably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weaker</w:t>
      </w:r>
      <w:r>
        <w:rPr>
          <w:spacing w:val="1"/>
        </w:rPr>
        <w:t> </w:t>
      </w:r>
      <w:r>
        <w:rPr/>
        <w:t>transmission</w:t>
      </w:r>
      <w:r>
        <w:rPr>
          <w:spacing w:val="-2"/>
        </w:rPr>
        <w:t> </w:t>
      </w:r>
      <w:r>
        <w:rPr/>
        <w:t>regions</w:t>
      </w:r>
      <w:r>
        <w:rPr>
          <w:spacing w:val="1"/>
        </w:rPr>
        <w:t> </w:t>
      </w:r>
      <w:r>
        <w:rPr/>
        <w:t>(Robert,</w:t>
      </w:r>
      <w:r>
        <w:rPr>
          <w:spacing w:val="-2"/>
        </w:rPr>
        <w:t> </w:t>
      </w:r>
      <w:r>
        <w:rPr/>
        <w:t>2001).</w:t>
      </w:r>
    </w:p>
    <w:p>
      <w:pPr>
        <w:pStyle w:val="Heading3"/>
        <w:numPr>
          <w:ilvl w:val="2"/>
          <w:numId w:val="17"/>
        </w:numPr>
        <w:tabs>
          <w:tab w:pos="829" w:val="left" w:leader="none"/>
        </w:tabs>
        <w:spacing w:line="289" w:lineRule="exact" w:before="0" w:after="0"/>
        <w:ind w:left="828" w:right="0" w:hanging="721"/>
        <w:jc w:val="left"/>
      </w:pPr>
      <w:bookmarkStart w:name="_TOC_250050" w:id="11"/>
      <w:r>
        <w:rPr/>
        <w:t>Malaria</w:t>
      </w:r>
      <w:r>
        <w:rPr>
          <w:spacing w:val="-3"/>
        </w:rPr>
        <w:t> </w:t>
      </w:r>
      <w:r>
        <w:rPr/>
        <w:t>Transmission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bookmarkEnd w:id="11"/>
      <w:r>
        <w:rPr/>
        <w:t>Nigeria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72" w:lineRule="auto"/>
        <w:ind w:left="108" w:right="606" w:firstLine="719"/>
        <w:jc w:val="both"/>
      </w:pPr>
      <w:r>
        <w:rPr/>
        <w:t>‘Malaria’ is the leading cause of presentations at clinics and The main reason</w:t>
      </w:r>
      <w:r>
        <w:rPr>
          <w:spacing w:val="1"/>
        </w:rPr>
        <w:t> </w:t>
      </w:r>
      <w:r>
        <w:rPr/>
        <w:t>why malaria in tropical Africa is much worse than in other parts of the World is</w:t>
      </w:r>
      <w:r>
        <w:rPr>
          <w:spacing w:val="1"/>
        </w:rPr>
        <w:t> </w:t>
      </w:r>
      <w:r>
        <w:rPr/>
        <w:t>because two of the World’s most efficient vectors of malaria alternate in abundance</w:t>
      </w:r>
      <w:r>
        <w:rPr>
          <w:spacing w:val="1"/>
        </w:rPr>
        <w:t> </w:t>
      </w:r>
      <w:r>
        <w:rPr/>
        <w:t>seasonally throughout the savannahs: </w:t>
      </w:r>
      <w:r>
        <w:rPr>
          <w:sz w:val="25"/>
        </w:rPr>
        <w:t>An. funestus </w:t>
      </w:r>
      <w:r>
        <w:rPr/>
        <w:t>breeding prolifically in grassy</w:t>
      </w:r>
      <w:r>
        <w:rPr>
          <w:spacing w:val="1"/>
        </w:rPr>
        <w:t> </w:t>
      </w:r>
      <w:r>
        <w:rPr/>
        <w:t>swamps to produce peak population densities towards the end of the rainy season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season;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gambiae</w:t>
      </w:r>
      <w:r>
        <w:rPr>
          <w:spacing w:val="1"/>
          <w:sz w:val="25"/>
        </w:rPr>
        <w:t> </w:t>
      </w:r>
      <w:r>
        <w:rPr/>
        <w:t>complex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opportunistically in freshwater temporary pools wherever they occur with rainfall,</w:t>
      </w:r>
      <w:r>
        <w:rPr>
          <w:spacing w:val="1"/>
        </w:rPr>
        <w:t> </w:t>
      </w:r>
      <w:r>
        <w:rPr/>
        <w:t>irrigation, burrow pits or other man made sites prone to flooding, such as footprints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road</w:t>
      </w:r>
      <w:r>
        <w:rPr>
          <w:spacing w:val="-5"/>
        </w:rPr>
        <w:t> </w:t>
      </w:r>
      <w:r>
        <w:rPr/>
        <w:t>ruts.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two</w:t>
      </w:r>
      <w:r>
        <w:rPr>
          <w:spacing w:val="-5"/>
        </w:rPr>
        <w:t> </w:t>
      </w:r>
      <w:r>
        <w:rPr/>
        <w:t>most</w:t>
      </w:r>
      <w:r>
        <w:rPr>
          <w:spacing w:val="-5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members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>
          <w:sz w:val="25"/>
        </w:rPr>
        <w:t>Anopheles</w:t>
      </w:r>
      <w:r>
        <w:rPr>
          <w:spacing w:val="-7"/>
          <w:sz w:val="25"/>
        </w:rPr>
        <w:t> </w:t>
      </w:r>
      <w:r>
        <w:rPr>
          <w:sz w:val="25"/>
        </w:rPr>
        <w:t>gambiae</w:t>
      </w:r>
      <w:r>
        <w:rPr>
          <w:spacing w:val="-7"/>
          <w:sz w:val="25"/>
        </w:rPr>
        <w:t> </w:t>
      </w:r>
      <w:r>
        <w:rPr/>
        <w:t>complex</w:t>
      </w:r>
      <w:r>
        <w:rPr>
          <w:spacing w:val="-72"/>
        </w:rPr>
        <w:t> </w:t>
      </w:r>
      <w:r>
        <w:rPr/>
        <w:t>are </w:t>
      </w:r>
      <w:r>
        <w:rPr>
          <w:sz w:val="25"/>
        </w:rPr>
        <w:t>An. arabiensis</w:t>
      </w:r>
      <w:r>
        <w:rPr/>
        <w:t>, with females blood-feeding on livestock or humans plentifully</w:t>
      </w:r>
      <w:r>
        <w:rPr>
          <w:spacing w:val="1"/>
        </w:rPr>
        <w:t> </w:t>
      </w:r>
      <w:r>
        <w:rPr/>
        <w:t>indoors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outdoors.</w:t>
      </w:r>
      <w:r>
        <w:rPr>
          <w:spacing w:val="1"/>
        </w:rPr>
        <w:t> </w:t>
      </w:r>
      <w:r>
        <w:rPr/>
        <w:t>Evidently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anophelines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coadapted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ecosystems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afrotropical</w:t>
      </w:r>
      <w:r>
        <w:rPr>
          <w:spacing w:val="1"/>
        </w:rPr>
        <w:t> </w:t>
      </w:r>
      <w:r>
        <w:rPr/>
        <w:t>savannah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combined contributions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malaria transmission have apparently facilitated the evolution of falciparum malaria</w:t>
      </w:r>
      <w:r>
        <w:rPr>
          <w:spacing w:val="1"/>
        </w:rPr>
        <w:t> </w:t>
      </w:r>
      <w:r>
        <w:rPr/>
        <w:t>(Coluzzi, 1999; WHO, 2006). Due to their endophilic and anthropophagic behaviour,</w:t>
      </w:r>
      <w:r>
        <w:rPr>
          <w:spacing w:val="1"/>
        </w:rPr>
        <w:t> </w:t>
      </w:r>
      <w:r>
        <w:rPr>
          <w:sz w:val="25"/>
        </w:rPr>
        <w:t>An.</w:t>
      </w:r>
      <w:r>
        <w:rPr>
          <w:spacing w:val="-10"/>
          <w:sz w:val="25"/>
        </w:rPr>
        <w:t> </w:t>
      </w:r>
      <w:r>
        <w:rPr>
          <w:sz w:val="25"/>
        </w:rPr>
        <w:t>funestus</w:t>
      </w:r>
      <w:r>
        <w:rPr>
          <w:spacing w:val="-9"/>
          <w:sz w:val="25"/>
        </w:rPr>
        <w:t> </w:t>
      </w:r>
      <w:r>
        <w:rPr>
          <w:sz w:val="25"/>
        </w:rPr>
        <w:t>and</w:t>
      </w:r>
      <w:r>
        <w:rPr>
          <w:spacing w:val="-9"/>
          <w:sz w:val="25"/>
        </w:rPr>
        <w:t> </w:t>
      </w:r>
      <w:r>
        <w:rPr>
          <w:sz w:val="25"/>
        </w:rPr>
        <w:t>An.</w:t>
      </w:r>
      <w:r>
        <w:rPr>
          <w:spacing w:val="-9"/>
          <w:sz w:val="25"/>
        </w:rPr>
        <w:t> </w:t>
      </w:r>
      <w:r>
        <w:rPr>
          <w:sz w:val="25"/>
        </w:rPr>
        <w:t>gambiae</w:t>
      </w:r>
      <w:r>
        <w:rPr>
          <w:spacing w:val="-6"/>
          <w:sz w:val="25"/>
        </w:rPr>
        <w:t> </w:t>
      </w:r>
      <w:r>
        <w:rPr/>
        <w:t>s.s</w:t>
      </w:r>
      <w:r>
        <w:rPr>
          <w:spacing w:val="-6"/>
        </w:rPr>
        <w:t> </w:t>
      </w:r>
      <w:r>
        <w:rPr/>
        <w:t>seldom</w:t>
      </w:r>
      <w:r>
        <w:rPr>
          <w:spacing w:val="-6"/>
        </w:rPr>
        <w:t> </w:t>
      </w:r>
      <w:r>
        <w:rPr/>
        <w:t>occur</w:t>
      </w:r>
      <w:r>
        <w:rPr>
          <w:spacing w:val="-6"/>
        </w:rPr>
        <w:t> </w:t>
      </w:r>
      <w:r>
        <w:rPr/>
        <w:t>away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human</w:t>
      </w:r>
      <w:r>
        <w:rPr>
          <w:spacing w:val="-5"/>
        </w:rPr>
        <w:t> </w:t>
      </w:r>
      <w:r>
        <w:rPr/>
        <w:t>habitations.</w:t>
      </w:r>
      <w:r>
        <w:rPr>
          <w:spacing w:val="-7"/>
        </w:rPr>
        <w:t> </w:t>
      </w:r>
      <w:r>
        <w:rPr/>
        <w:t>Their</w:t>
      </w:r>
      <w:r>
        <w:rPr>
          <w:spacing w:val="-73"/>
        </w:rPr>
        <w:t> </w:t>
      </w:r>
      <w:r>
        <w:rPr/>
        <w:t>exceptionally</w:t>
      </w:r>
      <w:r>
        <w:rPr>
          <w:spacing w:val="53"/>
        </w:rPr>
        <w:t> </w:t>
      </w:r>
      <w:r>
        <w:rPr/>
        <w:t>high</w:t>
      </w:r>
      <w:r>
        <w:rPr>
          <w:spacing w:val="51"/>
        </w:rPr>
        <w:t> </w:t>
      </w:r>
      <w:r>
        <w:rPr/>
        <w:t>vectorial</w:t>
      </w:r>
      <w:r>
        <w:rPr>
          <w:spacing w:val="53"/>
        </w:rPr>
        <w:t> </w:t>
      </w:r>
      <w:r>
        <w:rPr/>
        <w:t>capacity</w:t>
      </w:r>
      <w:r>
        <w:rPr>
          <w:spacing w:val="54"/>
        </w:rPr>
        <w:t> </w:t>
      </w:r>
      <w:r>
        <w:rPr/>
        <w:t>can</w:t>
      </w:r>
      <w:r>
        <w:rPr>
          <w:spacing w:val="53"/>
        </w:rPr>
        <w:t> </w:t>
      </w:r>
      <w:r>
        <w:rPr/>
        <w:t>be</w:t>
      </w:r>
      <w:r>
        <w:rPr>
          <w:spacing w:val="53"/>
        </w:rPr>
        <w:t> </w:t>
      </w:r>
      <w:r>
        <w:rPr/>
        <w:t>attributed</w:t>
      </w:r>
      <w:r>
        <w:rPr>
          <w:spacing w:val="55"/>
        </w:rPr>
        <w:t> </w:t>
      </w:r>
      <w:r>
        <w:rPr/>
        <w:t>to</w:t>
      </w:r>
      <w:r>
        <w:rPr>
          <w:spacing w:val="52"/>
        </w:rPr>
        <w:t> </w:t>
      </w:r>
      <w:r>
        <w:rPr/>
        <w:t>their</w:t>
      </w:r>
      <w:r>
        <w:rPr>
          <w:spacing w:val="53"/>
        </w:rPr>
        <w:t> </w:t>
      </w:r>
      <w:r>
        <w:rPr/>
        <w:t>endophilic</w:t>
      </w:r>
      <w:r>
        <w:rPr>
          <w:spacing w:val="54"/>
        </w:rPr>
        <w:t> </w:t>
      </w:r>
      <w:r>
        <w:rPr/>
        <w:t>resting</w:t>
      </w:r>
    </w:p>
    <w:p>
      <w:pPr>
        <w:spacing w:after="0" w:line="472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100"/>
        <w:ind w:left="108" w:right="605"/>
        <w:jc w:val="both"/>
      </w:pPr>
      <w:r>
        <w:rPr/>
        <w:t>behaviour,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exophilic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mosquitoes,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propensity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feed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humans</w:t>
      </w:r>
      <w:r>
        <w:rPr>
          <w:spacing w:val="-1"/>
        </w:rPr>
        <w:t> </w:t>
      </w:r>
      <w:r>
        <w:rPr/>
        <w:t>repeatedly</w:t>
      </w:r>
      <w:r>
        <w:rPr>
          <w:spacing w:val="-1"/>
        </w:rPr>
        <w:t> </w:t>
      </w:r>
      <w:r>
        <w:rPr/>
        <w:t>(WHO,</w:t>
      </w:r>
      <w:r>
        <w:rPr>
          <w:spacing w:val="-3"/>
        </w:rPr>
        <w:t> </w:t>
      </w:r>
      <w:r>
        <w:rPr/>
        <w:t>2006).</w:t>
      </w:r>
    </w:p>
    <w:p>
      <w:pPr>
        <w:pStyle w:val="BodyText"/>
        <w:spacing w:line="475" w:lineRule="auto"/>
        <w:ind w:left="108" w:right="607" w:firstLine="794"/>
        <w:jc w:val="both"/>
      </w:pPr>
      <w:r>
        <w:rPr/>
        <w:t>Several other species are found in Savannah areas including </w:t>
      </w:r>
      <w:r>
        <w:rPr>
          <w:sz w:val="25"/>
        </w:rPr>
        <w:t>An. nili </w:t>
      </w:r>
      <w:r>
        <w:rPr/>
        <w:t>that may</w:t>
      </w:r>
      <w:r>
        <w:rPr>
          <w:spacing w:val="-72"/>
        </w:rPr>
        <w:t> </w:t>
      </w:r>
      <w:r>
        <w:rPr/>
        <w:t>be a locally important vector, as well as </w:t>
      </w:r>
      <w:r>
        <w:rPr>
          <w:sz w:val="25"/>
        </w:rPr>
        <w:t>An. coustani </w:t>
      </w:r>
      <w:r>
        <w:rPr/>
        <w:t>and </w:t>
      </w:r>
      <w:r>
        <w:rPr>
          <w:sz w:val="25"/>
        </w:rPr>
        <w:t>An. pharoensis</w:t>
      </w:r>
      <w:r>
        <w:rPr/>
        <w:t>. Malaria</w:t>
      </w:r>
      <w:r>
        <w:rPr>
          <w:spacing w:val="1"/>
        </w:rPr>
        <w:t> </w:t>
      </w:r>
      <w:r>
        <w:rPr/>
        <w:t>transmission is</w:t>
      </w:r>
      <w:r>
        <w:rPr>
          <w:spacing w:val="1"/>
        </w:rPr>
        <w:t> </w:t>
      </w:r>
      <w:r>
        <w:rPr/>
        <w:t>typically</w:t>
      </w:r>
      <w:r>
        <w:rPr>
          <w:spacing w:val="75"/>
        </w:rPr>
        <w:t> </w:t>
      </w:r>
      <w:r>
        <w:rPr/>
        <w:t>intense, regular, long, perennial or seasonal, according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Transmission is very much influenced by the local ecological situation of each village,</w:t>
      </w:r>
      <w:r>
        <w:rPr>
          <w:spacing w:val="-72"/>
        </w:rPr>
        <w:t> </w:t>
      </w:r>
      <w:r>
        <w:rPr/>
        <w:t>nearby river, swamp, backwater and human ways of life – both on small scale (near</w:t>
      </w:r>
      <w:r>
        <w:rPr>
          <w:spacing w:val="1"/>
        </w:rPr>
        <w:t> </w:t>
      </w:r>
      <w:r>
        <w:rPr/>
        <w:t>pits from which soil is taken for making bricks, footprints in marshy ground, etc) as</w:t>
      </w:r>
      <w:r>
        <w:rPr>
          <w:spacing w:val="1"/>
        </w:rPr>
        <w:t> </w:t>
      </w:r>
      <w:r>
        <w:rPr/>
        <w:t>well as large scale(small or large dams, rice fields, etc). In these conditions, the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entomological</w:t>
      </w:r>
      <w:r>
        <w:rPr>
          <w:spacing w:val="1"/>
        </w:rPr>
        <w:t> </w:t>
      </w:r>
      <w:r>
        <w:rPr/>
        <w:t>inoculation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high,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350</w:t>
      </w:r>
      <w:r>
        <w:rPr>
          <w:spacing w:val="-72"/>
        </w:rPr>
        <w:t> </w:t>
      </w:r>
      <w:r>
        <w:rPr/>
        <w:t>infective bites/human, and prevalence of </w:t>
      </w:r>
      <w:r>
        <w:rPr>
          <w:sz w:val="25"/>
        </w:rPr>
        <w:t>Plasmodium </w:t>
      </w:r>
      <w:r>
        <w:rPr/>
        <w:t>is variable during the year,</w:t>
      </w:r>
      <w:r>
        <w:rPr>
          <w:spacing w:val="1"/>
        </w:rPr>
        <w:t> </w:t>
      </w:r>
      <w:r>
        <w:rPr/>
        <w:t>from around 50% during the dry season to more than 80% at the end of the rainy</w:t>
      </w:r>
      <w:r>
        <w:rPr>
          <w:spacing w:val="1"/>
        </w:rPr>
        <w:t> </w:t>
      </w:r>
      <w:r>
        <w:rPr/>
        <w:t>season</w:t>
      </w:r>
      <w:r>
        <w:rPr>
          <w:spacing w:val="-2"/>
        </w:rPr>
        <w:t> </w:t>
      </w:r>
      <w:r>
        <w:rPr/>
        <w:t>in children</w:t>
      </w:r>
      <w:r>
        <w:rPr>
          <w:spacing w:val="-1"/>
        </w:rPr>
        <w:t> </w:t>
      </w:r>
      <w:r>
        <w:rPr/>
        <w:t>under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years</w:t>
      </w:r>
      <w:r>
        <w:rPr>
          <w:spacing w:val="-1"/>
        </w:rPr>
        <w:t> </w:t>
      </w:r>
      <w:r>
        <w:rPr/>
        <w:t>(WHO,</w:t>
      </w:r>
      <w:r>
        <w:rPr>
          <w:spacing w:val="-1"/>
        </w:rPr>
        <w:t> </w:t>
      </w:r>
      <w:r>
        <w:rPr/>
        <w:t>2006)</w:t>
      </w:r>
    </w:p>
    <w:p>
      <w:pPr>
        <w:pStyle w:val="BodyText"/>
        <w:spacing w:line="480" w:lineRule="auto"/>
        <w:ind w:left="108" w:right="609" w:firstLine="794"/>
        <w:jc w:val="both"/>
      </w:pPr>
      <w:r>
        <w:rPr/>
        <w:t>In some ways, malaria is a simple disease – it is either in people or in</w:t>
      </w:r>
      <w:r>
        <w:rPr>
          <w:spacing w:val="1"/>
        </w:rPr>
        <w:t> </w:t>
      </w:r>
      <w:r>
        <w:rPr/>
        <w:t>mosquitoes.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mosquito,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 biology of</w:t>
      </w:r>
      <w:r>
        <w:rPr>
          <w:spacing w:val="-2"/>
        </w:rPr>
        <w:t> </w:t>
      </w:r>
      <w:r>
        <w:rPr/>
        <w:t>the parasite in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host</w:t>
      </w:r>
      <w:r>
        <w:rPr>
          <w:spacing w:val="1"/>
        </w:rPr>
        <w:t> </w:t>
      </w:r>
      <w:r>
        <w:rPr/>
        <w:t>(Knell,</w:t>
      </w:r>
      <w:r>
        <w:rPr>
          <w:spacing w:val="-2"/>
        </w:rPr>
        <w:t> </w:t>
      </w:r>
      <w:r>
        <w:rPr/>
        <w:t>1991).</w:t>
      </w:r>
    </w:p>
    <w:p>
      <w:pPr>
        <w:pStyle w:val="BodyText"/>
        <w:spacing w:line="477" w:lineRule="auto"/>
        <w:ind w:left="108" w:right="607" w:firstLine="719"/>
        <w:jc w:val="both"/>
      </w:pPr>
      <w:r>
        <w:rPr/>
        <w:t>Malaria transmission is intense and stable in Nigeria. It is perennial in the</w:t>
      </w:r>
      <w:r>
        <w:rPr>
          <w:spacing w:val="1"/>
        </w:rPr>
        <w:t> </w:t>
      </w:r>
      <w:r>
        <w:rPr/>
        <w:t>forest ecotype and subperennial in dry savannah ecotype where transmission is</w:t>
      </w:r>
      <w:r>
        <w:rPr>
          <w:spacing w:val="1"/>
        </w:rPr>
        <w:t> </w:t>
      </w:r>
      <w:r>
        <w:rPr/>
        <w:t>relatively low during the dry season (November/December to April/March). This</w:t>
      </w:r>
      <w:r>
        <w:rPr>
          <w:spacing w:val="1"/>
        </w:rPr>
        <w:t> </w:t>
      </w:r>
      <w:r>
        <w:rPr/>
        <w:t>malaria situation is sustained by the presence of very efficient vectors of malaria</w:t>
      </w:r>
      <w:r>
        <w:rPr>
          <w:spacing w:val="1"/>
        </w:rPr>
        <w:t> </w:t>
      </w:r>
      <w:r>
        <w:rPr>
          <w:w w:val="95"/>
        </w:rPr>
        <w:t>namely </w:t>
      </w:r>
      <w:r>
        <w:rPr>
          <w:w w:val="95"/>
          <w:sz w:val="25"/>
        </w:rPr>
        <w:t>Anopheles gambiae, Anopheles arabiensis and Anopheles funestus </w:t>
      </w:r>
      <w:r>
        <w:rPr>
          <w:w w:val="95"/>
        </w:rPr>
        <w:t>as well as</w:t>
      </w:r>
      <w:r>
        <w:rPr>
          <w:spacing w:val="1"/>
          <w:w w:val="95"/>
        </w:rPr>
        <w:t> </w:t>
      </w:r>
      <w:r>
        <w:rPr/>
        <w:t>favourable environmental factors such as temperature (20</w:t>
      </w:r>
      <w:r>
        <w:rPr>
          <w:vertAlign w:val="superscript"/>
        </w:rPr>
        <w:t>o</w:t>
      </w:r>
      <w:r>
        <w:rPr>
          <w:vertAlign w:val="baseline"/>
        </w:rPr>
        <w:t>C-30</w:t>
      </w:r>
      <w:r>
        <w:rPr>
          <w:vertAlign w:val="superscript"/>
        </w:rPr>
        <w:t>o</w:t>
      </w:r>
      <w:r>
        <w:rPr>
          <w:vertAlign w:val="baseline"/>
        </w:rPr>
        <w:t>C) rainfall (mean</w:t>
      </w:r>
      <w:r>
        <w:rPr>
          <w:spacing w:val="1"/>
          <w:vertAlign w:val="baseline"/>
        </w:rPr>
        <w:t> </w:t>
      </w:r>
      <w:r>
        <w:rPr>
          <w:vertAlign w:val="baseline"/>
        </w:rPr>
        <w:t>monthly</w:t>
      </w:r>
      <w:r>
        <w:rPr>
          <w:spacing w:val="39"/>
          <w:vertAlign w:val="baseline"/>
        </w:rPr>
        <w:t> </w:t>
      </w:r>
      <w:r>
        <w:rPr>
          <w:vertAlign w:val="baseline"/>
        </w:rPr>
        <w:t>rainfall</w:t>
      </w:r>
      <w:r>
        <w:rPr>
          <w:spacing w:val="39"/>
          <w:vertAlign w:val="baseline"/>
        </w:rPr>
        <w:t> </w:t>
      </w:r>
      <w:r>
        <w:rPr>
          <w:vertAlign w:val="baseline"/>
        </w:rPr>
        <w:t>of</w:t>
      </w:r>
      <w:r>
        <w:rPr>
          <w:spacing w:val="38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39"/>
          <w:vertAlign w:val="baseline"/>
        </w:rPr>
        <w:t> </w:t>
      </w:r>
      <w:r>
        <w:rPr>
          <w:vertAlign w:val="baseline"/>
        </w:rPr>
        <w:t>than</w:t>
      </w:r>
      <w:r>
        <w:rPr>
          <w:spacing w:val="39"/>
          <w:vertAlign w:val="baseline"/>
        </w:rPr>
        <w:t> </w:t>
      </w:r>
      <w:r>
        <w:rPr>
          <w:vertAlign w:val="baseline"/>
        </w:rPr>
        <w:t>10cm),</w:t>
      </w:r>
      <w:r>
        <w:rPr>
          <w:spacing w:val="37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40"/>
          <w:vertAlign w:val="baseline"/>
        </w:rPr>
        <w:t> </w:t>
      </w:r>
      <w:r>
        <w:rPr>
          <w:vertAlign w:val="baseline"/>
        </w:rPr>
        <w:t>humidity</w:t>
      </w:r>
      <w:r>
        <w:rPr>
          <w:spacing w:val="38"/>
          <w:vertAlign w:val="baseline"/>
        </w:rPr>
        <w:t> </w:t>
      </w:r>
      <w:r>
        <w:rPr>
          <w:vertAlign w:val="baseline"/>
        </w:rPr>
        <w:t>(greater</w:t>
      </w:r>
      <w:r>
        <w:rPr>
          <w:spacing w:val="38"/>
          <w:vertAlign w:val="baseline"/>
        </w:rPr>
        <w:t> </w:t>
      </w:r>
      <w:r>
        <w:rPr>
          <w:vertAlign w:val="baseline"/>
        </w:rPr>
        <w:t>than</w:t>
      </w:r>
      <w:r>
        <w:rPr>
          <w:spacing w:val="39"/>
          <w:vertAlign w:val="baseline"/>
        </w:rPr>
        <w:t> </w:t>
      </w:r>
      <w:r>
        <w:rPr>
          <w:vertAlign w:val="baseline"/>
        </w:rPr>
        <w:t>60%)</w:t>
      </w:r>
      <w:r>
        <w:rPr>
          <w:spacing w:val="38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 w:line="477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72" w:lineRule="auto" w:before="100"/>
        <w:ind w:left="108" w:right="608"/>
        <w:jc w:val="both"/>
      </w:pPr>
      <w:r>
        <w:rPr/>
        <w:t>topography elevations less than 2000m above sea level (Amajoh, 1997). The malaria</w:t>
      </w:r>
      <w:r>
        <w:rPr>
          <w:spacing w:val="-72"/>
        </w:rPr>
        <w:t> </w:t>
      </w:r>
      <w:r>
        <w:rPr/>
        <w:t>vectorial system in Nigeria and of course south of the Sahara is probably the most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anywhere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>
          <w:sz w:val="25"/>
        </w:rPr>
        <w:t>Plasmodia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contact,</w:t>
      </w:r>
      <w:r>
        <w:rPr>
          <w:spacing w:val="-72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gambiae</w:t>
      </w:r>
      <w:r>
        <w:rPr>
          <w:spacing w:val="1"/>
          <w:sz w:val="25"/>
        </w:rPr>
        <w:t> </w:t>
      </w:r>
      <w:r>
        <w:rPr/>
        <w:t>s.l.,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remarkable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flexibility,</w:t>
      </w:r>
      <w:r>
        <w:rPr>
          <w:spacing w:val="-72"/>
        </w:rPr>
        <w:t> </w:t>
      </w:r>
      <w:r>
        <w:rPr/>
        <w:t>producing extremely high inoculation rate in a range of geographic and seasonal</w:t>
      </w:r>
      <w:r>
        <w:rPr>
          <w:spacing w:val="1"/>
        </w:rPr>
        <w:t> </w:t>
      </w:r>
      <w:r>
        <w:rPr/>
        <w:t>ecological</w:t>
      </w:r>
      <w:r>
        <w:rPr>
          <w:spacing w:val="-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(Amajoh,</w:t>
      </w:r>
      <w:r>
        <w:rPr>
          <w:spacing w:val="-1"/>
        </w:rPr>
        <w:t> </w:t>
      </w:r>
      <w:r>
        <w:rPr/>
        <w:t>1997).</w:t>
      </w:r>
    </w:p>
    <w:p>
      <w:pPr>
        <w:pStyle w:val="BodyText"/>
        <w:spacing w:line="472" w:lineRule="auto" w:before="4"/>
        <w:ind w:left="108" w:right="607" w:firstLine="719"/>
        <w:jc w:val="both"/>
      </w:pPr>
      <w:r>
        <w:rPr/>
        <w:t>Malaria transmission can be measured by entomological inoculation rate i.e.</w:t>
      </w:r>
      <w:r>
        <w:rPr>
          <w:spacing w:val="1"/>
        </w:rPr>
        <w:t> </w:t>
      </w:r>
      <w:r>
        <w:rPr/>
        <w:t>the number of infective anopheline bites per year. This rate is very high in Nigeria In</w:t>
      </w:r>
      <w:r>
        <w:rPr>
          <w:spacing w:val="-72"/>
        </w:rPr>
        <w:t> </w:t>
      </w:r>
      <w:r>
        <w:rPr/>
        <w:t>the south of Nigeria; the mosquitoes seem to show only slight seasonal variation in</w:t>
      </w:r>
      <w:r>
        <w:rPr>
          <w:spacing w:val="1"/>
        </w:rPr>
        <w:t> </w:t>
      </w:r>
      <w:r>
        <w:rPr/>
        <w:t>their infectivity rates. This contrasts markedly with the situation in the north where</w:t>
      </w:r>
      <w:r>
        <w:rPr>
          <w:spacing w:val="1"/>
        </w:rPr>
        <w:t> </w:t>
      </w:r>
      <w:r>
        <w:rPr/>
        <w:t>the sporozoite rate of mosquitoes is much lower during the latter parts of the dry</w:t>
      </w:r>
      <w:r>
        <w:rPr>
          <w:spacing w:val="1"/>
        </w:rPr>
        <w:t> </w:t>
      </w:r>
      <w:r>
        <w:rPr/>
        <w:t>season. The sporozoites rates for </w:t>
      </w:r>
      <w:r>
        <w:rPr>
          <w:sz w:val="25"/>
        </w:rPr>
        <w:t>An. gambiae </w:t>
      </w:r>
      <w:r>
        <w:rPr/>
        <w:t>are often higher than those for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funestus</w:t>
      </w:r>
      <w:r>
        <w:rPr/>
        <w:t>. Sporozoites rates are higher in the wet season than in the season.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gambiae </w:t>
      </w:r>
      <w:r>
        <w:rPr/>
        <w:t>are late feeders (2300-0300hrs).Times of biting can be epidemiologically</w:t>
      </w:r>
      <w:r>
        <w:rPr>
          <w:spacing w:val="1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(Amajoh,</w:t>
      </w:r>
      <w:r>
        <w:rPr>
          <w:spacing w:val="-1"/>
        </w:rPr>
        <w:t> </w:t>
      </w:r>
      <w:r>
        <w:rPr/>
        <w:t>1997).</w:t>
      </w:r>
    </w:p>
    <w:p>
      <w:pPr>
        <w:pStyle w:val="BodyText"/>
        <w:spacing w:line="468" w:lineRule="auto"/>
        <w:ind w:left="108" w:right="606" w:firstLine="719"/>
        <w:jc w:val="both"/>
      </w:pPr>
      <w:r>
        <w:rPr/>
        <w:t>Malaria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/>
        <w:t>mosquito while the main vectors of malaria in Nigeria are: </w:t>
      </w:r>
      <w:r>
        <w:rPr>
          <w:sz w:val="25"/>
        </w:rPr>
        <w:t>An. gambiae s.s </w:t>
      </w:r>
      <w:r>
        <w:rPr/>
        <w:t>(sensu</w:t>
      </w:r>
      <w:r>
        <w:rPr>
          <w:spacing w:val="1"/>
        </w:rPr>
        <w:t> </w:t>
      </w:r>
      <w:r>
        <w:rPr/>
        <w:t>stricto), which is predominantly in humid areas. It is therefore, present in high</w:t>
      </w:r>
      <w:r>
        <w:rPr>
          <w:spacing w:val="1"/>
        </w:rPr>
        <w:t> </w:t>
      </w:r>
      <w:r>
        <w:rPr/>
        <w:t>density, anthropophilic and is a very important vector of malaria. </w:t>
      </w:r>
      <w:r>
        <w:rPr>
          <w:sz w:val="25"/>
        </w:rPr>
        <w:t>An. arabiensis </w:t>
      </w:r>
      <w:r>
        <w:rPr/>
        <w:t>is</w:t>
      </w:r>
      <w:r>
        <w:rPr>
          <w:spacing w:val="1"/>
        </w:rPr>
        <w:t> </w:t>
      </w:r>
      <w:r>
        <w:rPr/>
        <w:t>more dominant in the savannah ecotype. It prefers arid environment. It is also more</w:t>
      </w:r>
      <w:r>
        <w:rPr>
          <w:spacing w:val="1"/>
        </w:rPr>
        <w:t> </w:t>
      </w:r>
      <w:r>
        <w:rPr/>
        <w:t>zoophilic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exophilic,</w:t>
      </w:r>
      <w:r>
        <w:rPr>
          <w:spacing w:val="-5"/>
        </w:rPr>
        <w:t> </w:t>
      </w:r>
      <w:r>
        <w:rPr/>
        <w:t>while</w:t>
      </w:r>
      <w:r>
        <w:rPr>
          <w:spacing w:val="-1"/>
        </w:rPr>
        <w:t> </w:t>
      </w:r>
      <w:r>
        <w:rPr>
          <w:sz w:val="25"/>
        </w:rPr>
        <w:t>An.</w:t>
      </w:r>
      <w:r>
        <w:rPr>
          <w:spacing w:val="-7"/>
          <w:sz w:val="25"/>
        </w:rPr>
        <w:t> </w:t>
      </w:r>
      <w:r>
        <w:rPr>
          <w:sz w:val="25"/>
        </w:rPr>
        <w:t>melas</w:t>
      </w:r>
      <w:r>
        <w:rPr>
          <w:spacing w:val="-6"/>
          <w:sz w:val="25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salt-water</w:t>
      </w:r>
      <w:r>
        <w:rPr>
          <w:spacing w:val="-4"/>
        </w:rPr>
        <w:t> </w:t>
      </w:r>
      <w:r>
        <w:rPr/>
        <w:t>species.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generally</w:t>
      </w:r>
      <w:r>
        <w:rPr>
          <w:spacing w:val="-3"/>
        </w:rPr>
        <w:t> </w:t>
      </w:r>
      <w:r>
        <w:rPr/>
        <w:t>more</w:t>
      </w:r>
      <w:r>
        <w:rPr>
          <w:spacing w:val="-73"/>
        </w:rPr>
        <w:t> </w:t>
      </w:r>
      <w:r>
        <w:rPr/>
        <w:t>exophagic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zoophilic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thus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poorer</w:t>
      </w:r>
      <w:r>
        <w:rPr>
          <w:spacing w:val="-5"/>
        </w:rPr>
        <w:t> </w:t>
      </w:r>
      <w:r>
        <w:rPr/>
        <w:t>vectothan</w:t>
      </w:r>
      <w:r>
        <w:rPr>
          <w:spacing w:val="-5"/>
        </w:rPr>
        <w:t> </w:t>
      </w:r>
      <w:r>
        <w:rPr>
          <w:sz w:val="25"/>
        </w:rPr>
        <w:t>An.gambiae</w:t>
      </w:r>
      <w:r>
        <w:rPr>
          <w:spacing w:val="-8"/>
          <w:sz w:val="25"/>
        </w:rPr>
        <w:t> </w:t>
      </w:r>
      <w:r>
        <w:rPr/>
        <w:t>(Amajoh,</w:t>
      </w:r>
      <w:r>
        <w:rPr>
          <w:spacing w:val="-6"/>
        </w:rPr>
        <w:t> </w:t>
      </w:r>
      <w:r>
        <w:rPr/>
        <w:t>1997).</w:t>
      </w:r>
    </w:p>
    <w:p>
      <w:pPr>
        <w:spacing w:after="0" w:line="468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3"/>
        <w:numPr>
          <w:ilvl w:val="2"/>
          <w:numId w:val="17"/>
        </w:numPr>
        <w:tabs>
          <w:tab w:pos="829" w:val="left" w:leader="none"/>
        </w:tabs>
        <w:spacing w:line="240" w:lineRule="auto" w:before="100" w:after="0"/>
        <w:ind w:left="828" w:right="0" w:hanging="721"/>
        <w:jc w:val="left"/>
      </w:pPr>
      <w:bookmarkStart w:name="_TOC_250049" w:id="12"/>
      <w:r>
        <w:rPr/>
        <w:t>Malaria</w:t>
      </w:r>
      <w:r>
        <w:rPr>
          <w:spacing w:val="-4"/>
        </w:rPr>
        <w:t> </w:t>
      </w:r>
      <w:r>
        <w:rPr/>
        <w:t>Transmission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Unstable</w:t>
      </w:r>
      <w:r>
        <w:rPr>
          <w:spacing w:val="-3"/>
        </w:rPr>
        <w:t> </w:t>
      </w:r>
      <w:r>
        <w:rPr/>
        <w:t>(Epidemic</w:t>
      </w:r>
      <w:r>
        <w:rPr>
          <w:spacing w:val="-2"/>
        </w:rPr>
        <w:t> </w:t>
      </w:r>
      <w:r>
        <w:rPr/>
        <w:t>Prone)</w:t>
      </w:r>
      <w:r>
        <w:rPr>
          <w:spacing w:val="-2"/>
        </w:rPr>
        <w:t> </w:t>
      </w:r>
      <w:bookmarkEnd w:id="12"/>
      <w:r>
        <w:rPr/>
        <w:t>Areas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5" w:lineRule="auto"/>
        <w:ind w:left="108" w:right="604" w:firstLine="719"/>
        <w:jc w:val="both"/>
      </w:pPr>
      <w:r>
        <w:rPr/>
        <w:t>The</w:t>
      </w:r>
      <w:r>
        <w:rPr>
          <w:spacing w:val="16"/>
        </w:rPr>
        <w:t> </w:t>
      </w:r>
      <w:r>
        <w:rPr/>
        <w:t>distribution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malaria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linked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climatic</w:t>
      </w:r>
      <w:r>
        <w:rPr>
          <w:spacing w:val="15"/>
        </w:rPr>
        <w:t> </w:t>
      </w:r>
      <w:r>
        <w:rPr/>
        <w:t>conditions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geography</w:t>
      </w:r>
      <w:r>
        <w:rPr>
          <w:spacing w:val="-72"/>
        </w:rPr>
        <w:t> </w:t>
      </w:r>
      <w:r>
        <w:rPr/>
        <w:t>of</w:t>
      </w:r>
      <w:r>
        <w:rPr>
          <w:spacing w:val="42"/>
        </w:rPr>
        <w:t> </w:t>
      </w:r>
      <w:r>
        <w:rPr/>
        <w:t>water</w:t>
      </w:r>
      <w:r>
        <w:rPr>
          <w:spacing w:val="42"/>
        </w:rPr>
        <w:t> </w:t>
      </w:r>
      <w:r>
        <w:rPr/>
        <w:t>supply.</w:t>
      </w:r>
      <w:r>
        <w:rPr>
          <w:spacing w:val="43"/>
        </w:rPr>
        <w:t> </w:t>
      </w:r>
      <w:r>
        <w:rPr/>
        <w:t>As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result</w:t>
      </w:r>
      <w:r>
        <w:rPr>
          <w:spacing w:val="42"/>
        </w:rPr>
        <w:t> </w:t>
      </w:r>
      <w:r>
        <w:rPr/>
        <w:t>there</w:t>
      </w:r>
      <w:r>
        <w:rPr>
          <w:spacing w:val="43"/>
        </w:rPr>
        <w:t> </w:t>
      </w:r>
      <w:r>
        <w:rPr/>
        <w:t>is</w:t>
      </w:r>
      <w:r>
        <w:rPr>
          <w:spacing w:val="44"/>
        </w:rPr>
        <w:t> </w:t>
      </w:r>
      <w:r>
        <w:rPr/>
        <w:t>a</w:t>
      </w:r>
      <w:r>
        <w:rPr>
          <w:spacing w:val="41"/>
        </w:rPr>
        <w:t> </w:t>
      </w:r>
      <w:r>
        <w:rPr/>
        <w:t>mosaic</w:t>
      </w:r>
      <w:r>
        <w:rPr>
          <w:spacing w:val="44"/>
        </w:rPr>
        <w:t> </w:t>
      </w:r>
      <w:r>
        <w:rPr/>
        <w:t>of</w:t>
      </w:r>
      <w:r>
        <w:rPr>
          <w:spacing w:val="42"/>
        </w:rPr>
        <w:t> </w:t>
      </w:r>
      <w:r>
        <w:rPr/>
        <w:t>epidemiological</w:t>
      </w:r>
      <w:r>
        <w:rPr>
          <w:spacing w:val="44"/>
        </w:rPr>
        <w:t> </w:t>
      </w:r>
      <w:r>
        <w:rPr/>
        <w:t>situations</w:t>
      </w:r>
      <w:r>
        <w:rPr>
          <w:spacing w:val="43"/>
        </w:rPr>
        <w:t> </w:t>
      </w:r>
      <w:r>
        <w:rPr/>
        <w:t>with:</w:t>
      </w:r>
      <w:r>
        <w:rPr>
          <w:spacing w:val="-73"/>
        </w:rPr>
        <w:t> </w:t>
      </w:r>
      <w:r>
        <w:rPr/>
        <w:t>areas with perennial transmission, where malaria is hyperendemic (for example in</w:t>
      </w:r>
      <w:r>
        <w:rPr>
          <w:spacing w:val="1"/>
        </w:rPr>
        <w:t> </w:t>
      </w:r>
      <w:r>
        <w:rPr/>
        <w:t>equatorial areas, coastal and lagoon areas), Areas with seasonal fluctuations in</w:t>
      </w:r>
      <w:r>
        <w:rPr>
          <w:spacing w:val="1"/>
        </w:rPr>
        <w:t> </w:t>
      </w:r>
      <w:r>
        <w:rPr/>
        <w:t>transmission with a minimum and maximum (the rainy season and the establishment</w:t>
      </w:r>
      <w:r>
        <w:rPr>
          <w:spacing w:val="-72"/>
        </w:rPr>
        <w:t> </w:t>
      </w:r>
      <w:r>
        <w:rPr/>
        <w:t>of breeding sites is dependent upon the extent of rainfall, and epidemic outbreaks</w:t>
      </w:r>
      <w:r>
        <w:rPr>
          <w:spacing w:val="1"/>
        </w:rPr>
        <w:t> </w:t>
      </w:r>
      <w:r>
        <w:rPr/>
        <w:t>(for</w:t>
      </w:r>
      <w:r>
        <w:rPr>
          <w:spacing w:val="16"/>
        </w:rPr>
        <w:t> </w:t>
      </w:r>
      <w:r>
        <w:rPr/>
        <w:t>example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soudanian</w:t>
      </w:r>
      <w:r>
        <w:rPr>
          <w:spacing w:val="17"/>
        </w:rPr>
        <w:t> </w:t>
      </w:r>
      <w:r>
        <w:rPr/>
        <w:t>like</w:t>
      </w:r>
      <w:r>
        <w:rPr>
          <w:spacing w:val="18"/>
        </w:rPr>
        <w:t> </w:t>
      </w:r>
      <w:r>
        <w:rPr/>
        <w:t>savannah).</w:t>
      </w:r>
      <w:r>
        <w:rPr>
          <w:spacing w:val="16"/>
        </w:rPr>
        <w:t> </w:t>
      </w:r>
      <w:r>
        <w:rPr/>
        <w:t>Areas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intermittent</w:t>
      </w:r>
      <w:r>
        <w:rPr>
          <w:spacing w:val="17"/>
        </w:rPr>
        <w:t> </w:t>
      </w:r>
      <w:r>
        <w:rPr/>
        <w:t>transmission,</w:t>
      </w:r>
      <w:r>
        <w:rPr>
          <w:spacing w:val="-73"/>
        </w:rPr>
        <w:t> </w:t>
      </w:r>
      <w:r>
        <w:rPr/>
        <w:t>in the dry areas with very short rainy seasons (for example in the sub Saharan</w:t>
      </w:r>
      <w:r>
        <w:rPr>
          <w:spacing w:val="1"/>
        </w:rPr>
        <w:t> </w:t>
      </w:r>
      <w:r>
        <w:rPr/>
        <w:t>region) (Molez </w:t>
      </w:r>
      <w:r>
        <w:rPr>
          <w:sz w:val="25"/>
        </w:rPr>
        <w:t>et al., </w:t>
      </w:r>
      <w:r>
        <w:rPr/>
        <w:t>1996). Though currently, there is no clear definition of a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epidemic,</w:t>
      </w:r>
      <w:r>
        <w:rPr>
          <w:spacing w:val="1"/>
        </w:rPr>
        <w:t> </w:t>
      </w:r>
      <w:r>
        <w:rPr/>
        <w:t>posing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however for operational purposes, Githeko </w:t>
      </w:r>
      <w:r>
        <w:rPr>
          <w:sz w:val="25"/>
        </w:rPr>
        <w:t>et al. </w:t>
      </w:r>
      <w:r>
        <w:rPr/>
        <w:t>(2001) defined an epidemic as</w:t>
      </w:r>
      <w:r>
        <w:rPr>
          <w:spacing w:val="1"/>
        </w:rPr>
        <w:t> </w:t>
      </w:r>
      <w:r>
        <w:rPr/>
        <w:t>incidence of inpatient malaria cases 15% above the annual mean value (Githeko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</w:t>
      </w:r>
      <w:r>
        <w:rPr/>
        <w:t>, 2001). The use of the term epidemic in this work is as defined by Bruce-Chwatt,</w:t>
      </w:r>
      <w:r>
        <w:rPr>
          <w:spacing w:val="1"/>
        </w:rPr>
        <w:t> </w:t>
      </w:r>
      <w:r>
        <w:rPr/>
        <w:t>(1986), Najera </w:t>
      </w:r>
      <w:r>
        <w:rPr>
          <w:sz w:val="25"/>
        </w:rPr>
        <w:t>et al. </w:t>
      </w:r>
      <w:r>
        <w:rPr/>
        <w:t>(1998). In this context, an epidemic is referred as a seasonal or</w:t>
      </w:r>
      <w:r>
        <w:rPr>
          <w:spacing w:val="-72"/>
        </w:rPr>
        <w:t> </w:t>
      </w:r>
      <w:r>
        <w:rPr/>
        <w:t>periodic or occasional sharp increase in the amount of clinical malaria in a given</w:t>
      </w:r>
      <w:r>
        <w:rPr>
          <w:spacing w:val="1"/>
        </w:rPr>
        <w:t> </w:t>
      </w:r>
      <w:r>
        <w:rPr/>
        <w:t>indigenous community with moderately endemic malaria (meso endemic) as a result</w:t>
      </w:r>
      <w:r>
        <w:rPr>
          <w:spacing w:val="1"/>
        </w:rPr>
        <w:t> </w:t>
      </w:r>
      <w:r>
        <w:rPr/>
        <w:t>of abnormal meteorological conditions, which temporarily change the equilibrium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hosts, vectors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parasites. 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described above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termed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‘true</w:t>
      </w:r>
      <w:r>
        <w:rPr>
          <w:spacing w:val="1"/>
        </w:rPr>
        <w:t> </w:t>
      </w:r>
      <w:r>
        <w:rPr/>
        <w:t>epidemics’</w:t>
      </w:r>
      <w:r>
        <w:rPr>
          <w:spacing w:val="-2"/>
        </w:rPr>
        <w:t> </w:t>
      </w:r>
      <w:r>
        <w:rPr/>
        <w:t>(Najera</w:t>
      </w:r>
      <w:r>
        <w:rPr>
          <w:spacing w:val="-1"/>
        </w:rPr>
        <w:t> </w:t>
      </w:r>
      <w:r>
        <w:rPr>
          <w:sz w:val="25"/>
        </w:rPr>
        <w:t>et</w:t>
      </w:r>
      <w:r>
        <w:rPr>
          <w:spacing w:val="-3"/>
          <w:sz w:val="25"/>
        </w:rPr>
        <w:t> </w:t>
      </w:r>
      <w:r>
        <w:rPr>
          <w:sz w:val="25"/>
        </w:rPr>
        <w:t>al.,</w:t>
      </w:r>
      <w:r>
        <w:rPr>
          <w:spacing w:val="-3"/>
          <w:sz w:val="25"/>
        </w:rPr>
        <w:t> </w:t>
      </w:r>
      <w:r>
        <w:rPr/>
        <w:t>1998).</w:t>
      </w:r>
    </w:p>
    <w:p>
      <w:pPr>
        <w:pStyle w:val="BodyText"/>
        <w:spacing w:line="261" w:lineRule="exact"/>
        <w:ind w:left="828"/>
        <w:rPr>
          <w:sz w:val="25"/>
        </w:rPr>
      </w:pPr>
      <w:r>
        <w:rPr/>
        <w:t>Over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past</w:t>
      </w:r>
      <w:r>
        <w:rPr>
          <w:spacing w:val="5"/>
        </w:rPr>
        <w:t> </w:t>
      </w:r>
      <w:r>
        <w:rPr/>
        <w:t>two</w:t>
      </w:r>
      <w:r>
        <w:rPr>
          <w:spacing w:val="5"/>
        </w:rPr>
        <w:t> </w:t>
      </w:r>
      <w:r>
        <w:rPr/>
        <w:t>decades,</w:t>
      </w:r>
      <w:r>
        <w:rPr>
          <w:spacing w:val="5"/>
        </w:rPr>
        <w:t> </w:t>
      </w:r>
      <w:r>
        <w:rPr/>
        <w:t>due</w:t>
      </w:r>
      <w:r>
        <w:rPr>
          <w:spacing w:val="7"/>
        </w:rPr>
        <w:t> </w:t>
      </w:r>
      <w:r>
        <w:rPr/>
        <w:t>to</w:t>
      </w:r>
      <w:r>
        <w:rPr>
          <w:spacing w:val="5"/>
        </w:rPr>
        <w:t> </w:t>
      </w:r>
      <w:r>
        <w:rPr/>
        <w:t>climate</w:t>
      </w:r>
      <w:r>
        <w:rPr>
          <w:spacing w:val="7"/>
        </w:rPr>
        <w:t> </w:t>
      </w:r>
      <w:r>
        <w:rPr/>
        <w:t>change,</w:t>
      </w:r>
      <w:r>
        <w:rPr>
          <w:spacing w:val="6"/>
        </w:rPr>
        <w:t> </w:t>
      </w:r>
      <w:r>
        <w:rPr/>
        <w:t>epidemics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>
          <w:sz w:val="25"/>
        </w:rPr>
        <w:t>Plasmodium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72" w:lineRule="auto" w:before="1"/>
        <w:ind w:left="108" w:right="611"/>
        <w:jc w:val="both"/>
      </w:pPr>
      <w:r>
        <w:rPr>
          <w:sz w:val="25"/>
        </w:rPr>
        <w:t>falciparum </w:t>
      </w:r>
      <w:r>
        <w:rPr/>
        <w:t>malaria, often with high case fatality rates, have been common in 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unstable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unstable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transmission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limited</w:t>
      </w:r>
      <w:r>
        <w:rPr>
          <w:spacing w:val="20"/>
        </w:rPr>
        <w:t> </w:t>
      </w:r>
      <w:r>
        <w:rPr/>
        <w:t>by</w:t>
      </w:r>
      <w:r>
        <w:rPr>
          <w:spacing w:val="24"/>
        </w:rPr>
        <w:t> </w:t>
      </w:r>
      <w:r>
        <w:rPr/>
        <w:t>temperature</w:t>
      </w:r>
      <w:r>
        <w:rPr>
          <w:spacing w:val="22"/>
        </w:rPr>
        <w:t> </w:t>
      </w:r>
      <w:r>
        <w:rPr/>
        <w:t>(e.g.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East</w:t>
      </w:r>
      <w:r>
        <w:rPr>
          <w:spacing w:val="23"/>
        </w:rPr>
        <w:t> </w:t>
      </w:r>
      <w:r>
        <w:rPr/>
        <w:t>African</w:t>
      </w:r>
      <w:r>
        <w:rPr>
          <w:spacing w:val="21"/>
        </w:rPr>
        <w:t> </w:t>
      </w:r>
      <w:r>
        <w:rPr/>
        <w:t>Highlands),</w:t>
      </w:r>
      <w:r>
        <w:rPr>
          <w:spacing w:val="19"/>
        </w:rPr>
        <w:t> </w:t>
      </w:r>
      <w:r>
        <w:rPr/>
        <w:t>by</w:t>
      </w:r>
      <w:r>
        <w:rPr>
          <w:spacing w:val="24"/>
        </w:rPr>
        <w:t> </w:t>
      </w:r>
      <w:r>
        <w:rPr/>
        <w:t>rainfall</w:t>
      </w:r>
    </w:p>
    <w:p>
      <w:pPr>
        <w:spacing w:after="0" w:line="472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77" w:lineRule="auto" w:before="100"/>
        <w:ind w:left="108" w:right="605"/>
        <w:jc w:val="both"/>
      </w:pPr>
      <w:r>
        <w:rPr/>
        <w:t>(e.g Sahel) or by both (e.g the Southern African highland plateau) (WHO, 2001).</w:t>
      </w:r>
      <w:r>
        <w:rPr>
          <w:spacing w:val="1"/>
        </w:rPr>
        <w:t> </w:t>
      </w:r>
      <w:r>
        <w:rPr/>
        <w:t>Malaria epidemics most often occur in hypo or meso-endemic areas, where the</w:t>
      </w:r>
      <w:r>
        <w:rPr>
          <w:spacing w:val="1"/>
        </w:rPr>
        <w:t> </w:t>
      </w:r>
      <w:r>
        <w:rPr/>
        <w:t>disease is normally present with low endemicity and where an epidemic situation will</w:t>
      </w:r>
      <w:r>
        <w:rPr>
          <w:spacing w:val="-72"/>
        </w:rPr>
        <w:t> </w:t>
      </w:r>
      <w:r>
        <w:rPr/>
        <w:t>be a departure of what could be could be considered normal local variability of</w:t>
      </w:r>
      <w:r>
        <w:rPr>
          <w:spacing w:val="1"/>
        </w:rPr>
        <w:t> </w:t>
      </w:r>
      <w:r>
        <w:rPr/>
        <w:t>incidence and what health services are prepared to cope with (Najera, 2000). Semi</w:t>
      </w:r>
      <w:r>
        <w:rPr>
          <w:spacing w:val="1"/>
        </w:rPr>
        <w:t> </w:t>
      </w:r>
      <w:r>
        <w:rPr/>
        <w:t>arid areas are characterized as areas of low moderate rainfall with high inter annual</w:t>
      </w:r>
      <w:r>
        <w:rPr>
          <w:spacing w:val="1"/>
        </w:rPr>
        <w:t> </w:t>
      </w:r>
      <w:r>
        <w:rPr/>
        <w:t>variability.</w:t>
      </w:r>
      <w:r>
        <w:rPr>
          <w:spacing w:val="1"/>
        </w:rPr>
        <w:t> </w:t>
      </w:r>
      <w:r>
        <w:rPr/>
        <w:t>Epidemics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situations in southern, Eastern, and West Africa: (e.g. Northern Botswana, 1996,</w:t>
      </w:r>
      <w:r>
        <w:rPr>
          <w:spacing w:val="1"/>
        </w:rPr>
        <w:t> </w:t>
      </w:r>
      <w:r>
        <w:rPr/>
        <w:t>Western Zimbabwe 1996, Northern eastern Kenya1998, and Northern central Mali</w:t>
      </w:r>
      <w:r>
        <w:rPr>
          <w:spacing w:val="1"/>
        </w:rPr>
        <w:t> </w:t>
      </w:r>
      <w:r>
        <w:rPr/>
        <w:t>1999). Each of these situations concerns districts, which have had a history of</w:t>
      </w:r>
      <w:r>
        <w:rPr>
          <w:spacing w:val="1"/>
        </w:rPr>
        <w:t> </w:t>
      </w:r>
      <w:r>
        <w:rPr/>
        <w:t>malaria epidemics and alargely non-immune population (WHO, 2001). The incidence</w:t>
      </w:r>
      <w:r>
        <w:rPr>
          <w:spacing w:val="1"/>
        </w:rPr>
        <w:t> </w:t>
      </w:r>
      <w:r>
        <w:rPr/>
        <w:t>in Gezira is an instructive example. The Sennar Dam of Gezira in the Sudan was</w:t>
      </w:r>
      <w:r>
        <w:rPr>
          <w:spacing w:val="1"/>
        </w:rPr>
        <w:t> </w:t>
      </w:r>
      <w:r>
        <w:rPr/>
        <w:t>constructed for the purpose of reclaiming nearly half a million hectares of land for</w:t>
      </w:r>
      <w:r>
        <w:rPr>
          <w:spacing w:val="1"/>
        </w:rPr>
        <w:t> </w:t>
      </w:r>
      <w:r>
        <w:rPr/>
        <w:t>cotton</w:t>
      </w:r>
      <w:r>
        <w:rPr>
          <w:spacing w:val="17"/>
        </w:rPr>
        <w:t> </w:t>
      </w:r>
      <w:r>
        <w:rPr/>
        <w:t>cultivation.</w:t>
      </w:r>
      <w:r>
        <w:rPr>
          <w:spacing w:val="18"/>
        </w:rPr>
        <w:t> </w:t>
      </w:r>
      <w:r>
        <w:rPr/>
        <w:t>When</w:t>
      </w:r>
      <w:r>
        <w:rPr>
          <w:spacing w:val="19"/>
        </w:rPr>
        <w:t> </w:t>
      </w:r>
      <w:r>
        <w:rPr/>
        <w:t>latter</w:t>
      </w:r>
      <w:r>
        <w:rPr>
          <w:spacing w:val="20"/>
        </w:rPr>
        <w:t> </w:t>
      </w:r>
      <w:r>
        <w:rPr/>
        <w:t>allowed,</w:t>
      </w:r>
      <w:r>
        <w:rPr>
          <w:spacing w:val="20"/>
        </w:rPr>
        <w:t> </w:t>
      </w:r>
      <w:r>
        <w:rPr/>
        <w:t>this</w:t>
      </w:r>
      <w:r>
        <w:rPr>
          <w:spacing w:val="22"/>
        </w:rPr>
        <w:t> </w:t>
      </w:r>
      <w:r>
        <w:rPr/>
        <w:t>brought</w:t>
      </w:r>
      <w:r>
        <w:rPr>
          <w:spacing w:val="19"/>
        </w:rPr>
        <w:t> </w:t>
      </w:r>
      <w:r>
        <w:rPr/>
        <w:t>about</w:t>
      </w:r>
      <w:r>
        <w:rPr>
          <w:spacing w:val="17"/>
        </w:rPr>
        <w:t> </w:t>
      </w:r>
      <w:r>
        <w:rPr/>
        <w:t>major</w:t>
      </w:r>
      <w:r>
        <w:rPr>
          <w:spacing w:val="18"/>
        </w:rPr>
        <w:t> </w:t>
      </w:r>
      <w:r>
        <w:rPr/>
        <w:t>changes</w:t>
      </w:r>
      <w:r>
        <w:rPr>
          <w:spacing w:val="19"/>
        </w:rPr>
        <w:t> </w:t>
      </w:r>
      <w:r>
        <w:rPr/>
        <w:t>resulting</w:t>
      </w:r>
      <w:r>
        <w:rPr>
          <w:spacing w:val="-72"/>
        </w:rPr>
        <w:t> </w:t>
      </w:r>
      <w:r>
        <w:rPr/>
        <w:t>in the availability of mere stagnant water. Coupled with a season of exceptionally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rains</w:t>
      </w:r>
      <w:r>
        <w:rPr>
          <w:spacing w:val="1"/>
        </w:rPr>
        <w:t> </w:t>
      </w:r>
      <w:r>
        <w:rPr/>
        <w:t>in 1950, the</w:t>
      </w:r>
      <w:r>
        <w:rPr>
          <w:spacing w:val="1"/>
        </w:rPr>
        <w:t> </w:t>
      </w:r>
      <w:r>
        <w:rPr/>
        <w:t>mosquito</w:t>
      </w:r>
      <w:r>
        <w:rPr>
          <w:spacing w:val="1"/>
        </w:rPr>
        <w:t> </w:t>
      </w:r>
      <w:r>
        <w:rPr>
          <w:sz w:val="25"/>
        </w:rPr>
        <w:t>An. gambiae </w:t>
      </w:r>
      <w:r>
        <w:rPr/>
        <w:t>increased greatly</w:t>
      </w:r>
      <w:r>
        <w:rPr>
          <w:spacing w:val="75"/>
        </w:rPr>
        <w:t> </w:t>
      </w:r>
      <w:r>
        <w:rPr/>
        <w:t>infecting more</w:t>
      </w:r>
      <w:r>
        <w:rPr>
          <w:spacing w:val="1"/>
        </w:rPr>
        <w:t> </w:t>
      </w:r>
      <w:r>
        <w:rPr/>
        <w:t>than half of the labour force of the whole Gezira with the severest form of malaria</w:t>
      </w:r>
      <w:r>
        <w:rPr>
          <w:spacing w:val="1"/>
        </w:rPr>
        <w:t> </w:t>
      </w:r>
      <w:r>
        <w:rPr>
          <w:sz w:val="25"/>
        </w:rPr>
        <w:t>Plasmodium falciparum</w:t>
      </w:r>
      <w:r>
        <w:rPr/>
        <w:t>. Hundreds of people died and a third of the crops went</w:t>
      </w:r>
      <w:r>
        <w:rPr>
          <w:spacing w:val="1"/>
        </w:rPr>
        <w:t> </w:t>
      </w:r>
      <w:r>
        <w:rPr/>
        <w:t>unharvested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dollars</w:t>
      </w:r>
      <w:r>
        <w:rPr>
          <w:spacing w:val="-72"/>
        </w:rPr>
        <w:t> </w:t>
      </w:r>
      <w:r>
        <w:rPr/>
        <w:t>(Gadzama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Gadzama,</w:t>
      </w:r>
      <w:r>
        <w:rPr>
          <w:spacing w:val="-1"/>
        </w:rPr>
        <w:t> </w:t>
      </w:r>
      <w:r>
        <w:rPr/>
        <w:t>1987).</w:t>
      </w:r>
    </w:p>
    <w:p>
      <w:pPr>
        <w:pStyle w:val="BodyText"/>
        <w:spacing w:line="480" w:lineRule="auto" w:before="11"/>
        <w:ind w:left="108" w:right="609" w:firstLine="719"/>
        <w:jc w:val="both"/>
      </w:pPr>
      <w:r>
        <w:rPr/>
        <w:t>Populations affected by malaria live in highlands-or arid and semi arid areas.</w:t>
      </w:r>
      <w:r>
        <w:rPr>
          <w:spacing w:val="1"/>
        </w:rPr>
        <w:t> </w:t>
      </w:r>
      <w:r>
        <w:rPr/>
        <w:t>Here, unusual rainfall and/ or higher temperatures might play a strong role in</w:t>
      </w:r>
      <w:r>
        <w:rPr>
          <w:spacing w:val="1"/>
        </w:rPr>
        <w:t> </w:t>
      </w:r>
      <w:r>
        <w:rPr/>
        <w:t>triggering such epidemics, especially after an extended period of drought, thereby</w:t>
      </w:r>
      <w:r>
        <w:rPr>
          <w:spacing w:val="1"/>
        </w:rPr>
        <w:t> </w:t>
      </w:r>
      <w:r>
        <w:rPr/>
        <w:t>increasing</w:t>
      </w:r>
      <w:r>
        <w:rPr>
          <w:spacing w:val="36"/>
        </w:rPr>
        <w:t> </w:t>
      </w:r>
      <w:r>
        <w:rPr/>
        <w:t>general</w:t>
      </w:r>
      <w:r>
        <w:rPr>
          <w:spacing w:val="36"/>
        </w:rPr>
        <w:t> </w:t>
      </w:r>
      <w:r>
        <w:rPr/>
        <w:t>population</w:t>
      </w:r>
      <w:r>
        <w:rPr>
          <w:spacing w:val="36"/>
        </w:rPr>
        <w:t> </w:t>
      </w:r>
      <w:r>
        <w:rPr/>
        <w:t>vulnerability.</w:t>
      </w:r>
      <w:r>
        <w:rPr>
          <w:spacing w:val="35"/>
        </w:rPr>
        <w:t> </w:t>
      </w:r>
      <w:r>
        <w:rPr/>
        <w:t>Catastrophic</w:t>
      </w:r>
      <w:r>
        <w:rPr>
          <w:spacing w:val="36"/>
        </w:rPr>
        <w:t> </w:t>
      </w:r>
      <w:r>
        <w:rPr/>
        <w:t>epidemics</w:t>
      </w:r>
      <w:r>
        <w:rPr>
          <w:spacing w:val="36"/>
        </w:rPr>
        <w:t> </w:t>
      </w:r>
      <w:r>
        <w:rPr/>
        <w:t>have</w:t>
      </w:r>
      <w:r>
        <w:rPr>
          <w:spacing w:val="34"/>
        </w:rPr>
        <w:t> </w:t>
      </w:r>
      <w:r>
        <w:rPr/>
        <w:t>also</w:t>
      </w:r>
      <w:r>
        <w:rPr>
          <w:spacing w:val="35"/>
        </w:rPr>
        <w:t> </w:t>
      </w:r>
      <w:r>
        <w:rPr/>
        <w:t>been</w:t>
      </w:r>
    </w:p>
    <w:p>
      <w:pPr>
        <w:spacing w:after="0" w:line="48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100"/>
        <w:ind w:left="108" w:right="607"/>
        <w:jc w:val="both"/>
      </w:pPr>
      <w:r>
        <w:rPr/>
        <w:t>recorded as a result of movements of non-immune populations to endemic regions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(Delacollette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</w:t>
      </w:r>
      <w:r>
        <w:rPr>
          <w:spacing w:val="1"/>
          <w:sz w:val="25"/>
        </w:rPr>
        <w:t> </w:t>
      </w:r>
      <w:r>
        <w:rPr/>
        <w:t>2004).</w:t>
      </w:r>
      <w:r>
        <w:rPr>
          <w:spacing w:val="1"/>
        </w:rPr>
        <w:t> </w:t>
      </w:r>
      <w:r>
        <w:rPr/>
        <w:t>Simulations</w:t>
      </w:r>
      <w:r>
        <w:rPr>
          <w:spacing w:val="1"/>
        </w:rPr>
        <w:t> </w:t>
      </w:r>
      <w:r>
        <w:rPr/>
        <w:t>performed using five different climate change scenarios compared to the simulation</w:t>
      </w:r>
      <w:r>
        <w:rPr>
          <w:spacing w:val="1"/>
        </w:rPr>
        <w:t> </w:t>
      </w:r>
      <w:r>
        <w:rPr/>
        <w:t>done with the climatology for present conditions suggest an increase of the seasonal</w:t>
      </w:r>
      <w:r>
        <w:rPr>
          <w:spacing w:val="-72"/>
        </w:rPr>
        <w:t> </w:t>
      </w:r>
      <w:r>
        <w:rPr/>
        <w:t>zones</w:t>
      </w:r>
      <w:r>
        <w:rPr>
          <w:spacing w:val="16"/>
        </w:rPr>
        <w:t> </w:t>
      </w:r>
      <w:r>
        <w:rPr/>
        <w:t>ranging</w:t>
      </w:r>
      <w:r>
        <w:rPr>
          <w:spacing w:val="16"/>
        </w:rPr>
        <w:t> </w:t>
      </w:r>
      <w:r>
        <w:rPr/>
        <w:t>from</w:t>
      </w:r>
      <w:r>
        <w:rPr>
          <w:spacing w:val="15"/>
        </w:rPr>
        <w:t> </w:t>
      </w:r>
      <w:r>
        <w:rPr/>
        <w:t>16%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55%.</w:t>
      </w:r>
      <w:r>
        <w:rPr>
          <w:spacing w:val="18"/>
        </w:rPr>
        <w:t> </w:t>
      </w:r>
      <w:r>
        <w:rPr/>
        <w:t>Conversely,</w:t>
      </w:r>
      <w:r>
        <w:rPr>
          <w:spacing w:val="15"/>
        </w:rPr>
        <w:t> </w:t>
      </w:r>
      <w:r>
        <w:rPr/>
        <w:t>all</w:t>
      </w:r>
      <w:r>
        <w:rPr>
          <w:spacing w:val="17"/>
        </w:rPr>
        <w:t> </w:t>
      </w:r>
      <w:r>
        <w:rPr/>
        <w:t>but</w:t>
      </w:r>
      <w:r>
        <w:rPr>
          <w:spacing w:val="15"/>
        </w:rPr>
        <w:t> </w:t>
      </w:r>
      <w:r>
        <w:rPr/>
        <w:t>one</w:t>
      </w:r>
      <w:r>
        <w:rPr>
          <w:spacing w:val="17"/>
        </w:rPr>
        <w:t> </w:t>
      </w:r>
      <w:r>
        <w:rPr/>
        <w:t>scenario</w:t>
      </w:r>
      <w:r>
        <w:rPr>
          <w:spacing w:val="18"/>
        </w:rPr>
        <w:t> </w:t>
      </w:r>
      <w:r>
        <w:rPr/>
        <w:t>generated</w:t>
      </w:r>
      <w:r>
        <w:rPr>
          <w:spacing w:val="14"/>
        </w:rPr>
        <w:t> </w:t>
      </w:r>
      <w:r>
        <w:rPr/>
        <w:t>result</w:t>
      </w:r>
      <w:r>
        <w:rPr>
          <w:spacing w:val="-72"/>
        </w:rPr>
        <w:t> </w:t>
      </w:r>
      <w:r>
        <w:rPr/>
        <w:t>in a decrease of the perennial zones from 3% down to 41% (Martin and Lefebvre,</w:t>
      </w:r>
      <w:r>
        <w:rPr>
          <w:spacing w:val="1"/>
        </w:rPr>
        <w:t> </w:t>
      </w:r>
      <w:r>
        <w:rPr/>
        <w:t>1995). The global increase of seasonal potential malaria transmission zones caused</w:t>
      </w:r>
      <w:r>
        <w:rPr>
          <w:spacing w:val="1"/>
        </w:rPr>
        <w:t> </w:t>
      </w:r>
      <w:r>
        <w:rPr/>
        <w:t>by encroachment of seasonal zones on perennial ones and by the expansion of</w:t>
      </w:r>
      <w:r>
        <w:rPr>
          <w:spacing w:val="1"/>
        </w:rPr>
        <w:t> </w:t>
      </w:r>
      <w:r>
        <w:rPr/>
        <w:t>seasonal malaria into areas formerly free of malaria is worrisome. Seasonal potential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foster</w:t>
      </w:r>
      <w:r>
        <w:rPr>
          <w:spacing w:val="1"/>
        </w:rPr>
        <w:t> </w:t>
      </w:r>
      <w:r>
        <w:rPr/>
        <w:t>epidemics,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debilitation,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mortality,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unprepared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</w:t>
      </w:r>
      <w:r>
        <w:rPr>
          <w:spacing w:val="-72"/>
        </w:rPr>
        <w:t> </w:t>
      </w:r>
      <w:r>
        <w:rPr/>
        <w:t>immune populations (Martin and Lefebvre, 1995). Malaria epidemics occur mainly in</w:t>
      </w:r>
      <w:r>
        <w:rPr>
          <w:spacing w:val="1"/>
        </w:rPr>
        <w:t> </w:t>
      </w:r>
      <w:r>
        <w:rPr/>
        <w:t>hypo or mesoendemic areas. One of the characteristics of these of these epidemics</w:t>
      </w:r>
      <w:r>
        <w:rPr>
          <w:spacing w:val="1"/>
        </w:rPr>
        <w:t> </w:t>
      </w:r>
      <w:r>
        <w:rPr/>
        <w:t>their occurrence in cycles of 5-8 years; however, it is difficult to forecast a cyclical</w:t>
      </w:r>
      <w:r>
        <w:rPr>
          <w:spacing w:val="1"/>
        </w:rPr>
        <w:t> </w:t>
      </w:r>
      <w:r>
        <w:rPr/>
        <w:t>epidemic as the cycles are far from regular. The most obvious pointers to a possible</w:t>
      </w:r>
      <w:r>
        <w:rPr>
          <w:spacing w:val="1"/>
        </w:rPr>
        <w:t> </w:t>
      </w:r>
      <w:r>
        <w:rPr/>
        <w:t>epidemic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meteorological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reasonably</w:t>
      </w:r>
      <w:r>
        <w:rPr>
          <w:spacing w:val="1"/>
        </w:rPr>
        <w:t> </w:t>
      </w:r>
      <w:r>
        <w:rPr/>
        <w:t>good</w:t>
      </w:r>
      <w:r>
        <w:rPr>
          <w:spacing w:val="-72"/>
        </w:rPr>
        <w:t> </w:t>
      </w:r>
      <w:r>
        <w:rPr/>
        <w:t>collection of vital statistical data may detect it at an early stage and facilitate the</w:t>
      </w:r>
      <w:r>
        <w:rPr>
          <w:spacing w:val="1"/>
        </w:rPr>
        <w:t> </w:t>
      </w:r>
      <w:r>
        <w:rPr/>
        <w:t>initiation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measures (Bruce-Chwatt,</w:t>
      </w:r>
      <w:r>
        <w:rPr>
          <w:spacing w:val="-2"/>
        </w:rPr>
        <w:t> </w:t>
      </w:r>
      <w:r>
        <w:rPr/>
        <w:t>1986).</w:t>
      </w:r>
    </w:p>
    <w:p>
      <w:pPr>
        <w:pStyle w:val="BodyText"/>
        <w:spacing w:line="266" w:lineRule="exact"/>
        <w:ind w:left="828"/>
      </w:pPr>
      <w:r>
        <w:rPr/>
        <w:t>Unstable</w:t>
      </w:r>
      <w:r>
        <w:rPr>
          <w:spacing w:val="-3"/>
        </w:rPr>
        <w:t> </w:t>
      </w:r>
      <w:r>
        <w:rPr/>
        <w:t>malaria</w:t>
      </w:r>
      <w:r>
        <w:rPr>
          <w:spacing w:val="-3"/>
        </w:rPr>
        <w:t> </w:t>
      </w:r>
      <w:r>
        <w:rPr/>
        <w:t>(epidemic</w:t>
      </w:r>
      <w:r>
        <w:rPr>
          <w:spacing w:val="-3"/>
        </w:rPr>
        <w:t> </w:t>
      </w:r>
      <w:r>
        <w:rPr/>
        <w:t>prone)</w:t>
      </w:r>
      <w:r>
        <w:rPr>
          <w:spacing w:val="-5"/>
        </w:rPr>
        <w:t> </w:t>
      </w:r>
      <w:r>
        <w:rPr/>
        <w:t>areas</w:t>
      </w:r>
      <w:r>
        <w:rPr>
          <w:spacing w:val="-2"/>
        </w:rPr>
        <w:t> </w:t>
      </w:r>
      <w:r>
        <w:rPr/>
        <w:t>share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following:</w:t>
      </w:r>
    </w:p>
    <w:p>
      <w:pPr>
        <w:pStyle w:val="BodyText"/>
        <w:spacing w:before="2"/>
      </w:pPr>
    </w:p>
    <w:p>
      <w:pPr>
        <w:pStyle w:val="BodyText"/>
        <w:ind w:left="828"/>
      </w:pPr>
      <w:r>
        <w:rPr/>
        <w:t>Highly</w:t>
      </w:r>
      <w:r>
        <w:rPr>
          <w:spacing w:val="-3"/>
        </w:rPr>
        <w:t> </w:t>
      </w:r>
      <w:r>
        <w:rPr/>
        <w:t>seasonal</w:t>
      </w:r>
      <w:r>
        <w:rPr>
          <w:spacing w:val="-3"/>
        </w:rPr>
        <w:t> </w:t>
      </w:r>
      <w:r>
        <w:rPr/>
        <w:t>transmission.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828" w:right="2859"/>
      </w:pPr>
      <w:r>
        <w:rPr/>
        <w:t>Highly</w:t>
      </w:r>
      <w:r>
        <w:rPr>
          <w:spacing w:val="-3"/>
        </w:rPr>
        <w:t> </w:t>
      </w:r>
      <w:r>
        <w:rPr/>
        <w:t>variable</w:t>
      </w:r>
      <w:r>
        <w:rPr>
          <w:spacing w:val="-3"/>
        </w:rPr>
        <w:t> </w:t>
      </w:r>
      <w:r>
        <w:rPr/>
        <w:t>risk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malaria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year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year.</w:t>
      </w:r>
      <w:r>
        <w:rPr>
          <w:spacing w:val="-72"/>
        </w:rPr>
        <w:t> </w:t>
      </w:r>
      <w:r>
        <w:rPr/>
        <w:t>Explosive</w:t>
      </w:r>
      <w:r>
        <w:rPr>
          <w:spacing w:val="-2"/>
        </w:rPr>
        <w:t> </w:t>
      </w:r>
      <w:r>
        <w:rPr/>
        <w:t>seasonal</w:t>
      </w:r>
      <w:r>
        <w:rPr>
          <w:spacing w:val="-2"/>
        </w:rPr>
        <w:t> </w:t>
      </w:r>
      <w:r>
        <w:rPr/>
        <w:t>proliferation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vectors.</w:t>
      </w:r>
    </w:p>
    <w:p>
      <w:pPr>
        <w:pStyle w:val="BodyText"/>
        <w:spacing w:line="480" w:lineRule="auto"/>
        <w:ind w:left="828" w:right="1438"/>
      </w:pPr>
      <w:r>
        <w:rPr/>
        <w:t>Low survival rate of vectors due to mostly hostile environment.</w:t>
      </w:r>
      <w:r>
        <w:rPr>
          <w:spacing w:val="-72"/>
        </w:rPr>
        <w:t> </w:t>
      </w:r>
      <w:r>
        <w:rPr/>
        <w:t>Climatic</w:t>
      </w:r>
      <w:r>
        <w:rPr>
          <w:spacing w:val="-3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favourable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short</w:t>
      </w:r>
      <w:r>
        <w:rPr>
          <w:spacing w:val="-2"/>
        </w:rPr>
        <w:t> </w:t>
      </w:r>
      <w:r>
        <w:rPr/>
        <w:t>periods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transmission.</w:t>
      </w:r>
    </w:p>
    <w:p>
      <w:pPr>
        <w:spacing w:after="0" w:line="480" w:lineRule="auto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100"/>
        <w:ind w:left="828"/>
        <w:jc w:val="both"/>
      </w:pPr>
      <w:r>
        <w:rPr/>
        <w:t>High</w:t>
      </w:r>
      <w:r>
        <w:rPr>
          <w:spacing w:val="-3"/>
        </w:rPr>
        <w:t> </w:t>
      </w:r>
      <w:r>
        <w:rPr/>
        <w:t>density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anopheline</w:t>
      </w:r>
      <w:r>
        <w:rPr>
          <w:spacing w:val="-1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sustain</w:t>
      </w:r>
      <w:r>
        <w:rPr>
          <w:spacing w:val="-1"/>
        </w:rPr>
        <w:t> </w:t>
      </w:r>
      <w:r>
        <w:rPr/>
        <w:t>transmission</w:t>
      </w:r>
      <w:r>
        <w:rPr>
          <w:spacing w:val="-3"/>
        </w:rPr>
        <w:t> </w:t>
      </w:r>
      <w:r>
        <w:rPr/>
        <w:t>(WHO,</w:t>
      </w:r>
      <w:r>
        <w:rPr>
          <w:spacing w:val="-3"/>
        </w:rPr>
        <w:t> </w:t>
      </w:r>
      <w:r>
        <w:rPr/>
        <w:t>2003).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8" w:right="608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unstable</w:t>
      </w:r>
      <w:r>
        <w:rPr>
          <w:spacing w:val="1"/>
        </w:rPr>
        <w:t> </w:t>
      </w:r>
      <w:r>
        <w:rPr/>
        <w:t>(epidemic)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classified into two distinct types of types of transmission: (a) Highly seasonal but</w:t>
      </w:r>
      <w:r>
        <w:rPr>
          <w:spacing w:val="1"/>
        </w:rPr>
        <w:t> </w:t>
      </w:r>
      <w:r>
        <w:rPr/>
        <w:t>intense transmission with more or less predictable pattern each year associated with</w:t>
      </w:r>
      <w:r>
        <w:rPr>
          <w:spacing w:val="1"/>
        </w:rPr>
        <w:t> </w:t>
      </w:r>
      <w:r>
        <w:rPr/>
        <w:t>explosive epidemics at five to ten year intervals. (b). Highly seasonal with very little</w:t>
      </w:r>
      <w:r>
        <w:rPr>
          <w:spacing w:val="1"/>
        </w:rPr>
        <w:t> </w:t>
      </w:r>
      <w:r>
        <w:rPr/>
        <w:t>or even no transmission for several years. These areas are also affected at times by</w:t>
      </w:r>
      <w:r>
        <w:rPr>
          <w:spacing w:val="1"/>
        </w:rPr>
        <w:t> </w:t>
      </w:r>
      <w:r>
        <w:rPr/>
        <w:t>dramatic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devastating</w:t>
      </w:r>
      <w:r>
        <w:rPr>
          <w:spacing w:val="1"/>
        </w:rPr>
        <w:t> </w:t>
      </w:r>
      <w:r>
        <w:rPr/>
        <w:t>epidemic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meteorological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(WHO,</w:t>
      </w:r>
      <w:r>
        <w:rPr>
          <w:spacing w:val="-1"/>
        </w:rPr>
        <w:t> </w:t>
      </w:r>
      <w:r>
        <w:rPr/>
        <w:t>2003).</w:t>
      </w:r>
    </w:p>
    <w:p>
      <w:pPr>
        <w:pStyle w:val="Heading3"/>
        <w:numPr>
          <w:ilvl w:val="2"/>
          <w:numId w:val="17"/>
        </w:numPr>
        <w:tabs>
          <w:tab w:pos="829" w:val="left" w:leader="none"/>
        </w:tabs>
        <w:spacing w:line="240" w:lineRule="auto" w:before="1" w:after="0"/>
        <w:ind w:left="828" w:right="0" w:hanging="721"/>
        <w:jc w:val="both"/>
      </w:pPr>
      <w:bookmarkStart w:name="_TOC_250048" w:id="13"/>
      <w:r>
        <w:rPr/>
        <w:t>The</w:t>
      </w:r>
      <w:r>
        <w:rPr>
          <w:spacing w:val="-6"/>
        </w:rPr>
        <w:t> </w:t>
      </w:r>
      <w:r>
        <w:rPr/>
        <w:t>Epidemiology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Malaria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Borno</w:t>
      </w:r>
      <w:r>
        <w:rPr>
          <w:spacing w:val="-3"/>
        </w:rPr>
        <w:t> </w:t>
      </w:r>
      <w:r>
        <w:rPr/>
        <w:t>State,</w:t>
      </w:r>
      <w:r>
        <w:rPr>
          <w:spacing w:val="-4"/>
        </w:rPr>
        <w:t> </w:t>
      </w:r>
      <w:bookmarkEnd w:id="13"/>
      <w:r>
        <w:rPr/>
        <w:t>North-eastern Nigeria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75" w:lineRule="auto"/>
        <w:ind w:left="108" w:right="607" w:firstLine="719"/>
        <w:jc w:val="both"/>
      </w:pPr>
      <w:r>
        <w:rPr/>
        <w:t>Malaria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</w:t>
      </w:r>
      <w:r>
        <w:rPr>
          <w:spacing w:val="1"/>
        </w:rPr>
        <w:t> </w:t>
      </w:r>
      <w:r>
        <w:rPr/>
        <w:t>fluctuates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(Pull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Gramiccia, 1976; FMOH, 1991; Molta </w:t>
      </w:r>
      <w:r>
        <w:rPr>
          <w:sz w:val="25"/>
        </w:rPr>
        <w:t>et al., </w:t>
      </w:r>
      <w:r>
        <w:rPr/>
        <w:t>1995 and Samdi </w:t>
      </w:r>
      <w:r>
        <w:rPr>
          <w:sz w:val="25"/>
        </w:rPr>
        <w:t>et al.</w:t>
      </w:r>
      <w:r>
        <w:rPr/>
        <w:t>, 2005). The</w:t>
      </w:r>
      <w:r>
        <w:rPr>
          <w:spacing w:val="1"/>
        </w:rPr>
        <w:t> </w:t>
      </w:r>
      <w:r>
        <w:rPr/>
        <w:t>relatively dry northern savanna of Nigeria demonstrates strong seasonality in Malaria</w:t>
      </w:r>
      <w:r>
        <w:rPr>
          <w:spacing w:val="-72"/>
        </w:rPr>
        <w:t> </w:t>
      </w:r>
      <w:r>
        <w:rPr/>
        <w:t>transmission with a peak during the wet season. Therefore, the North has unstable</w:t>
      </w:r>
      <w:r>
        <w:rPr>
          <w:spacing w:val="1"/>
        </w:rPr>
        <w:t> </w:t>
      </w:r>
      <w:r>
        <w:rPr/>
        <w:t>hypoendemic or mesoendemic malaria (Molta, 1996). Malaria is considered ‘seasonal’</w:t>
      </w:r>
      <w:r>
        <w:rPr>
          <w:spacing w:val="-72"/>
        </w:rPr>
        <w:t> </w:t>
      </w:r>
      <w:r>
        <w:rPr/>
        <w:t>when potential transmission occurs 1 to 7 months during the course of one year</w:t>
      </w:r>
      <w:r>
        <w:rPr>
          <w:spacing w:val="1"/>
        </w:rPr>
        <w:t> </w:t>
      </w:r>
      <w:r>
        <w:rPr/>
        <w:t>(Martin and Lefevre, 1995). Malaria prevalence in Maiduguri can be classified as</w:t>
      </w:r>
      <w:r>
        <w:rPr>
          <w:spacing w:val="1"/>
        </w:rPr>
        <w:t> </w:t>
      </w:r>
      <w:r>
        <w:rPr/>
        <w:t>mesoendemic. Earlier works showed that the prevalence of Plasmodium infection</w:t>
      </w:r>
      <w:r>
        <w:rPr>
          <w:spacing w:val="1"/>
        </w:rPr>
        <w:t> </w:t>
      </w:r>
      <w:r>
        <w:rPr/>
        <w:t>among the study communities ranged from 35.2% (95/270) in Maiduguri to 70.2%</w:t>
      </w:r>
      <w:r>
        <w:rPr>
          <w:spacing w:val="1"/>
        </w:rPr>
        <w:t> </w:t>
      </w:r>
      <w:r>
        <w:rPr/>
        <w:t>(433/617) in Damboa both located in Borno State. The overall rate of infection was</w:t>
      </w:r>
      <w:r>
        <w:rPr>
          <w:spacing w:val="1"/>
        </w:rPr>
        <w:t> </w:t>
      </w:r>
      <w:r>
        <w:rPr/>
        <w:t>50% (1,705/2,885) (Molta </w:t>
      </w:r>
      <w:r>
        <w:rPr>
          <w:sz w:val="25"/>
        </w:rPr>
        <w:t>et al., </w:t>
      </w:r>
      <w:r>
        <w:rPr/>
        <w:t>1993). Laboratory studies in Maiduguri indicated</w:t>
      </w:r>
      <w:r>
        <w:rPr>
          <w:spacing w:val="1"/>
        </w:rPr>
        <w:t> </w:t>
      </w:r>
      <w:r>
        <w:rPr/>
        <w:t>mean prevalence of 35.6% as against 57.0% for retrospective studies (Ayanugwo</w:t>
      </w:r>
      <w:r>
        <w:rPr>
          <w:spacing w:val="1"/>
        </w:rPr>
        <w:t> </w:t>
      </w:r>
      <w:r>
        <w:rPr/>
        <w:t>and</w:t>
      </w:r>
      <w:r>
        <w:rPr>
          <w:spacing w:val="16"/>
        </w:rPr>
        <w:t> </w:t>
      </w:r>
      <w:r>
        <w:rPr/>
        <w:t>Kalu</w:t>
      </w:r>
      <w:r>
        <w:rPr>
          <w:spacing w:val="18"/>
        </w:rPr>
        <w:t> </w:t>
      </w:r>
      <w:r>
        <w:rPr/>
        <w:t>1997).</w:t>
      </w:r>
      <w:r>
        <w:rPr>
          <w:spacing w:val="15"/>
        </w:rPr>
        <w:t> </w:t>
      </w:r>
      <w:r>
        <w:rPr/>
        <w:t>Recent</w:t>
      </w:r>
      <w:r>
        <w:rPr>
          <w:spacing w:val="16"/>
        </w:rPr>
        <w:t> </w:t>
      </w:r>
      <w:r>
        <w:rPr/>
        <w:t>studies</w:t>
      </w:r>
      <w:r>
        <w:rPr>
          <w:spacing w:val="18"/>
        </w:rPr>
        <w:t> </w:t>
      </w:r>
      <w:r>
        <w:rPr/>
        <w:t>have</w:t>
      </w:r>
      <w:r>
        <w:rPr>
          <w:spacing w:val="18"/>
        </w:rPr>
        <w:t> </w:t>
      </w:r>
      <w:r>
        <w:rPr/>
        <w:t>put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malaria</w:t>
      </w:r>
      <w:r>
        <w:rPr>
          <w:spacing w:val="18"/>
        </w:rPr>
        <w:t> </w:t>
      </w:r>
      <w:r>
        <w:rPr/>
        <w:t>prevalence</w:t>
      </w:r>
      <w:r>
        <w:rPr>
          <w:spacing w:val="18"/>
        </w:rPr>
        <w:t> </w:t>
      </w:r>
      <w:r>
        <w:rPr/>
        <w:t>at</w:t>
      </w:r>
      <w:r>
        <w:rPr>
          <w:spacing w:val="15"/>
        </w:rPr>
        <w:t> </w:t>
      </w:r>
      <w:r>
        <w:rPr/>
        <w:t>27.26%</w:t>
      </w:r>
      <w:r>
        <w:rPr>
          <w:spacing w:val="17"/>
        </w:rPr>
        <w:t> </w:t>
      </w:r>
      <w:r>
        <w:rPr/>
        <w:t>(Samdi</w:t>
      </w:r>
      <w:r>
        <w:rPr>
          <w:spacing w:val="-73"/>
        </w:rPr>
        <w:t> </w:t>
      </w:r>
      <w:r>
        <w:rPr>
          <w:sz w:val="25"/>
        </w:rPr>
        <w:t>et al.</w:t>
      </w:r>
      <w:r>
        <w:rPr/>
        <w:t>, 2005) This classification is based on cumulative prevalence obtained for the</w:t>
      </w:r>
      <w:r>
        <w:rPr>
          <w:spacing w:val="1"/>
        </w:rPr>
        <w:t> </w:t>
      </w:r>
      <w:r>
        <w:rPr/>
        <w:t>population</w:t>
      </w:r>
      <w:r>
        <w:rPr>
          <w:spacing w:val="62"/>
        </w:rPr>
        <w:t> </w:t>
      </w:r>
      <w:r>
        <w:rPr/>
        <w:t>under</w:t>
      </w:r>
      <w:r>
        <w:rPr>
          <w:spacing w:val="62"/>
        </w:rPr>
        <w:t> </w:t>
      </w:r>
      <w:r>
        <w:rPr/>
        <w:t>study</w:t>
      </w:r>
      <w:r>
        <w:rPr>
          <w:spacing w:val="62"/>
        </w:rPr>
        <w:t> </w:t>
      </w:r>
      <w:r>
        <w:rPr/>
        <w:t>following</w:t>
      </w:r>
      <w:r>
        <w:rPr>
          <w:spacing w:val="62"/>
        </w:rPr>
        <w:t> </w:t>
      </w:r>
      <w:r>
        <w:rPr/>
        <w:t>the</w:t>
      </w:r>
      <w:r>
        <w:rPr>
          <w:spacing w:val="63"/>
        </w:rPr>
        <w:t> </w:t>
      </w:r>
      <w:r>
        <w:rPr/>
        <w:t>World</w:t>
      </w:r>
      <w:r>
        <w:rPr>
          <w:spacing w:val="61"/>
        </w:rPr>
        <w:t> </w:t>
      </w:r>
      <w:r>
        <w:rPr/>
        <w:t>Health</w:t>
      </w:r>
      <w:r>
        <w:rPr>
          <w:spacing w:val="62"/>
        </w:rPr>
        <w:t> </w:t>
      </w:r>
      <w:r>
        <w:rPr/>
        <w:t>Organisation</w:t>
      </w:r>
      <w:r>
        <w:rPr>
          <w:spacing w:val="63"/>
        </w:rPr>
        <w:t> </w:t>
      </w:r>
      <w:r>
        <w:rPr/>
        <w:t>classification</w:t>
      </w:r>
      <w:r>
        <w:rPr>
          <w:spacing w:val="62"/>
        </w:rPr>
        <w:t> </w:t>
      </w:r>
      <w:r>
        <w:rPr/>
        <w:t>of</w:t>
      </w:r>
    </w:p>
    <w:p>
      <w:pPr>
        <w:spacing w:after="0" w:line="475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77" w:lineRule="auto" w:before="100"/>
        <w:ind w:left="108" w:right="606"/>
        <w:jc w:val="both"/>
      </w:pPr>
      <w:r>
        <w:rPr/>
        <w:t>malaria</w:t>
      </w:r>
      <w:r>
        <w:rPr>
          <w:spacing w:val="42"/>
        </w:rPr>
        <w:t> </w:t>
      </w:r>
      <w:r>
        <w:rPr/>
        <w:t>endemicity</w:t>
      </w:r>
      <w:r>
        <w:rPr>
          <w:spacing w:val="44"/>
        </w:rPr>
        <w:t> </w:t>
      </w:r>
      <w:r>
        <w:rPr/>
        <w:t>(WHO,</w:t>
      </w:r>
      <w:r>
        <w:rPr>
          <w:spacing w:val="44"/>
        </w:rPr>
        <w:t> </w:t>
      </w:r>
      <w:r>
        <w:rPr/>
        <w:t>2003).</w:t>
      </w:r>
      <w:r>
        <w:rPr>
          <w:spacing w:val="45"/>
        </w:rPr>
        <w:t> </w:t>
      </w:r>
      <w:r>
        <w:rPr/>
        <w:t>Malaria</w:t>
      </w:r>
      <w:r>
        <w:rPr>
          <w:spacing w:val="45"/>
        </w:rPr>
        <w:t> </w:t>
      </w:r>
      <w:r>
        <w:rPr/>
        <w:t>infection</w:t>
      </w:r>
      <w:r>
        <w:rPr>
          <w:spacing w:val="43"/>
        </w:rPr>
        <w:t> </w:t>
      </w:r>
      <w:r>
        <w:rPr/>
        <w:t>rates</w:t>
      </w:r>
      <w:r>
        <w:rPr>
          <w:spacing w:val="44"/>
        </w:rPr>
        <w:t> </w:t>
      </w:r>
      <w:r>
        <w:rPr/>
        <w:t>fluctuated</w:t>
      </w:r>
      <w:r>
        <w:rPr>
          <w:spacing w:val="43"/>
        </w:rPr>
        <w:t> </w:t>
      </w:r>
      <w:r>
        <w:rPr/>
        <w:t>between</w:t>
      </w:r>
      <w:r>
        <w:rPr>
          <w:spacing w:val="43"/>
        </w:rPr>
        <w:t> </w:t>
      </w:r>
      <w:r>
        <w:rPr/>
        <w:t>24.8</w:t>
      </w:r>
      <w:r>
        <w:rPr>
          <w:spacing w:val="-72"/>
        </w:rPr>
        <w:t> </w:t>
      </w:r>
      <w:r>
        <w:rPr/>
        <w:t>and 57.7% between 1987 and 1991 while in Damboa at the southern edge of the</w:t>
      </w:r>
      <w:r>
        <w:rPr>
          <w:spacing w:val="1"/>
        </w:rPr>
        <w:t> </w:t>
      </w:r>
      <w:r>
        <w:rPr/>
        <w:t>Sahel there were infection rates of between 66.2 and 75.9% between the years</w:t>
      </w:r>
      <w:r>
        <w:rPr>
          <w:spacing w:val="1"/>
        </w:rPr>
        <w:t> </w:t>
      </w:r>
      <w:r>
        <w:rPr/>
        <w:t>1988-1995 (Molta </w:t>
      </w:r>
      <w:r>
        <w:rPr>
          <w:sz w:val="25"/>
        </w:rPr>
        <w:t>et al., </w:t>
      </w:r>
      <w:r>
        <w:rPr/>
        <w:t>2004). In an area of unstable malaria immunity is short-</w:t>
      </w:r>
      <w:r>
        <w:rPr>
          <w:spacing w:val="1"/>
        </w:rPr>
        <w:t> </w:t>
      </w:r>
      <w:r>
        <w:rPr/>
        <w:t>lived.</w:t>
      </w:r>
      <w:r>
        <w:rPr>
          <w:spacing w:val="23"/>
        </w:rPr>
        <w:t> </w:t>
      </w:r>
      <w:r>
        <w:rPr/>
        <w:t>It</w:t>
      </w:r>
      <w:r>
        <w:rPr>
          <w:spacing w:val="22"/>
        </w:rPr>
        <w:t> </w:t>
      </w:r>
      <w:r>
        <w:rPr/>
        <w:t>might</w:t>
      </w:r>
      <w:r>
        <w:rPr>
          <w:spacing w:val="25"/>
        </w:rPr>
        <w:t> </w:t>
      </w:r>
      <w:r>
        <w:rPr/>
        <w:t>fall</w:t>
      </w:r>
      <w:r>
        <w:rPr>
          <w:spacing w:val="24"/>
        </w:rPr>
        <w:t> </w:t>
      </w:r>
      <w:r>
        <w:rPr/>
        <w:t>several</w:t>
      </w:r>
      <w:r>
        <w:rPr>
          <w:spacing w:val="25"/>
        </w:rPr>
        <w:t> </w:t>
      </w:r>
      <w:r>
        <w:rPr/>
        <w:t>months</w:t>
      </w:r>
      <w:r>
        <w:rPr>
          <w:spacing w:val="25"/>
        </w:rPr>
        <w:t> </w:t>
      </w:r>
      <w:r>
        <w:rPr/>
        <w:t>before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next</w:t>
      </w:r>
      <w:r>
        <w:rPr>
          <w:spacing w:val="23"/>
        </w:rPr>
        <w:t> </w:t>
      </w:r>
      <w:r>
        <w:rPr/>
        <w:t>season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high</w:t>
      </w:r>
      <w:r>
        <w:rPr>
          <w:spacing w:val="22"/>
        </w:rPr>
        <w:t> </w:t>
      </w:r>
      <w:r>
        <w:rPr/>
        <w:t>transmission.</w:t>
      </w:r>
      <w:r>
        <w:rPr>
          <w:spacing w:val="23"/>
        </w:rPr>
        <w:t> </w:t>
      </w:r>
      <w:r>
        <w:rPr/>
        <w:t>So</w:t>
      </w:r>
      <w:r>
        <w:rPr>
          <w:spacing w:val="-73"/>
        </w:rPr>
        <w:t> </w:t>
      </w:r>
      <w:r>
        <w:rPr/>
        <w:t>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immunity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inoculation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75"/>
        </w:rPr>
        <w:t> </w:t>
      </w:r>
      <w:r>
        <w:rPr/>
        <w:t>marked</w:t>
      </w:r>
      <w:r>
        <w:rPr>
          <w:spacing w:val="1"/>
        </w:rPr>
        <w:t> </w:t>
      </w:r>
      <w:r>
        <w:rPr/>
        <w:t>incidence of illness before the rains. All these put together for instance might explain</w:t>
      </w:r>
      <w:r>
        <w:rPr>
          <w:spacing w:val="-72"/>
        </w:rPr>
        <w:t> </w:t>
      </w:r>
      <w:r>
        <w:rPr/>
        <w:t>the increase in number of cases due to malaria infection during the dry seasons of</w:t>
      </w:r>
      <w:r>
        <w:rPr>
          <w:spacing w:val="1"/>
        </w:rPr>
        <w:t> </w:t>
      </w:r>
      <w:r>
        <w:rPr/>
        <w:t>1980 and 1982 as observed by Uwaezuoke</w:t>
      </w:r>
      <w:r>
        <w:rPr>
          <w:spacing w:val="1"/>
        </w:rPr>
        <w:t> </w:t>
      </w:r>
      <w:r>
        <w:rPr/>
        <w:t>(1984). Monthly</w:t>
      </w:r>
      <w:r>
        <w:rPr>
          <w:spacing w:val="75"/>
        </w:rPr>
        <w:t> </w:t>
      </w:r>
      <w:r>
        <w:rPr/>
        <w:t>figures</w:t>
      </w:r>
      <w:r>
        <w:rPr>
          <w:spacing w:val="75"/>
        </w:rPr>
        <w:t> </w:t>
      </w:r>
      <w:r>
        <w:rPr/>
        <w:t>of malaria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fluctuations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characterise the dry season while high values occur in the rainy season (Molta </w:t>
      </w:r>
      <w:r>
        <w:rPr>
          <w:sz w:val="25"/>
        </w:rPr>
        <w:t>et al.,</w:t>
      </w:r>
      <w:r>
        <w:rPr>
          <w:spacing w:val="-76"/>
          <w:sz w:val="25"/>
        </w:rPr>
        <w:t> </w:t>
      </w:r>
      <w:r>
        <w:rPr/>
        <w:t>1995). Furthermore, Oguche </w:t>
      </w:r>
      <w:r>
        <w:rPr>
          <w:sz w:val="25"/>
        </w:rPr>
        <w:t>et al. </w:t>
      </w:r>
      <w:r>
        <w:rPr/>
        <w:t>(2001) demonstrated this strong seasonality in a</w:t>
      </w:r>
      <w:r>
        <w:rPr>
          <w:spacing w:val="1"/>
        </w:rPr>
        <w:t> </w:t>
      </w:r>
      <w:r>
        <w:rPr/>
        <w:t>study of the pattern of childhood cerebral malaria in the north eastern Nigeria,</w:t>
      </w:r>
      <w:r>
        <w:rPr>
          <w:spacing w:val="1"/>
        </w:rPr>
        <w:t> </w:t>
      </w:r>
      <w:r>
        <w:rPr/>
        <w:t>ninety-five (95) percent of patients presented with the infection between June and</w:t>
      </w:r>
      <w:r>
        <w:rPr>
          <w:spacing w:val="1"/>
        </w:rPr>
        <w:t> </w:t>
      </w:r>
      <w:r>
        <w:rPr/>
        <w:t>November with a peak in October.</w:t>
      </w:r>
      <w:r>
        <w:rPr>
          <w:spacing w:val="1"/>
        </w:rPr>
        <w:t> </w:t>
      </w:r>
      <w:r>
        <w:rPr/>
        <w:t>The seasonal pattern observed in the Sahel is in</w:t>
      </w:r>
      <w:r>
        <w:rPr>
          <w:spacing w:val="1"/>
        </w:rPr>
        <w:t> </w:t>
      </w:r>
      <w:r>
        <w:rPr/>
        <w:t>contrast with the wet forested areas of Nigeria where malaria transmission occurs 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‘perennial’.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is</w:t>
      </w:r>
      <w:r>
        <w:rPr>
          <w:spacing w:val="-72"/>
        </w:rPr>
        <w:t> </w:t>
      </w:r>
      <w:r>
        <w:rPr/>
        <w:t>potentially transmitted 8 to 12 months a year (Martin and Lefevre, 1995; FMOH</w:t>
      </w:r>
      <w:r>
        <w:rPr>
          <w:spacing w:val="1"/>
        </w:rPr>
        <w:t> </w:t>
      </w:r>
      <w:r>
        <w:rPr/>
        <w:t>1991), these areas particularly the rural settlement are usually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 of stable</w:t>
      </w:r>
      <w:r>
        <w:rPr>
          <w:spacing w:val="1"/>
        </w:rPr>
        <w:t> </w:t>
      </w:r>
      <w:r>
        <w:rPr/>
        <w:t>malaria transmission is perennial and little affected by climatic changes and the</w:t>
      </w:r>
      <w:r>
        <w:rPr>
          <w:spacing w:val="1"/>
        </w:rPr>
        <w:t> </w:t>
      </w:r>
      <w:r>
        <w:rPr/>
        <w:t>malaria vectors in this part of Nigeria are highly infective, highly anthropophilic and</w:t>
      </w:r>
      <w:r>
        <w:rPr>
          <w:spacing w:val="1"/>
        </w:rPr>
        <w:t> </w:t>
      </w:r>
      <w:r>
        <w:rPr/>
        <w:t>have high longevity, for instance a survey carried out in Ibeshe coastal region of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1997,</w:t>
      </w:r>
      <w:r>
        <w:rPr>
          <w:spacing w:val="1"/>
        </w:rPr>
        <w:t> </w:t>
      </w:r>
      <w:r>
        <w:rPr/>
        <w:t>1068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1118</w:t>
      </w:r>
      <w:r>
        <w:rPr>
          <w:spacing w:val="1"/>
        </w:rPr>
        <w:t> </w:t>
      </w:r>
      <w:r>
        <w:rPr/>
        <w:t>(96%)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/>
        <w:t>mosquitoes</w:t>
      </w:r>
      <w:r>
        <w:rPr>
          <w:spacing w:val="19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survey</w:t>
      </w:r>
      <w:r>
        <w:rPr>
          <w:spacing w:val="19"/>
        </w:rPr>
        <w:t> </w:t>
      </w:r>
      <w:r>
        <w:rPr/>
        <w:t>which</w:t>
      </w:r>
      <w:r>
        <w:rPr>
          <w:spacing w:val="19"/>
        </w:rPr>
        <w:t> </w:t>
      </w:r>
      <w:r>
        <w:rPr/>
        <w:t>were</w:t>
      </w:r>
      <w:r>
        <w:rPr>
          <w:spacing w:val="19"/>
        </w:rPr>
        <w:t> </w:t>
      </w:r>
      <w:r>
        <w:rPr/>
        <w:t>dissected</w:t>
      </w:r>
      <w:r>
        <w:rPr>
          <w:spacing w:val="18"/>
        </w:rPr>
        <w:t> </w:t>
      </w:r>
      <w:r>
        <w:rPr/>
        <w:t>were</w:t>
      </w:r>
      <w:r>
        <w:rPr>
          <w:spacing w:val="19"/>
        </w:rPr>
        <w:t> </w:t>
      </w:r>
      <w:r>
        <w:rPr/>
        <w:t>positive</w:t>
      </w:r>
      <w:r>
        <w:rPr>
          <w:spacing w:val="19"/>
        </w:rPr>
        <w:t> </w:t>
      </w:r>
      <w:r>
        <w:rPr/>
        <w:t>(Amajoh,</w:t>
      </w:r>
      <w:r>
        <w:rPr>
          <w:spacing w:val="18"/>
        </w:rPr>
        <w:t> </w:t>
      </w:r>
      <w:r>
        <w:rPr/>
        <w:t>1997).</w:t>
      </w:r>
      <w:r>
        <w:rPr>
          <w:spacing w:val="17"/>
        </w:rPr>
        <w:t> </w:t>
      </w:r>
      <w:r>
        <w:rPr/>
        <w:t>A</w:t>
      </w:r>
    </w:p>
    <w:p>
      <w:pPr>
        <w:spacing w:after="0" w:line="477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100"/>
        <w:ind w:left="108" w:right="604"/>
        <w:jc w:val="both"/>
      </w:pPr>
      <w:r>
        <w:rPr/>
        <w:t>similar study was carried out the Sahel about the same period of the year (July-</w:t>
      </w:r>
      <w:r>
        <w:rPr>
          <w:spacing w:val="1"/>
        </w:rPr>
        <w:t> </w:t>
      </w:r>
      <w:r>
        <w:rPr/>
        <w:t>September) which corresponds with the peak malaria transmission period only 2.4%</w:t>
      </w:r>
      <w:r>
        <w:rPr>
          <w:spacing w:val="1"/>
        </w:rPr>
        <w:t> </w:t>
      </w:r>
      <w:r>
        <w:rPr/>
        <w:t>of female anopheles were found to be ELISA positive (Samdi </w:t>
      </w:r>
      <w:r>
        <w:rPr>
          <w:sz w:val="25"/>
        </w:rPr>
        <w:t>et al., </w:t>
      </w:r>
      <w:r>
        <w:rPr/>
        <w:t>2006). However</w:t>
      </w:r>
      <w:r>
        <w:rPr>
          <w:spacing w:val="1"/>
        </w:rPr>
        <w:t> </w:t>
      </w:r>
      <w:r>
        <w:rPr/>
        <w:t>vectors</w:t>
      </w:r>
      <w:r>
        <w:rPr>
          <w:spacing w:val="52"/>
        </w:rPr>
        <w:t> </w:t>
      </w:r>
      <w:r>
        <w:rPr/>
        <w:t>in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Sahel</w:t>
      </w:r>
      <w:r>
        <w:rPr>
          <w:spacing w:val="52"/>
        </w:rPr>
        <w:t> </w:t>
      </w:r>
      <w:r>
        <w:rPr/>
        <w:t>incidentally</w:t>
      </w:r>
      <w:r>
        <w:rPr>
          <w:spacing w:val="54"/>
        </w:rPr>
        <w:t> </w:t>
      </w:r>
      <w:r>
        <w:rPr/>
        <w:t>have</w:t>
      </w:r>
      <w:r>
        <w:rPr>
          <w:spacing w:val="53"/>
        </w:rPr>
        <w:t> </w:t>
      </w:r>
      <w:r>
        <w:rPr/>
        <w:t>high</w:t>
      </w:r>
      <w:r>
        <w:rPr>
          <w:spacing w:val="51"/>
        </w:rPr>
        <w:t> </w:t>
      </w:r>
      <w:r>
        <w:rPr/>
        <w:t>number</w:t>
      </w:r>
      <w:r>
        <w:rPr>
          <w:spacing w:val="52"/>
        </w:rPr>
        <w:t> </w:t>
      </w:r>
      <w:r>
        <w:rPr/>
        <w:t>of</w:t>
      </w:r>
      <w:r>
        <w:rPr>
          <w:spacing w:val="53"/>
        </w:rPr>
        <w:t> </w:t>
      </w:r>
      <w:r>
        <w:rPr/>
        <w:t>infective</w:t>
      </w:r>
      <w:r>
        <w:rPr>
          <w:spacing w:val="50"/>
        </w:rPr>
        <w:t> </w:t>
      </w:r>
      <w:r>
        <w:rPr/>
        <w:t>bites</w:t>
      </w:r>
      <w:r>
        <w:rPr>
          <w:spacing w:val="53"/>
        </w:rPr>
        <w:t> </w:t>
      </w:r>
      <w:r>
        <w:rPr/>
        <w:t>per</w:t>
      </w:r>
      <w:r>
        <w:rPr>
          <w:spacing w:val="53"/>
        </w:rPr>
        <w:t> </w:t>
      </w:r>
      <w:r>
        <w:rPr/>
        <w:t>person</w:t>
      </w:r>
      <w:r>
        <w:rPr>
          <w:spacing w:val="-73"/>
        </w:rPr>
        <w:t> </w:t>
      </w:r>
      <w:r>
        <w:rPr/>
        <w:t>about 60-100 infective bites per person per year in the savannah ecotype and about</w:t>
      </w:r>
      <w:r>
        <w:rPr>
          <w:spacing w:val="1"/>
        </w:rPr>
        <w:t> </w:t>
      </w:r>
      <w:r>
        <w:rPr/>
        <w:t>30-60 infective bites per person per year in the forest ecotype. The cumulative</w:t>
      </w:r>
      <w:r>
        <w:rPr>
          <w:spacing w:val="1"/>
        </w:rPr>
        <w:t> </w:t>
      </w:r>
      <w:r>
        <w:rPr/>
        <w:t>entomological inoculation rate in the Sudan savannah reached a maximum of 145</w:t>
      </w:r>
      <w:r>
        <w:rPr>
          <w:spacing w:val="1"/>
        </w:rPr>
        <w:t> </w:t>
      </w:r>
      <w:r>
        <w:rPr/>
        <w:t>sporozoite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bites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1year</w:t>
      </w:r>
      <w:r>
        <w:rPr>
          <w:spacing w:val="1"/>
        </w:rPr>
        <w:t> </w:t>
      </w:r>
      <w:r>
        <w:rPr/>
        <w:t>(out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132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wet</w:t>
      </w:r>
      <w:r>
        <w:rPr>
          <w:spacing w:val="75"/>
        </w:rPr>
        <w:t> </w:t>
      </w:r>
      <w:r>
        <w:rPr/>
        <w:t>season)</w:t>
      </w:r>
      <w:r>
        <w:rPr>
          <w:spacing w:val="-72"/>
        </w:rPr>
        <w:t> </w:t>
      </w:r>
      <w:r>
        <w:rPr/>
        <w:t>(Amajoh, 1997). 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Garki district in</w:t>
      </w:r>
      <w:r>
        <w:rPr>
          <w:spacing w:val="1"/>
        </w:rPr>
        <w:t> </w:t>
      </w:r>
      <w:r>
        <w:rPr/>
        <w:t>Kano State</w:t>
      </w:r>
      <w:r>
        <w:rPr>
          <w:spacing w:val="1"/>
        </w:rPr>
        <w:t> </w:t>
      </w:r>
      <w:r>
        <w:rPr/>
        <w:t>had</w:t>
      </w:r>
      <w:r>
        <w:rPr>
          <w:spacing w:val="75"/>
        </w:rPr>
        <w:t> </w:t>
      </w:r>
      <w:r>
        <w:rPr/>
        <w:t>estimated that</w:t>
      </w:r>
      <w:r>
        <w:rPr>
          <w:spacing w:val="1"/>
        </w:rPr>
        <w:t> </w:t>
      </w:r>
      <w:r>
        <w:rPr/>
        <w:t>malaria transmission is sustainable when the human population receives about 0.33</w:t>
      </w:r>
      <w:r>
        <w:rPr>
          <w:spacing w:val="1"/>
        </w:rPr>
        <w:t> </w:t>
      </w:r>
      <w:r>
        <w:rPr/>
        <w:t>infective bites per person i.e. transmission will be maintained as long as each person</w:t>
      </w:r>
      <w:r>
        <w:rPr>
          <w:spacing w:val="-72"/>
        </w:rPr>
        <w:t> </w:t>
      </w:r>
      <w:r>
        <w:rPr/>
        <w:t>in the population is infected once every 3 years (Ekanem, 1997). In the Sudan</w:t>
      </w:r>
      <w:r>
        <w:rPr>
          <w:spacing w:val="1"/>
        </w:rPr>
        <w:t> </w:t>
      </w:r>
      <w:r>
        <w:rPr/>
        <w:t>Savanna, there are large seasonal, yearly and local variations in the level of malaria</w:t>
      </w:r>
      <w:r>
        <w:rPr>
          <w:spacing w:val="1"/>
        </w:rPr>
        <w:t> </w:t>
      </w:r>
      <w:r>
        <w:rPr/>
        <w:t>transmission. Molyneux and Gramiccia (1980) further observed during their six years</w:t>
      </w:r>
      <w:r>
        <w:rPr>
          <w:spacing w:val="-72"/>
        </w:rPr>
        <w:t> </w:t>
      </w:r>
      <w:r>
        <w:rPr/>
        <w:t>malaria project in Garki, Kano State that, the cumulative prevalence of malaria was</w:t>
      </w:r>
      <w:r>
        <w:rPr>
          <w:spacing w:val="1"/>
        </w:rPr>
        <w:t> </w:t>
      </w:r>
      <w:r>
        <w:rPr/>
        <w:t>very high reaching 100% in the one to eight year age group. This could be ascribed</w:t>
      </w:r>
      <w:r>
        <w:rPr>
          <w:spacing w:val="1"/>
        </w:rPr>
        <w:t> </w:t>
      </w:r>
      <w:r>
        <w:rPr/>
        <w:t>to high levels of transmission resulting from the mosquito biting man at a very high</w:t>
      </w:r>
      <w:r>
        <w:rPr>
          <w:spacing w:val="1"/>
        </w:rPr>
        <w:t> </w:t>
      </w:r>
      <w:r>
        <w:rPr/>
        <w:t>rate infact, the capacity of the mosquitoes to pass malaria from one person to</w:t>
      </w:r>
      <w:r>
        <w:rPr>
          <w:spacing w:val="1"/>
        </w:rPr>
        <w:t> </w:t>
      </w:r>
      <w:r>
        <w:rPr/>
        <w:t>another was about 200- 2000 times greater than the critical value required to</w:t>
      </w:r>
      <w:r>
        <w:rPr>
          <w:spacing w:val="1"/>
        </w:rPr>
        <w:t> </w:t>
      </w:r>
      <w:r>
        <w:rPr/>
        <w:t>maintain</w:t>
      </w:r>
      <w:r>
        <w:rPr>
          <w:spacing w:val="-2"/>
        </w:rPr>
        <w:t> </w:t>
      </w:r>
      <w:r>
        <w:rPr/>
        <w:t>malaria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endemic</w:t>
      </w:r>
      <w:r>
        <w:rPr>
          <w:spacing w:val="-2"/>
        </w:rPr>
        <w:t> </w:t>
      </w:r>
      <w:r>
        <w:rPr/>
        <w:t>disease</w:t>
      </w:r>
      <w:r>
        <w:rPr>
          <w:spacing w:val="-2"/>
        </w:rPr>
        <w:t> </w:t>
      </w:r>
      <w:r>
        <w:rPr/>
        <w:t>(Molineaux and</w:t>
      </w:r>
      <w:r>
        <w:rPr>
          <w:spacing w:val="-2"/>
        </w:rPr>
        <w:t> </w:t>
      </w:r>
      <w:r>
        <w:rPr/>
        <w:t>Gramiccia,</w:t>
      </w:r>
      <w:r>
        <w:rPr>
          <w:spacing w:val="2"/>
        </w:rPr>
        <w:t> </w:t>
      </w:r>
      <w:r>
        <w:rPr/>
        <w:t>1980).</w:t>
      </w:r>
    </w:p>
    <w:p>
      <w:pPr>
        <w:pStyle w:val="Heading3"/>
        <w:numPr>
          <w:ilvl w:val="1"/>
          <w:numId w:val="17"/>
        </w:numPr>
        <w:tabs>
          <w:tab w:pos="828" w:val="left" w:leader="none"/>
          <w:tab w:pos="829" w:val="left" w:leader="none"/>
        </w:tabs>
        <w:spacing w:line="267" w:lineRule="exact" w:before="0" w:after="0"/>
        <w:ind w:left="828" w:right="0" w:hanging="721"/>
        <w:jc w:val="left"/>
      </w:pPr>
      <w:r>
        <w:rPr/>
        <w:t>THE</w:t>
      </w:r>
      <w:r>
        <w:rPr>
          <w:spacing w:val="-5"/>
        </w:rPr>
        <w:t> </w:t>
      </w:r>
      <w:r>
        <w:rPr/>
        <w:t>IMPACT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CLIMATIC</w:t>
      </w:r>
      <w:r>
        <w:rPr>
          <w:spacing w:val="-3"/>
        </w:rPr>
        <w:t> </w:t>
      </w:r>
      <w:r>
        <w:rPr/>
        <w:t>FACTORS</w:t>
      </w:r>
      <w:r>
        <w:rPr>
          <w:spacing w:val="-6"/>
        </w:rPr>
        <w:t> </w:t>
      </w:r>
      <w:r>
        <w:rPr/>
        <w:t>ON</w:t>
      </w:r>
      <w:r>
        <w:rPr>
          <w:spacing w:val="-3"/>
        </w:rPr>
        <w:t> </w:t>
      </w:r>
      <w:r>
        <w:rPr/>
        <w:t>MALARIA</w:t>
      </w:r>
      <w:r>
        <w:rPr>
          <w:spacing w:val="-5"/>
        </w:rPr>
        <w:t> </w:t>
      </w:r>
      <w:r>
        <w:rPr/>
        <w:t>TRANSMISSION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8" w:right="612" w:firstLine="719"/>
        <w:jc w:val="both"/>
      </w:pPr>
      <w:r>
        <w:rPr/>
        <w:t>Climate</w:t>
      </w:r>
      <w:r>
        <w:rPr>
          <w:spacing w:val="27"/>
        </w:rPr>
        <w:t> </w:t>
      </w:r>
      <w:r>
        <w:rPr/>
        <w:t>variability,</w:t>
      </w:r>
      <w:r>
        <w:rPr>
          <w:spacing w:val="26"/>
        </w:rPr>
        <w:t> </w:t>
      </w:r>
      <w:r>
        <w:rPr/>
        <w:t>unlike</w:t>
      </w:r>
      <w:r>
        <w:rPr>
          <w:spacing w:val="27"/>
        </w:rPr>
        <w:t> </w:t>
      </w:r>
      <w:r>
        <w:rPr/>
        <w:t>any</w:t>
      </w:r>
      <w:r>
        <w:rPr>
          <w:spacing w:val="27"/>
        </w:rPr>
        <w:t> </w:t>
      </w:r>
      <w:r>
        <w:rPr/>
        <w:t>other</w:t>
      </w:r>
      <w:r>
        <w:rPr>
          <w:spacing w:val="26"/>
        </w:rPr>
        <w:t> </w:t>
      </w:r>
      <w:r>
        <w:rPr/>
        <w:t>epidemiological</w:t>
      </w:r>
      <w:r>
        <w:rPr>
          <w:spacing w:val="26"/>
        </w:rPr>
        <w:t> </w:t>
      </w:r>
      <w:r>
        <w:rPr/>
        <w:t>factor,</w:t>
      </w:r>
      <w:r>
        <w:rPr>
          <w:spacing w:val="25"/>
        </w:rPr>
        <w:t> </w:t>
      </w:r>
      <w:r>
        <w:rPr/>
        <w:t>has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potential</w:t>
      </w:r>
      <w:r>
        <w:rPr>
          <w:spacing w:val="-73"/>
        </w:rPr>
        <w:t> </w:t>
      </w:r>
      <w:r>
        <w:rPr/>
        <w:t>to precipitate simultaneously multiple disease epidemics and other types of disasters.</w:t>
      </w:r>
      <w:r>
        <w:rPr>
          <w:spacing w:val="-72"/>
        </w:rPr>
        <w:t> </w:t>
      </w:r>
      <w:r>
        <w:rPr/>
        <w:t>Climate</w:t>
      </w:r>
      <w:r>
        <w:rPr>
          <w:spacing w:val="12"/>
        </w:rPr>
        <w:t> </w:t>
      </w:r>
      <w:r>
        <w:rPr/>
        <w:t>change</w:t>
      </w:r>
      <w:r>
        <w:rPr>
          <w:spacing w:val="12"/>
        </w:rPr>
        <w:t> </w:t>
      </w:r>
      <w:r>
        <w:rPr/>
        <w:t>has</w:t>
      </w:r>
      <w:r>
        <w:rPr>
          <w:spacing w:val="12"/>
        </w:rPr>
        <w:t> </w:t>
      </w:r>
      <w:r>
        <w:rPr/>
        <w:t>far</w:t>
      </w:r>
      <w:r>
        <w:rPr>
          <w:spacing w:val="12"/>
        </w:rPr>
        <w:t> </w:t>
      </w:r>
      <w:r>
        <w:rPr/>
        <w:t>reaching</w:t>
      </w:r>
      <w:r>
        <w:rPr>
          <w:spacing w:val="10"/>
        </w:rPr>
        <w:t> </w:t>
      </w:r>
      <w:r>
        <w:rPr/>
        <w:t>consequences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go</w:t>
      </w:r>
      <w:r>
        <w:rPr>
          <w:spacing w:val="12"/>
        </w:rPr>
        <w:t> </w:t>
      </w:r>
      <w:r>
        <w:rPr/>
        <w:t>beyond</w:t>
      </w:r>
      <w:r>
        <w:rPr>
          <w:spacing w:val="10"/>
        </w:rPr>
        <w:t> </w:t>
      </w:r>
      <w:r>
        <w:rPr/>
        <w:t>health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touch</w:t>
      </w:r>
      <w:r>
        <w:rPr>
          <w:spacing w:val="13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75" w:lineRule="auto" w:before="100"/>
        <w:ind w:left="108" w:right="608"/>
        <w:jc w:val="both"/>
      </w:pPr>
      <w:r>
        <w:rPr/>
        <w:t>all life support systems. It is therefore a factor that should be rated high among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(Githeko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</w:t>
      </w:r>
      <w:r>
        <w:rPr>
          <w:spacing w:val="1"/>
          <w:sz w:val="25"/>
        </w:rPr>
        <w:t> </w:t>
      </w:r>
      <w:r>
        <w:rPr/>
        <w:t>2000).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conditions such temperature; humidity and rainfall affect the life cycle and behaviour</w:t>
      </w:r>
      <w:r>
        <w:rPr>
          <w:spacing w:val="-72"/>
        </w:rPr>
        <w:t> </w:t>
      </w:r>
      <w:r>
        <w:rPr/>
        <w:t>of the vectors as well as sporogonic development of the parasites. Climatic factors</w:t>
      </w:r>
      <w:r>
        <w:rPr>
          <w:spacing w:val="1"/>
        </w:rPr>
        <w:t> </w:t>
      </w:r>
      <w:r>
        <w:rPr/>
        <w:t>also play an important part in species distribution, survival, and vectorial status</w:t>
      </w:r>
      <w:r>
        <w:rPr>
          <w:spacing w:val="1"/>
        </w:rPr>
        <w:t> </w:t>
      </w:r>
      <w:r>
        <w:rPr/>
        <w:t>(WHO,</w:t>
      </w:r>
      <w:r>
        <w:rPr>
          <w:spacing w:val="-2"/>
        </w:rPr>
        <w:t> </w:t>
      </w:r>
      <w:r>
        <w:rPr/>
        <w:t>1982).</w:t>
      </w:r>
    </w:p>
    <w:p>
      <w:pPr>
        <w:pStyle w:val="BodyText"/>
        <w:spacing w:line="475" w:lineRule="auto" w:before="10"/>
        <w:ind w:left="108" w:right="607" w:firstLine="719"/>
        <w:jc w:val="both"/>
      </w:pPr>
      <w:r>
        <w:rPr/>
        <w:t>The Sahel is considered one of the most sensitive and delicately balanced</w:t>
      </w:r>
      <w:r>
        <w:rPr>
          <w:spacing w:val="1"/>
        </w:rPr>
        <w:t> </w:t>
      </w:r>
      <w:r>
        <w:rPr/>
        <w:t>ecological systems in the world. This zone receives between 700mm and 800mm of</w:t>
      </w:r>
      <w:r>
        <w:rPr>
          <w:spacing w:val="1"/>
        </w:rPr>
        <w:t> </w:t>
      </w:r>
      <w:r>
        <w:rPr/>
        <w:t>rainfall per year (Gadzama, 1991). Generally in areas of low malaria endemicity, the</w:t>
      </w:r>
      <w:r>
        <w:rPr>
          <w:spacing w:val="1"/>
        </w:rPr>
        <w:t> </w:t>
      </w:r>
      <w:r>
        <w:rPr/>
        <w:t>incidence of infection is far more sensitive to climate changes (Martens </w:t>
      </w:r>
      <w:r>
        <w:rPr>
          <w:sz w:val="25"/>
        </w:rPr>
        <w:t>et al. </w:t>
      </w:r>
      <w:r>
        <w:rPr/>
        <w:t>1995).</w:t>
      </w:r>
      <w:r>
        <w:rPr>
          <w:spacing w:val="1"/>
        </w:rPr>
        <w:t> </w:t>
      </w:r>
      <w:r>
        <w:rPr/>
        <w:t>The variation of the annual rainfall in the Sahel is a very important factor influencing</w:t>
      </w:r>
      <w:r>
        <w:rPr>
          <w:spacing w:val="1"/>
        </w:rPr>
        <w:t> </w:t>
      </w:r>
      <w:r>
        <w:rPr/>
        <w:t>malaria</w:t>
      </w:r>
      <w:r>
        <w:rPr>
          <w:spacing w:val="-1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Sahel.</w:t>
      </w:r>
    </w:p>
    <w:p>
      <w:pPr>
        <w:pStyle w:val="BodyText"/>
        <w:spacing w:line="477" w:lineRule="auto" w:before="13"/>
        <w:ind w:left="108" w:right="609" w:firstLine="719"/>
        <w:jc w:val="both"/>
      </w:pPr>
      <w:r>
        <w:rPr/>
        <w:t>Variation in climatic conditions has profound effect on the life of a mosquito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parasites.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transmission of the disease and its seasonal incidence. The most important factors</w:t>
      </w:r>
      <w:r>
        <w:rPr>
          <w:spacing w:val="1"/>
        </w:rPr>
        <w:t> </w:t>
      </w:r>
      <w:r>
        <w:rPr/>
        <w:t>are temperature and humidity. Malaria parasites cease to develop in the mosquito</w:t>
      </w:r>
      <w:r>
        <w:rPr>
          <w:spacing w:val="1"/>
        </w:rPr>
        <w:t> </w:t>
      </w:r>
      <w:r>
        <w:rPr/>
        <w:t>when the temperature is below 16</w:t>
      </w:r>
      <w:r>
        <w:rPr>
          <w:vertAlign w:val="superscript"/>
        </w:rPr>
        <w:t>o</w:t>
      </w:r>
      <w:r>
        <w:rPr>
          <w:vertAlign w:val="baseline"/>
        </w:rPr>
        <w:t>C. The best conditions for the development of</w:t>
      </w:r>
      <w:r>
        <w:rPr>
          <w:spacing w:val="1"/>
          <w:vertAlign w:val="baseline"/>
        </w:rPr>
        <w:t> </w:t>
      </w:r>
      <w:r>
        <w:rPr>
          <w:sz w:val="25"/>
          <w:vertAlign w:val="baseline"/>
        </w:rPr>
        <w:t>Plasmodia </w:t>
      </w:r>
      <w:r>
        <w:rPr>
          <w:vertAlign w:val="baseline"/>
        </w:rPr>
        <w:t>in the </w:t>
      </w:r>
      <w:r>
        <w:rPr>
          <w:sz w:val="25"/>
          <w:vertAlign w:val="baseline"/>
        </w:rPr>
        <w:t>Anopheles </w:t>
      </w:r>
      <w:r>
        <w:rPr>
          <w:vertAlign w:val="baseline"/>
        </w:rPr>
        <w:t>and the transmission of infection are when the mean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is within a range of 20-30</w:t>
      </w:r>
      <w:r>
        <w:rPr>
          <w:vertAlign w:val="superscript"/>
        </w:rPr>
        <w:t>o</w:t>
      </w:r>
      <w:r>
        <w:rPr>
          <w:vertAlign w:val="baseline"/>
        </w:rPr>
        <w:t>c, while the mean relative humidity is at least</w:t>
      </w:r>
      <w:r>
        <w:rPr>
          <w:spacing w:val="-72"/>
          <w:vertAlign w:val="baseline"/>
        </w:rPr>
        <w:t> </w:t>
      </w:r>
      <w:r>
        <w:rPr>
          <w:vertAlign w:val="baseline"/>
        </w:rPr>
        <w:t>60%.</w:t>
      </w:r>
      <w:r>
        <w:rPr>
          <w:spacing w:val="25"/>
          <w:vertAlign w:val="baseline"/>
        </w:rPr>
        <w:t> </w:t>
      </w:r>
      <w:r>
        <w:rPr>
          <w:vertAlign w:val="baseline"/>
        </w:rPr>
        <w:t>A</w:t>
      </w:r>
      <w:r>
        <w:rPr>
          <w:spacing w:val="23"/>
          <w:vertAlign w:val="baseline"/>
        </w:rPr>
        <w:t> </w:t>
      </w:r>
      <w:r>
        <w:rPr>
          <w:vertAlign w:val="baseline"/>
        </w:rPr>
        <w:t>high</w:t>
      </w:r>
      <w:r>
        <w:rPr>
          <w:spacing w:val="25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24"/>
          <w:vertAlign w:val="baseline"/>
        </w:rPr>
        <w:t> </w:t>
      </w:r>
      <w:r>
        <w:rPr>
          <w:vertAlign w:val="baseline"/>
        </w:rPr>
        <w:t>humidity</w:t>
      </w:r>
      <w:r>
        <w:rPr>
          <w:spacing w:val="26"/>
          <w:vertAlign w:val="baseline"/>
        </w:rPr>
        <w:t> </w:t>
      </w:r>
      <w:r>
        <w:rPr>
          <w:vertAlign w:val="baseline"/>
        </w:rPr>
        <w:t>lengthens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life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mosquito</w:t>
      </w:r>
      <w:r>
        <w:rPr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enables</w:t>
      </w:r>
      <w:r>
        <w:rPr>
          <w:spacing w:val="25"/>
          <w:vertAlign w:val="baseline"/>
        </w:rPr>
        <w:t> </w:t>
      </w:r>
      <w:r>
        <w:rPr>
          <w:vertAlign w:val="baseline"/>
        </w:rPr>
        <w:t>it</w:t>
      </w:r>
      <w:r>
        <w:rPr>
          <w:spacing w:val="25"/>
          <w:vertAlign w:val="baseline"/>
        </w:rPr>
        <w:t> </w:t>
      </w:r>
      <w:r>
        <w:rPr>
          <w:vertAlign w:val="baseline"/>
        </w:rPr>
        <w:t>to</w:t>
      </w:r>
      <w:r>
        <w:rPr>
          <w:spacing w:val="-73"/>
          <w:vertAlign w:val="baseline"/>
        </w:rPr>
        <w:t> </w:t>
      </w:r>
      <w:r>
        <w:rPr>
          <w:vertAlign w:val="baseline"/>
        </w:rPr>
        <w:t>live</w:t>
      </w:r>
      <w:r>
        <w:rPr>
          <w:spacing w:val="-2"/>
          <w:vertAlign w:val="baseline"/>
        </w:rPr>
        <w:t> </w:t>
      </w:r>
      <w:r>
        <w:rPr>
          <w:vertAlign w:val="baseline"/>
        </w:rPr>
        <w:t>long</w:t>
      </w:r>
      <w:r>
        <w:rPr>
          <w:spacing w:val="-2"/>
          <w:vertAlign w:val="baseline"/>
        </w:rPr>
        <w:t> </w:t>
      </w:r>
      <w:r>
        <w:rPr>
          <w:vertAlign w:val="baseline"/>
        </w:rPr>
        <w:t>enough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transmit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infection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several</w:t>
      </w:r>
      <w:r>
        <w:rPr>
          <w:spacing w:val="-2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-1"/>
          <w:vertAlign w:val="baseline"/>
        </w:rPr>
        <w:t> </w:t>
      </w:r>
      <w:r>
        <w:rPr>
          <w:vertAlign w:val="baseline"/>
        </w:rPr>
        <w:t>(Bruce-Chwatt,</w:t>
      </w:r>
      <w:r>
        <w:rPr>
          <w:spacing w:val="-2"/>
          <w:vertAlign w:val="baseline"/>
        </w:rPr>
        <w:t> </w:t>
      </w:r>
      <w:r>
        <w:rPr>
          <w:vertAlign w:val="baseline"/>
        </w:rPr>
        <w:t>1986).</w:t>
      </w:r>
    </w:p>
    <w:p>
      <w:pPr>
        <w:pStyle w:val="BodyText"/>
        <w:spacing w:line="480" w:lineRule="auto" w:before="4"/>
        <w:ind w:left="108" w:right="610" w:firstLine="719"/>
        <w:jc w:val="both"/>
      </w:pPr>
      <w:r>
        <w:rPr/>
        <w:t>In the Sahel, the source of the human malaria parasites that give rise to the</w:t>
      </w:r>
      <w:r>
        <w:rPr>
          <w:spacing w:val="1"/>
        </w:rPr>
        <w:t> </w:t>
      </w:r>
      <w:r>
        <w:rPr/>
        <w:t>cyclic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outbreaks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epidemics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infective</w:t>
      </w:r>
      <w:r>
        <w:rPr>
          <w:spacing w:val="1"/>
        </w:rPr>
        <w:t> </w:t>
      </w:r>
      <w:r>
        <w:rPr/>
        <w:t>reservoir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 population;</w:t>
      </w:r>
      <w:r>
        <w:rPr>
          <w:spacing w:val="-3"/>
        </w:rPr>
        <w:t> </w:t>
      </w:r>
      <w:r>
        <w:rPr/>
        <w:t>these susceptible</w:t>
      </w:r>
      <w:r>
        <w:rPr>
          <w:spacing w:val="1"/>
        </w:rPr>
        <w:t> </w:t>
      </w:r>
      <w:r>
        <w:rPr/>
        <w:t>human carriers</w:t>
      </w:r>
      <w:r>
        <w:rPr>
          <w:spacing w:val="-1"/>
        </w:rPr>
        <w:t> </w:t>
      </w:r>
      <w:r>
        <w:rPr/>
        <w:t>thus represent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source</w:t>
      </w:r>
    </w:p>
    <w:p>
      <w:pPr>
        <w:spacing w:after="0" w:line="48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475" w:lineRule="auto" w:before="103"/>
        <w:ind w:left="108" w:right="605"/>
        <w:jc w:val="both"/>
      </w:pPr>
      <w:r>
        <w:rPr/>
        <w:t>of long-term infection. An increase in contact between man and the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/>
        <w:t>vector, greater effectiveness of local </w:t>
      </w:r>
      <w:r>
        <w:rPr>
          <w:sz w:val="25"/>
        </w:rPr>
        <w:t>Anopheles </w:t>
      </w:r>
      <w:r>
        <w:rPr/>
        <w:t>in transmitting the malaria parasite</w:t>
      </w:r>
      <w:r>
        <w:rPr>
          <w:spacing w:val="1"/>
        </w:rPr>
        <w:t> </w:t>
      </w:r>
      <w:r>
        <w:rPr/>
        <w:t>and the sudden increase of the number of vectors, and to greater extent mean</w:t>
      </w:r>
      <w:r>
        <w:rPr>
          <w:spacing w:val="1"/>
        </w:rPr>
        <w:t> </w:t>
      </w:r>
      <w:r>
        <w:rPr/>
        <w:t>longevity of the female </w:t>
      </w:r>
      <w:r>
        <w:rPr>
          <w:sz w:val="25"/>
        </w:rPr>
        <w:t>Anopheles </w:t>
      </w:r>
      <w:r>
        <w:rPr/>
        <w:t>of the species responsible for malaria epidemic.</w:t>
      </w:r>
      <w:r>
        <w:rPr>
          <w:spacing w:val="1"/>
        </w:rPr>
        <w:t> </w:t>
      </w:r>
      <w:r>
        <w:rPr/>
        <w:t>Climatic conditions are usually involved in this phenomenon (Martens </w:t>
      </w:r>
      <w:r>
        <w:rPr>
          <w:sz w:val="25"/>
        </w:rPr>
        <w:t>et al., </w:t>
      </w:r>
      <w:r>
        <w:rPr/>
        <w:t>1995,</w:t>
      </w:r>
      <w:r>
        <w:rPr>
          <w:spacing w:val="1"/>
        </w:rPr>
        <w:t> </w:t>
      </w:r>
      <w:r>
        <w:rPr/>
        <w:t>Bruce-Chwatt, 1986, Nurain, 2004). In central and eastern Sudan, for instance,</w:t>
      </w:r>
      <w:r>
        <w:rPr>
          <w:spacing w:val="1"/>
        </w:rPr>
        <w:t> </w:t>
      </w:r>
      <w:r>
        <w:rPr/>
        <w:t>malaria is a disease of the short rainy season. The rest of the year remains dry and</w:t>
      </w:r>
      <w:r>
        <w:rPr>
          <w:spacing w:val="1"/>
        </w:rPr>
        <w:t> </w:t>
      </w:r>
      <w:r>
        <w:rPr/>
        <w:t>almost malaria transmission free. The source of the human malaria parasites that</w:t>
      </w:r>
      <w:r>
        <w:rPr>
          <w:spacing w:val="1"/>
        </w:rPr>
        <w:t> </w:t>
      </w:r>
      <w:r>
        <w:rPr/>
        <w:t>give rise to the cyclic malaria outbreaks in these areas is maintained by clusters of</w:t>
      </w:r>
      <w:r>
        <w:rPr>
          <w:spacing w:val="1"/>
        </w:rPr>
        <w:t> </w:t>
      </w:r>
      <w:r>
        <w:rPr/>
        <w:t>susceptible human carriers who thus represent a source of long-term infection.</w:t>
      </w:r>
      <w:r>
        <w:rPr>
          <w:spacing w:val="1"/>
        </w:rPr>
        <w:t> </w:t>
      </w:r>
      <w:r>
        <w:rPr/>
        <w:t>Longitudinal parasitological surveys have demonstrated that a large proportion of</w:t>
      </w:r>
      <w:r>
        <w:rPr>
          <w:spacing w:val="1"/>
        </w:rPr>
        <w:t> </w:t>
      </w:r>
      <w:r>
        <w:rPr/>
        <w:t>inhabitants who contract malaria during wet season retain chronic sub microscopic</w:t>
      </w:r>
      <w:r>
        <w:rPr>
          <w:spacing w:val="1"/>
        </w:rPr>
        <w:t> </w:t>
      </w:r>
      <w:r>
        <w:rPr/>
        <w:t>asymptomatic infections throughout the dry season. During the dry season of in</w:t>
      </w:r>
      <w:r>
        <w:rPr>
          <w:spacing w:val="1"/>
        </w:rPr>
        <w:t> </w:t>
      </w:r>
      <w:r>
        <w:rPr/>
        <w:t>areas with seasonal malaria transmission, up to 40% of the population harbour sub</w:t>
      </w:r>
      <w:r>
        <w:rPr>
          <w:spacing w:val="1"/>
        </w:rPr>
        <w:t> </w:t>
      </w:r>
      <w:r>
        <w:rPr/>
        <w:t>patent parasitaemia. Of these, 10-12% are gametocyte carriers. The parasites that</w:t>
      </w:r>
      <w:r>
        <w:rPr>
          <w:spacing w:val="1"/>
        </w:rPr>
        <w:t> </w:t>
      </w:r>
      <w:r>
        <w:rPr/>
        <w:t>persist during the dry season most probably seed the next transmission, following</w:t>
      </w:r>
      <w:r>
        <w:rPr>
          <w:spacing w:val="1"/>
        </w:rPr>
        <w:t> </w:t>
      </w:r>
      <w:r>
        <w:rPr/>
        <w:t>annual rain and the resurgence of mosquitoes (Nurain, 2004). According the same</w:t>
      </w:r>
      <w:r>
        <w:rPr>
          <w:spacing w:val="1"/>
        </w:rPr>
        <w:t> </w:t>
      </w:r>
      <w:r>
        <w:rPr/>
        <w:t>author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>
          <w:sz w:val="25"/>
        </w:rPr>
        <w:t>Anopheles</w:t>
      </w:r>
      <w:r>
        <w:rPr>
          <w:spacing w:val="-7"/>
          <w:sz w:val="25"/>
        </w:rPr>
        <w:t> </w:t>
      </w:r>
      <w:r>
        <w:rPr/>
        <w:t>mosquitoes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seen</w:t>
      </w:r>
      <w:r>
        <w:rPr>
          <w:spacing w:val="-2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year.</w:t>
      </w:r>
    </w:p>
    <w:p>
      <w:pPr>
        <w:pStyle w:val="Heading3"/>
        <w:numPr>
          <w:ilvl w:val="2"/>
          <w:numId w:val="17"/>
        </w:numPr>
        <w:tabs>
          <w:tab w:pos="788" w:val="left" w:leader="none"/>
        </w:tabs>
        <w:spacing w:line="285" w:lineRule="exact" w:before="0" w:after="0"/>
        <w:ind w:left="787" w:right="0" w:hanging="680"/>
        <w:jc w:val="left"/>
      </w:pPr>
      <w:bookmarkStart w:name="_TOC_250047" w:id="14"/>
      <w:bookmarkEnd w:id="14"/>
      <w:r>
        <w:rPr/>
        <w:t>Temperature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65" w:lineRule="auto"/>
        <w:ind w:left="108" w:right="607" w:firstLine="719"/>
        <w:jc w:val="both"/>
      </w:pPr>
      <w:r>
        <w:rPr/>
        <w:t>Temperature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survival,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life-cycle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parasites in the </w:t>
      </w:r>
      <w:r>
        <w:rPr>
          <w:sz w:val="25"/>
        </w:rPr>
        <w:t>Anopheles </w:t>
      </w:r>
      <w:r>
        <w:rPr/>
        <w:t>vectors. All species have the shortest development cycle</w:t>
      </w:r>
      <w:r>
        <w:rPr>
          <w:spacing w:val="1"/>
        </w:rPr>
        <w:t> </w:t>
      </w:r>
      <w:r>
        <w:rPr/>
        <w:t>around 27-31</w:t>
      </w:r>
      <w:r>
        <w:rPr>
          <w:vertAlign w:val="superscript"/>
        </w:rPr>
        <w:t>0</w:t>
      </w:r>
      <w:r>
        <w:rPr>
          <w:vertAlign w:val="baseline"/>
        </w:rPr>
        <w:t>C (Bruce-Chwatt, 1991) from a minimum of 8 days for </w:t>
      </w:r>
      <w:r>
        <w:rPr>
          <w:sz w:val="25"/>
          <w:vertAlign w:val="baseline"/>
        </w:rPr>
        <w:t>P vivax </w:t>
      </w:r>
      <w:r>
        <w:rPr>
          <w:vertAlign w:val="baseline"/>
        </w:rPr>
        <w:t>to a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 of 15 -21 days for </w:t>
      </w:r>
      <w:r>
        <w:rPr>
          <w:sz w:val="25"/>
          <w:vertAlign w:val="baseline"/>
        </w:rPr>
        <w:t>P.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malariae </w:t>
      </w:r>
      <w:r>
        <w:rPr>
          <w:vertAlign w:val="baseline"/>
        </w:rPr>
        <w:t>(Bruce Chwatt, 1991; Dutta and Dutta,</w:t>
      </w:r>
      <w:r>
        <w:rPr>
          <w:spacing w:val="1"/>
          <w:vertAlign w:val="baseline"/>
        </w:rPr>
        <w:t> </w:t>
      </w:r>
      <w:r>
        <w:rPr>
          <w:vertAlign w:val="baseline"/>
        </w:rPr>
        <w:t>1978;</w:t>
      </w:r>
      <w:r>
        <w:rPr>
          <w:spacing w:val="20"/>
          <w:vertAlign w:val="baseline"/>
        </w:rPr>
        <w:t> </w:t>
      </w:r>
      <w:r>
        <w:rPr>
          <w:vertAlign w:val="baseline"/>
        </w:rPr>
        <w:t>Molineux,</w:t>
      </w:r>
      <w:r>
        <w:rPr>
          <w:spacing w:val="20"/>
          <w:vertAlign w:val="baseline"/>
        </w:rPr>
        <w:t> </w:t>
      </w:r>
      <w:r>
        <w:rPr>
          <w:vertAlign w:val="baseline"/>
        </w:rPr>
        <w:t>1988)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lower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44"/>
          <w:vertAlign w:val="baseline"/>
        </w:rPr>
        <w:t> </w:t>
      </w:r>
      <w:r>
        <w:rPr>
          <w:vertAlign w:val="baseline"/>
        </w:rPr>
        <w:t>longer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duration</w:t>
      </w:r>
      <w:r>
        <w:rPr>
          <w:spacing w:val="24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65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475" w:lineRule="auto" w:before="131"/>
        <w:ind w:left="108" w:right="605"/>
        <w:jc w:val="both"/>
      </w:pPr>
      <w:r>
        <w:rPr/>
        <w:t>cycle (Bruce-Chwatt, 1991). The minimum duration roughly doubles around 20</w:t>
      </w:r>
      <w:r>
        <w:rPr>
          <w:vertAlign w:val="superscript"/>
        </w:rPr>
        <w:t>0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below 19</w:t>
      </w:r>
      <w:r>
        <w:rPr>
          <w:vertAlign w:val="superscript"/>
        </w:rPr>
        <w:t>0</w:t>
      </w:r>
      <w:r>
        <w:rPr>
          <w:vertAlign w:val="baseline"/>
        </w:rPr>
        <w:t>C for </w:t>
      </w:r>
      <w:r>
        <w:rPr>
          <w:sz w:val="25"/>
          <w:vertAlign w:val="baseline"/>
        </w:rPr>
        <w:t>P. falciparum </w:t>
      </w:r>
      <w:r>
        <w:rPr>
          <w:vertAlign w:val="baseline"/>
        </w:rPr>
        <w:t>and 15-16</w:t>
      </w:r>
      <w:r>
        <w:rPr>
          <w:vertAlign w:val="superscript"/>
        </w:rPr>
        <w:t>0</w:t>
      </w:r>
      <w:r>
        <w:rPr>
          <w:vertAlign w:val="baseline"/>
        </w:rPr>
        <w:t>C for the 3 other species, the parasites are</w:t>
      </w:r>
      <w:r>
        <w:rPr>
          <w:spacing w:val="1"/>
          <w:vertAlign w:val="baseline"/>
        </w:rPr>
        <w:t> </w:t>
      </w:r>
      <w:r>
        <w:rPr>
          <w:vertAlign w:val="baseline"/>
        </w:rPr>
        <w:t>unlikely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cycle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hence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propagate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disease.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also modifies the vectorial capacity of the </w:t>
      </w:r>
      <w:r>
        <w:rPr>
          <w:sz w:val="25"/>
          <w:vertAlign w:val="baseline"/>
        </w:rPr>
        <w:t>Anopheles </w:t>
      </w:r>
      <w:r>
        <w:rPr>
          <w:vertAlign w:val="baseline"/>
        </w:rPr>
        <w:t>at around 30-32C</w:t>
      </w:r>
      <w:r>
        <w:rPr>
          <w:spacing w:val="-72"/>
          <w:vertAlign w:val="baseline"/>
        </w:rPr>
        <w:t> </w:t>
      </w:r>
      <w:r>
        <w:rPr>
          <w:vertAlign w:val="baseline"/>
        </w:rPr>
        <w:t>vectorial capacity can increase substantially owing to a reduction in the extrinsic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incubation period, despite a reduction in the vectors survival rate. Mosquito species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sz w:val="25"/>
          <w:vertAlign w:val="baseline"/>
        </w:rPr>
        <w:t>Anopheles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gambiae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complex,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An.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funestus,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An.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darlingi,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Culex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quinquefasciatus and Aedes aegypti </w:t>
      </w:r>
      <w:r>
        <w:rPr>
          <w:vertAlign w:val="baseline"/>
        </w:rPr>
        <w:t>are responsible for transmission of most vector</w:t>
      </w:r>
      <w:r>
        <w:rPr>
          <w:spacing w:val="-72"/>
          <w:vertAlign w:val="baseline"/>
        </w:rPr>
        <w:t> </w:t>
      </w:r>
      <w:r>
        <w:rPr>
          <w:vertAlign w:val="baseline"/>
        </w:rPr>
        <w:t>borne diseases, and are sensitive to temperature changes as immature stages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aquatic environment and as adults. If water temperature rises, the larvae take a</w:t>
      </w:r>
      <w:r>
        <w:rPr>
          <w:spacing w:val="1"/>
          <w:vertAlign w:val="baseline"/>
        </w:rPr>
        <w:t> </w:t>
      </w:r>
      <w:r>
        <w:rPr>
          <w:vertAlign w:val="baseline"/>
        </w:rPr>
        <w:t>shorter to mature and consequently there is greater capacity to produce more</w:t>
      </w:r>
      <w:r>
        <w:rPr>
          <w:spacing w:val="1"/>
          <w:vertAlign w:val="baseline"/>
        </w:rPr>
        <w:t> </w:t>
      </w:r>
      <w:r>
        <w:rPr>
          <w:vertAlign w:val="baseline"/>
        </w:rPr>
        <w:t>offspring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transmission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warmer</w:t>
      </w:r>
      <w:r>
        <w:rPr>
          <w:spacing w:val="1"/>
          <w:vertAlign w:val="baseline"/>
        </w:rPr>
        <w:t> </w:t>
      </w:r>
      <w:r>
        <w:rPr>
          <w:vertAlign w:val="baseline"/>
        </w:rPr>
        <w:t>climates,</w:t>
      </w:r>
      <w:r>
        <w:rPr>
          <w:spacing w:val="1"/>
          <w:vertAlign w:val="baseline"/>
        </w:rPr>
        <w:t> </w:t>
      </w:r>
      <w:r>
        <w:rPr>
          <w:vertAlign w:val="baseline"/>
        </w:rPr>
        <w:t>adult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</w:t>
      </w:r>
      <w:r>
        <w:rPr>
          <w:spacing w:val="1"/>
          <w:vertAlign w:val="baseline"/>
        </w:rPr>
        <w:t> </w:t>
      </w:r>
      <w:r>
        <w:rPr>
          <w:vertAlign w:val="baseline"/>
        </w:rPr>
        <w:t>mosquitoes</w:t>
      </w:r>
      <w:r>
        <w:rPr>
          <w:spacing w:val="1"/>
          <w:vertAlign w:val="baseline"/>
        </w:rPr>
        <w:t> </w:t>
      </w:r>
      <w:r>
        <w:rPr>
          <w:vertAlign w:val="baseline"/>
        </w:rPr>
        <w:t>digest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1"/>
          <w:vertAlign w:val="baseline"/>
        </w:rPr>
        <w:t> </w:t>
      </w:r>
      <w:r>
        <w:rPr>
          <w:vertAlign w:val="baseline"/>
        </w:rPr>
        <w:t>faster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feed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frequently,</w:t>
      </w:r>
      <w:r>
        <w:rPr>
          <w:spacing w:val="1"/>
          <w:vertAlign w:val="baseline"/>
        </w:rPr>
        <w:t> </w:t>
      </w:r>
      <w:r>
        <w:rPr>
          <w:vertAlign w:val="baseline"/>
        </w:rPr>
        <w:t>thus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transmission intensity. Similarly, malaria parasites and viruses complete extrinsic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incubation within the female mosquito in a shorter time as the temperature rises,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thereby increasing the proportion of infective vectors. Warming above 34C generally</w:t>
      </w:r>
      <w:r>
        <w:rPr>
          <w:spacing w:val="1"/>
          <w:vertAlign w:val="baseline"/>
        </w:rPr>
        <w:t> </w:t>
      </w:r>
      <w:r>
        <w:rPr>
          <w:vertAlign w:val="baseline"/>
        </w:rPr>
        <w:t>has negative impact on the survival of vectors and parasites (Githeko </w:t>
      </w:r>
      <w:r>
        <w:rPr>
          <w:sz w:val="25"/>
          <w:vertAlign w:val="baseline"/>
        </w:rPr>
        <w:t>et al., </w:t>
      </w:r>
      <w:r>
        <w:rPr>
          <w:vertAlign w:val="baseline"/>
        </w:rPr>
        <w:t>2000)</w:t>
      </w:r>
      <w:r>
        <w:rPr>
          <w:spacing w:val="1"/>
          <w:vertAlign w:val="baseline"/>
        </w:rPr>
        <w:t> </w:t>
      </w:r>
      <w:r>
        <w:rPr>
          <w:vertAlign w:val="baseline"/>
        </w:rPr>
        <w:t>Optimal values of temperature between 25C (Dutta and Dutta</w:t>
      </w:r>
      <w:r>
        <w:rPr>
          <w:sz w:val="25"/>
          <w:vertAlign w:val="baseline"/>
        </w:rPr>
        <w:t>, </w:t>
      </w:r>
      <w:r>
        <w:rPr>
          <w:vertAlign w:val="baseline"/>
        </w:rPr>
        <w:t>1978). The optimum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 lengthen the life span of the mosquitoes and increase the frequency of</w:t>
      </w:r>
      <w:r>
        <w:rPr>
          <w:spacing w:val="-72"/>
          <w:vertAlign w:val="baseline"/>
        </w:rPr>
        <w:t> </w:t>
      </w:r>
      <w:r>
        <w:rPr>
          <w:vertAlign w:val="baseline"/>
        </w:rPr>
        <w:t>blood meals taken by the females, to up to one meal every 48 hours (Molineux,</w:t>
      </w:r>
      <w:r>
        <w:rPr>
          <w:spacing w:val="1"/>
          <w:vertAlign w:val="baseline"/>
        </w:rPr>
        <w:t> </w:t>
      </w:r>
      <w:r>
        <w:rPr>
          <w:vertAlign w:val="baseline"/>
        </w:rPr>
        <w:t>1988).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shortens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aquatic</w:t>
      </w:r>
      <w:r>
        <w:rPr>
          <w:spacing w:val="1"/>
          <w:vertAlign w:val="baseline"/>
        </w:rPr>
        <w:t> </w:t>
      </w:r>
      <w:r>
        <w:rPr>
          <w:vertAlign w:val="baseline"/>
        </w:rPr>
        <w:t>life</w:t>
      </w:r>
      <w:r>
        <w:rPr>
          <w:spacing w:val="1"/>
          <w:vertAlign w:val="baseline"/>
        </w:rPr>
        <w:t> </w:t>
      </w:r>
      <w:r>
        <w:rPr>
          <w:vertAlign w:val="baseline"/>
        </w:rPr>
        <w:t>cycle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mosquitoes</w:t>
      </w:r>
      <w:r>
        <w:rPr>
          <w:spacing w:val="-72"/>
          <w:vertAlign w:val="baseline"/>
        </w:rPr>
        <w:t> </w:t>
      </w:r>
      <w:r>
        <w:rPr>
          <w:vertAlign w:val="baseline"/>
        </w:rPr>
        <w:t>(Kondrashin, 1992) and reduces the time between emergences and ovipositions as</w:t>
      </w:r>
      <w:r>
        <w:rPr>
          <w:spacing w:val="1"/>
          <w:vertAlign w:val="baseline"/>
        </w:rPr>
        <w:t> </w:t>
      </w:r>
      <w:r>
        <w:rPr>
          <w:vertAlign w:val="baseline"/>
        </w:rPr>
        <w:t>well as the time between successive ovipositions (Molineux, 1988). There is an</w:t>
      </w:r>
      <w:r>
        <w:rPr>
          <w:spacing w:val="1"/>
          <w:vertAlign w:val="baseline"/>
        </w:rPr>
        <w:t> </w:t>
      </w:r>
      <w:r>
        <w:rPr>
          <w:vertAlign w:val="baseline"/>
        </w:rPr>
        <w:t>optimal</w:t>
      </w:r>
      <w:r>
        <w:rPr>
          <w:spacing w:val="56"/>
          <w:vertAlign w:val="baseline"/>
        </w:rPr>
        <w:t> </w:t>
      </w:r>
      <w:r>
        <w:rPr>
          <w:vertAlign w:val="baseline"/>
        </w:rPr>
        <w:t>range</w:t>
      </w:r>
      <w:r>
        <w:rPr>
          <w:spacing w:val="58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water</w:t>
      </w:r>
      <w:r>
        <w:rPr>
          <w:spacing w:val="57"/>
          <w:vertAlign w:val="baseline"/>
        </w:rPr>
        <w:t> </w:t>
      </w:r>
      <w:r>
        <w:rPr>
          <w:vertAlign w:val="baseline"/>
        </w:rPr>
        <w:t>temperatures</w:t>
      </w:r>
      <w:r>
        <w:rPr>
          <w:spacing w:val="57"/>
          <w:vertAlign w:val="baseline"/>
        </w:rPr>
        <w:t> </w:t>
      </w:r>
      <w:r>
        <w:rPr>
          <w:vertAlign w:val="baseline"/>
        </w:rPr>
        <w:t>for</w:t>
      </w:r>
      <w:r>
        <w:rPr>
          <w:spacing w:val="55"/>
          <w:vertAlign w:val="baseline"/>
        </w:rPr>
        <w:t> </w:t>
      </w:r>
      <w:r>
        <w:rPr>
          <w:vertAlign w:val="baseline"/>
        </w:rPr>
        <w:t>growth</w:t>
      </w:r>
      <w:r>
        <w:rPr>
          <w:spacing w:val="57"/>
          <w:vertAlign w:val="baseline"/>
        </w:rPr>
        <w:t> </w:t>
      </w:r>
      <w:r>
        <w:rPr>
          <w:vertAlign w:val="baseline"/>
        </w:rPr>
        <w:t>of</w:t>
      </w:r>
      <w:r>
        <w:rPr>
          <w:spacing w:val="56"/>
          <w:vertAlign w:val="baseline"/>
        </w:rPr>
        <w:t> </w:t>
      </w:r>
      <w:r>
        <w:rPr>
          <w:vertAlign w:val="baseline"/>
        </w:rPr>
        <w:t>the</w:t>
      </w:r>
      <w:r>
        <w:rPr>
          <w:spacing w:val="57"/>
          <w:vertAlign w:val="baseline"/>
        </w:rPr>
        <w:t> </w:t>
      </w:r>
      <w:r>
        <w:rPr>
          <w:vertAlign w:val="baseline"/>
        </w:rPr>
        <w:t>immature</w:t>
      </w:r>
      <w:r>
        <w:rPr>
          <w:spacing w:val="57"/>
          <w:vertAlign w:val="baseline"/>
        </w:rPr>
        <w:t> </w:t>
      </w:r>
      <w:r>
        <w:rPr>
          <w:vertAlign w:val="baseline"/>
        </w:rPr>
        <w:t>stages</w:t>
      </w:r>
      <w:r>
        <w:rPr>
          <w:spacing w:val="57"/>
          <w:vertAlign w:val="baseline"/>
        </w:rPr>
        <w:t> </w:t>
      </w:r>
      <w:r>
        <w:rPr>
          <w:vertAlign w:val="baseline"/>
        </w:rPr>
        <w:t>of</w:t>
      </w:r>
      <w:r>
        <w:rPr>
          <w:spacing w:val="56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75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100"/>
        <w:ind w:left="108" w:right="609"/>
        <w:jc w:val="both"/>
      </w:pPr>
      <w:r>
        <w:rPr/>
        <w:t>mosquito. This range is lower for species living in temperate than in tropical zones</w:t>
      </w:r>
      <w:r>
        <w:rPr>
          <w:spacing w:val="1"/>
        </w:rPr>
        <w:t> </w:t>
      </w:r>
      <w:r>
        <w:rPr/>
        <w:t>and varies between different species living in the same geographical zone: thus</w:t>
      </w:r>
      <w:r>
        <w:rPr>
          <w:spacing w:val="1"/>
        </w:rPr>
        <w:t> </w:t>
      </w:r>
      <w:r>
        <w:rPr/>
        <w:t>temperature is one of the factors that limits the geographical distribution of a</w:t>
      </w:r>
      <w:r>
        <w:rPr>
          <w:spacing w:val="1"/>
        </w:rPr>
        <w:t> </w:t>
      </w:r>
      <w:r>
        <w:rPr/>
        <w:t>species. Within these optimal ranges, however, there is a largely direct relationship</w:t>
      </w:r>
      <w:r>
        <w:rPr>
          <w:spacing w:val="1"/>
        </w:rPr>
        <w:t> </w:t>
      </w:r>
      <w:r>
        <w:rPr/>
        <w:t>between temperature and growth. For example, mosquitoes breeding in the tropical</w:t>
      </w:r>
      <w:r>
        <w:rPr>
          <w:spacing w:val="1"/>
        </w:rPr>
        <w:t> </w:t>
      </w:r>
      <w:r>
        <w:rPr/>
        <w:t>zone, in water at 23-27oC usually complete their aquatic growth within two weeks</w:t>
      </w:r>
      <w:r>
        <w:rPr>
          <w:spacing w:val="1"/>
        </w:rPr>
        <w:t> </w:t>
      </w:r>
      <w:r>
        <w:rPr/>
        <w:t>(WHO,</w:t>
      </w:r>
      <w:r>
        <w:rPr>
          <w:spacing w:val="-2"/>
        </w:rPr>
        <w:t> </w:t>
      </w:r>
      <w:r>
        <w:rPr/>
        <w:t>1982).</w:t>
      </w:r>
    </w:p>
    <w:p>
      <w:pPr>
        <w:pStyle w:val="BodyText"/>
        <w:spacing w:line="475" w:lineRule="auto" w:before="1"/>
        <w:ind w:left="108" w:right="604" w:firstLine="719"/>
        <w:jc w:val="both"/>
      </w:pPr>
      <w:r>
        <w:rPr/>
        <w:t>Studies in Maiduguri,</w:t>
      </w:r>
      <w:r>
        <w:rPr>
          <w:spacing w:val="75"/>
        </w:rPr>
        <w:t> </w:t>
      </w:r>
      <w:r>
        <w:rPr/>
        <w:t>by Sara (1990) showed that the Sahel is characterized</w:t>
      </w:r>
      <w:r>
        <w:rPr>
          <w:spacing w:val="1"/>
        </w:rPr>
        <w:t> </w:t>
      </w:r>
      <w:r>
        <w:rPr/>
        <w:t>by a lengthy dry seasons of about eight months, with a mean annual temperature of</w:t>
      </w:r>
      <w:r>
        <w:rPr>
          <w:spacing w:val="-72"/>
        </w:rPr>
        <w:t> </w:t>
      </w:r>
      <w:r>
        <w:rPr/>
        <w:t>about 27</w:t>
      </w:r>
      <w:r>
        <w:rPr>
          <w:vertAlign w:val="superscript"/>
        </w:rPr>
        <w:t>0</w:t>
      </w:r>
      <w:r>
        <w:rPr>
          <w:vertAlign w:val="baseline"/>
        </w:rPr>
        <w:t>C. The study reported that the average optimum temperature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 of can be arrested completely at 10</w:t>
      </w:r>
      <w:r>
        <w:rPr>
          <w:vertAlign w:val="superscript"/>
        </w:rPr>
        <w:t>0</w:t>
      </w:r>
      <w:r>
        <w:rPr>
          <w:vertAlign w:val="baseline"/>
        </w:rPr>
        <w:t>C or over 40</w:t>
      </w:r>
      <w:r>
        <w:rPr>
          <w:vertAlign w:val="superscript"/>
        </w:rPr>
        <w:t>0</w:t>
      </w:r>
      <w:r>
        <w:rPr>
          <w:vertAlign w:val="baseline"/>
        </w:rPr>
        <w:t>C when high mortality</w:t>
      </w:r>
      <w:r>
        <w:rPr>
          <w:spacing w:val="-72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occur.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Continuous</w:t>
      </w:r>
      <w:r>
        <w:rPr>
          <w:spacing w:val="1"/>
          <w:vertAlign w:val="baseline"/>
        </w:rPr>
        <w:t> </w:t>
      </w:r>
      <w:r>
        <w:rPr>
          <w:vertAlign w:val="baseline"/>
        </w:rPr>
        <w:t>exposure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(over</w:t>
      </w:r>
      <w:r>
        <w:rPr>
          <w:spacing w:val="1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0</w:t>
      </w:r>
      <w:r>
        <w:rPr>
          <w:vertAlign w:val="baseline"/>
        </w:rPr>
        <w:t>C)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73"/>
          <w:vertAlign w:val="baseline"/>
        </w:rPr>
        <w:t> </w:t>
      </w:r>
      <w:r>
        <w:rPr>
          <w:vertAlign w:val="baseline"/>
        </w:rPr>
        <w:t>average lifespan of mosquitoes, This was clearly observed between the months of</w:t>
      </w:r>
      <w:r>
        <w:rPr>
          <w:spacing w:val="1"/>
          <w:vertAlign w:val="baseline"/>
        </w:rPr>
        <w:t> </w:t>
      </w:r>
      <w:r>
        <w:rPr>
          <w:vertAlign w:val="baseline"/>
        </w:rPr>
        <w:t>March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June</w:t>
      </w:r>
      <w:r>
        <w:rPr>
          <w:spacing w:val="1"/>
          <w:vertAlign w:val="baseline"/>
        </w:rPr>
        <w:t> </w:t>
      </w:r>
      <w:r>
        <w:rPr>
          <w:vertAlign w:val="baseline"/>
        </w:rPr>
        <w:t>1988,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rapid</w:t>
      </w:r>
      <w:r>
        <w:rPr>
          <w:spacing w:val="1"/>
          <w:vertAlign w:val="baseline"/>
        </w:rPr>
        <w:t> </w:t>
      </w:r>
      <w:r>
        <w:rPr>
          <w:vertAlign w:val="baseline"/>
        </w:rPr>
        <w:t>decline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mosquitoes collected in all sites (Sara,1990). Mosquito density is affected by both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 humidity,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turn are</w:t>
      </w:r>
      <w:r>
        <w:rPr>
          <w:spacing w:val="75"/>
          <w:vertAlign w:val="baseline"/>
        </w:rPr>
        <w:t> </w:t>
      </w:r>
      <w:r>
        <w:rPr>
          <w:vertAlign w:val="baseline"/>
        </w:rPr>
        <w:t>influenced by rainfall. Furthermore,</w:t>
      </w:r>
      <w:r>
        <w:rPr>
          <w:spacing w:val="1"/>
          <w:vertAlign w:val="baseline"/>
        </w:rPr>
        <w:t> </w:t>
      </w:r>
      <w:r>
        <w:rPr>
          <w:vertAlign w:val="baseline"/>
        </w:rPr>
        <w:t>Sara (1990) observed that the prevalence of anophelines varied greatly from rainy to</w:t>
      </w:r>
      <w:r>
        <w:rPr>
          <w:spacing w:val="-72"/>
          <w:vertAlign w:val="baseline"/>
        </w:rPr>
        <w:t> </w:t>
      </w:r>
      <w:r>
        <w:rPr>
          <w:vertAlign w:val="baseline"/>
        </w:rPr>
        <w:t>dry seasons and from site to site. In Maiduguri Anophelines apparently increase with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 rainfall, exception to this pattern includes species such as </w:t>
      </w:r>
      <w:r>
        <w:rPr>
          <w:sz w:val="25"/>
          <w:vertAlign w:val="baseline"/>
        </w:rPr>
        <w:t>An. pharoensis</w:t>
      </w:r>
      <w:r>
        <w:rPr>
          <w:spacing w:val="1"/>
          <w:sz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sz w:val="25"/>
          <w:vertAlign w:val="baseline"/>
        </w:rPr>
        <w:t>An.</w:t>
      </w:r>
      <w:r>
        <w:rPr>
          <w:spacing w:val="-10"/>
          <w:sz w:val="25"/>
          <w:vertAlign w:val="baseline"/>
        </w:rPr>
        <w:t> </w:t>
      </w:r>
      <w:r>
        <w:rPr>
          <w:sz w:val="25"/>
          <w:vertAlign w:val="baseline"/>
        </w:rPr>
        <w:t>squamosis</w:t>
      </w:r>
      <w:r>
        <w:rPr>
          <w:vertAlign w:val="baseline"/>
        </w:rPr>
        <w:t>,</w:t>
      </w:r>
      <w:r>
        <w:rPr>
          <w:spacing w:val="-7"/>
          <w:vertAlign w:val="baseline"/>
        </w:rPr>
        <w:t> </w:t>
      </w:r>
      <w:r>
        <w:rPr>
          <w:vertAlign w:val="baseline"/>
        </w:rPr>
        <w:t>which</w:t>
      </w:r>
      <w:r>
        <w:rPr>
          <w:spacing w:val="-6"/>
          <w:vertAlign w:val="baseline"/>
        </w:rPr>
        <w:t> </w:t>
      </w:r>
      <w:r>
        <w:rPr>
          <w:vertAlign w:val="baseline"/>
        </w:rPr>
        <w:t>prevail</w:t>
      </w:r>
      <w:r>
        <w:rPr>
          <w:spacing w:val="-6"/>
          <w:vertAlign w:val="baseline"/>
        </w:rPr>
        <w:t> </w:t>
      </w:r>
      <w:r>
        <w:rPr>
          <w:vertAlign w:val="baseline"/>
        </w:rPr>
        <w:t>even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drier</w:t>
      </w:r>
      <w:r>
        <w:rPr>
          <w:spacing w:val="-8"/>
          <w:vertAlign w:val="baseline"/>
        </w:rPr>
        <w:t> </w:t>
      </w:r>
      <w:r>
        <w:rPr>
          <w:vertAlign w:val="baseline"/>
        </w:rPr>
        <w:t>months</w:t>
      </w:r>
      <w:r>
        <w:rPr>
          <w:spacing w:val="-5"/>
          <w:vertAlign w:val="baseline"/>
        </w:rPr>
        <w:t> </w:t>
      </w:r>
      <w:r>
        <w:rPr>
          <w:vertAlign w:val="baseline"/>
        </w:rPr>
        <w:t>Gadzama</w:t>
      </w:r>
      <w:r>
        <w:rPr>
          <w:spacing w:val="-8"/>
          <w:vertAlign w:val="baseline"/>
        </w:rPr>
        <w:t> </w:t>
      </w:r>
      <w:r>
        <w:rPr>
          <w:vertAlign w:val="baseline"/>
        </w:rPr>
        <w:t>(1983).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-73"/>
          <w:vertAlign w:val="baseline"/>
        </w:rPr>
        <w:t> </w:t>
      </w:r>
      <w:r>
        <w:rPr>
          <w:vertAlign w:val="baseline"/>
        </w:rPr>
        <w:t>population of </w:t>
      </w:r>
      <w:r>
        <w:rPr>
          <w:sz w:val="25"/>
          <w:vertAlign w:val="baseline"/>
        </w:rPr>
        <w:t>Anopheles </w:t>
      </w:r>
      <w:r>
        <w:rPr>
          <w:vertAlign w:val="baseline"/>
        </w:rPr>
        <w:t>was obtained in the months of August, September, January</w:t>
      </w:r>
      <w:r>
        <w:rPr>
          <w:spacing w:val="-72"/>
          <w:vertAlign w:val="baseline"/>
        </w:rPr>
        <w:t> </w:t>
      </w:r>
      <w:r>
        <w:rPr>
          <w:vertAlign w:val="baseline"/>
        </w:rPr>
        <w:t>and February 1983. These mosquitoes were rarely present between March and May</w:t>
      </w:r>
      <w:r>
        <w:rPr>
          <w:spacing w:val="1"/>
          <w:vertAlign w:val="baseline"/>
        </w:rPr>
        <w:t> </w:t>
      </w:r>
      <w:r>
        <w:rPr>
          <w:vertAlign w:val="baseline"/>
        </w:rPr>
        <w:t>1983. The months of April and May recorded complete absence of Anophelines.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observation</w:t>
      </w:r>
      <w:r>
        <w:rPr>
          <w:spacing w:val="2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23"/>
          <w:vertAlign w:val="baseline"/>
        </w:rPr>
        <w:t> </w:t>
      </w:r>
      <w:r>
        <w:rPr>
          <w:vertAlign w:val="baseline"/>
        </w:rPr>
        <w:t>to</w:t>
      </w:r>
      <w:r>
        <w:rPr>
          <w:spacing w:val="20"/>
          <w:vertAlign w:val="baseline"/>
        </w:rPr>
        <w:t> </w:t>
      </w:r>
      <w:r>
        <w:rPr>
          <w:vertAlign w:val="baseline"/>
        </w:rPr>
        <w:t>Sara</w:t>
      </w:r>
      <w:r>
        <w:rPr>
          <w:spacing w:val="20"/>
          <w:vertAlign w:val="baseline"/>
        </w:rPr>
        <w:t> </w:t>
      </w:r>
      <w:r>
        <w:rPr>
          <w:vertAlign w:val="baseline"/>
        </w:rPr>
        <w:t>(1990)</w:t>
      </w:r>
      <w:r>
        <w:rPr>
          <w:spacing w:val="20"/>
          <w:vertAlign w:val="baseline"/>
        </w:rPr>
        <w:t> </w:t>
      </w:r>
      <w:r>
        <w:rPr>
          <w:vertAlign w:val="baseline"/>
        </w:rPr>
        <w:t>could</w:t>
      </w:r>
      <w:r>
        <w:rPr>
          <w:spacing w:val="21"/>
          <w:vertAlign w:val="baseline"/>
        </w:rPr>
        <w:t> </w:t>
      </w:r>
      <w:r>
        <w:rPr>
          <w:vertAlign w:val="baseline"/>
        </w:rPr>
        <w:t>be</w:t>
      </w:r>
      <w:r>
        <w:rPr>
          <w:spacing w:val="21"/>
          <w:vertAlign w:val="baseline"/>
        </w:rPr>
        <w:t> </w:t>
      </w:r>
      <w:r>
        <w:rPr>
          <w:vertAlign w:val="baseline"/>
        </w:rPr>
        <w:t>explained</w:t>
      </w:r>
      <w:r>
        <w:rPr>
          <w:spacing w:val="20"/>
          <w:vertAlign w:val="baseline"/>
        </w:rPr>
        <w:t> </w:t>
      </w:r>
      <w:r>
        <w:rPr>
          <w:vertAlign w:val="baseline"/>
        </w:rPr>
        <w:t>by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75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77" w:lineRule="auto" w:before="100"/>
        <w:ind w:left="108" w:right="607"/>
        <w:jc w:val="both"/>
      </w:pPr>
      <w:r>
        <w:rPr/>
        <w:t>favourable</w:t>
      </w:r>
      <w:r>
        <w:rPr>
          <w:spacing w:val="1"/>
        </w:rPr>
        <w:t> </w:t>
      </w:r>
      <w:r>
        <w:rPr/>
        <w:t>breeding sites</w:t>
      </w:r>
      <w:r>
        <w:rPr>
          <w:spacing w:val="1"/>
        </w:rPr>
        <w:t> </w:t>
      </w:r>
      <w:r>
        <w:rPr/>
        <w:t>for this</w:t>
      </w:r>
      <w:r>
        <w:rPr>
          <w:spacing w:val="1"/>
        </w:rPr>
        <w:t> </w:t>
      </w:r>
      <w:r>
        <w:rPr/>
        <w:t>species during</w:t>
      </w:r>
      <w:r>
        <w:rPr>
          <w:spacing w:val="1"/>
        </w:rPr>
        <w:t> </w:t>
      </w:r>
      <w:r>
        <w:rPr/>
        <w:t>that</w:t>
      </w:r>
      <w:r>
        <w:rPr>
          <w:spacing w:val="75"/>
        </w:rPr>
        <w:t> </w:t>
      </w:r>
      <w:r>
        <w:rPr/>
        <w:t>period (Sara, 1990). This</w:t>
      </w:r>
      <w:r>
        <w:rPr>
          <w:spacing w:val="1"/>
        </w:rPr>
        <w:t> </w:t>
      </w:r>
      <w:r>
        <w:rPr/>
        <w:t>finding is also reflected in the parasite densities of malaria patients sampled about</w:t>
      </w:r>
      <w:r>
        <w:rPr>
          <w:spacing w:val="1"/>
        </w:rPr>
        <w:t> </w:t>
      </w:r>
      <w:r>
        <w:rPr/>
        <w:t>that period of the year. It is also noteworthy that the lowest geometric means</w:t>
      </w:r>
      <w:r>
        <w:rPr>
          <w:spacing w:val="1"/>
        </w:rPr>
        <w:t> </w:t>
      </w:r>
      <w:r>
        <w:rPr/>
        <w:t>asexual parasite density in a longitudinal parasitological study was recorded during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period of the</w:t>
      </w:r>
      <w:r>
        <w:rPr>
          <w:spacing w:val="1"/>
        </w:rPr>
        <w:t> </w:t>
      </w:r>
      <w:r>
        <w:rPr/>
        <w:t>year in</w:t>
      </w:r>
      <w:r>
        <w:rPr>
          <w:spacing w:val="1"/>
        </w:rPr>
        <w:t> </w:t>
      </w:r>
      <w:r>
        <w:rPr/>
        <w:t>Maiduguri</w:t>
      </w:r>
      <w:r>
        <w:rPr>
          <w:spacing w:val="1"/>
        </w:rPr>
        <w:t> </w:t>
      </w:r>
      <w:r>
        <w:rPr/>
        <w:t>(Samdi</w:t>
      </w:r>
      <w:r>
        <w:rPr>
          <w:spacing w:val="75"/>
        </w:rPr>
        <w:t> </w:t>
      </w:r>
      <w:r>
        <w:rPr>
          <w:sz w:val="25"/>
        </w:rPr>
        <w:t>et al., </w:t>
      </w:r>
      <w:r>
        <w:rPr/>
        <w:t>2005, Molta </w:t>
      </w:r>
      <w:r>
        <w:rPr>
          <w:sz w:val="25"/>
        </w:rPr>
        <w:t>et al.</w:t>
      </w:r>
      <w:r>
        <w:rPr/>
        <w:t>, 2005).</w:t>
      </w:r>
      <w:r>
        <w:rPr>
          <w:spacing w:val="1"/>
        </w:rPr>
        <w:t> </w:t>
      </w:r>
      <w:r>
        <w:rPr/>
        <w:t>Gadzama (1983) also observed the same pattern during vector studies. However, a</w:t>
      </w:r>
      <w:r>
        <w:rPr>
          <w:spacing w:val="1"/>
        </w:rPr>
        <w:t> </w:t>
      </w:r>
      <w:r>
        <w:rPr/>
        <w:t>negative correlation was observed between the number of mosquitoes caught and</w:t>
      </w:r>
      <w:r>
        <w:rPr>
          <w:spacing w:val="1"/>
        </w:rPr>
        <w:t> </w:t>
      </w:r>
      <w:r>
        <w:rPr/>
        <w:t>temperature in the</w:t>
      </w:r>
      <w:r>
        <w:rPr>
          <w:spacing w:val="1"/>
        </w:rPr>
        <w:t> </w:t>
      </w:r>
      <w:r>
        <w:rPr/>
        <w:t>Sahel (Sara,</w:t>
      </w:r>
      <w:r>
        <w:rPr>
          <w:spacing w:val="-2"/>
        </w:rPr>
        <w:t> </w:t>
      </w:r>
      <w:r>
        <w:rPr/>
        <w:t>1990).</w:t>
      </w:r>
    </w:p>
    <w:p>
      <w:pPr>
        <w:pStyle w:val="Heading3"/>
        <w:numPr>
          <w:ilvl w:val="2"/>
          <w:numId w:val="17"/>
        </w:numPr>
        <w:tabs>
          <w:tab w:pos="829" w:val="left" w:leader="none"/>
        </w:tabs>
        <w:spacing w:line="289" w:lineRule="exact" w:before="0" w:after="0"/>
        <w:ind w:left="828" w:right="0" w:hanging="651"/>
        <w:jc w:val="left"/>
      </w:pPr>
      <w:bookmarkStart w:name="_TOC_250046" w:id="15"/>
      <w:bookmarkEnd w:id="15"/>
      <w:r>
        <w:rPr/>
        <w:t>Rainfall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77" w:lineRule="auto"/>
        <w:ind w:left="108" w:right="604" w:firstLine="719"/>
        <w:jc w:val="both"/>
      </w:pPr>
      <w:r>
        <w:rPr/>
        <w:t>Rainfall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opportunistic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places,</w:t>
      </w:r>
      <w:r>
        <w:rPr>
          <w:spacing w:val="1"/>
        </w:rPr>
        <w:t> </w:t>
      </w:r>
      <w:r>
        <w:rPr/>
        <w:t>Nonetheless,</w:t>
      </w:r>
      <w:r>
        <w:rPr>
          <w:spacing w:val="-72"/>
        </w:rPr>
        <w:t> </w:t>
      </w:r>
      <w:r>
        <w:rPr/>
        <w:t>rainfall can also destroy existing breeding places, heavy rains can change breeding</w:t>
      </w:r>
      <w:r>
        <w:rPr>
          <w:spacing w:val="1"/>
        </w:rPr>
        <w:t> </w:t>
      </w:r>
      <w:r>
        <w:rPr/>
        <w:t>pools into streams impede the development of mosquitoes eggs or larvae or simply</w:t>
      </w:r>
      <w:r>
        <w:rPr>
          <w:spacing w:val="1"/>
        </w:rPr>
        <w:t> </w:t>
      </w:r>
      <w:r>
        <w:rPr/>
        <w:t>flush eggs or larvae out to the pools, Conversely, exceptional drought conditions can</w:t>
      </w:r>
      <w:r>
        <w:rPr>
          <w:spacing w:val="-72"/>
        </w:rPr>
        <w:t> </w:t>
      </w:r>
      <w:r>
        <w:rPr/>
        <w:t>turn streams to pools in which would be breed in profusion. The appearance of such</w:t>
      </w:r>
      <w:r>
        <w:rPr>
          <w:spacing w:val="1"/>
        </w:rPr>
        <w:t> </w:t>
      </w:r>
      <w:r>
        <w:rPr/>
        <w:t>opportunistic mosquitoes breeding sites sometimes preceeded epidemics (Bruce-</w:t>
      </w:r>
      <w:r>
        <w:rPr>
          <w:spacing w:val="1"/>
        </w:rPr>
        <w:t> </w:t>
      </w:r>
      <w:r>
        <w:rPr/>
        <w:t>Chwatt, 1991). The latter occurrence was often observed in Northwest zone of Sri</w:t>
      </w:r>
      <w:r>
        <w:rPr>
          <w:spacing w:val="1"/>
        </w:rPr>
        <w:t> </w:t>
      </w:r>
      <w:r>
        <w:rPr/>
        <w:t>Lanka, where during the years of relative drought great breeding of </w:t>
      </w:r>
      <w:r>
        <w:rPr>
          <w:sz w:val="25"/>
        </w:rPr>
        <w:t>An. culifacies</w:t>
      </w:r>
      <w:r>
        <w:rPr>
          <w:spacing w:val="1"/>
          <w:sz w:val="25"/>
        </w:rPr>
        <w:t> </w:t>
      </w:r>
      <w:r>
        <w:rPr/>
        <w:t>took place and was followed by severe epidemics of malaria (Bruce-Chwatt, 1986). It</w:t>
      </w:r>
      <w:r>
        <w:rPr>
          <w:spacing w:val="-72"/>
        </w:rPr>
        <w:t> </w:t>
      </w:r>
      <w:r>
        <w:rPr/>
        <w:t>was fortuitous that the time period of the six year Garki Malaria project which</w:t>
      </w:r>
      <w:r>
        <w:rPr>
          <w:spacing w:val="1"/>
        </w:rPr>
        <w:t> </w:t>
      </w:r>
      <w:r>
        <w:rPr/>
        <w:t>spanned the 1973 drought period served as an example thus, it was possible to</w:t>
      </w:r>
      <w:r>
        <w:rPr>
          <w:spacing w:val="1"/>
        </w:rPr>
        <w:t> </w:t>
      </w:r>
      <w:r>
        <w:rPr/>
        <w:t>observed the</w:t>
      </w:r>
      <w:r>
        <w:rPr>
          <w:spacing w:val="1"/>
        </w:rPr>
        <w:t> </w:t>
      </w:r>
      <w:r>
        <w:rPr/>
        <w:t>effect low rainfall</w:t>
      </w:r>
      <w:r>
        <w:rPr>
          <w:spacing w:val="1"/>
        </w:rPr>
        <w:t> </w:t>
      </w:r>
      <w:r>
        <w:rPr/>
        <w:t>on malaria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Garki District of Kano State</w:t>
      </w:r>
      <w:r>
        <w:rPr>
          <w:spacing w:val="1"/>
        </w:rPr>
        <w:t> </w:t>
      </w:r>
      <w:r>
        <w:rPr/>
        <w:t>(Betterton and Gadzama, 1981). Of the mosquitoes species found in Garki area three</w:t>
      </w:r>
      <w:r>
        <w:rPr>
          <w:spacing w:val="-72"/>
        </w:rPr>
        <w:t> </w:t>
      </w:r>
      <w:r>
        <w:rPr/>
        <w:t>were considered to be major malaria vectors. These were </w:t>
      </w:r>
      <w:r>
        <w:rPr>
          <w:sz w:val="25"/>
        </w:rPr>
        <w:t>Anopheles funestus </w:t>
      </w:r>
      <w:r>
        <w:rPr/>
        <w:t>and</w:t>
      </w:r>
      <w:r>
        <w:rPr>
          <w:spacing w:val="1"/>
        </w:rPr>
        <w:t> </w:t>
      </w:r>
      <w:r>
        <w:rPr/>
        <w:t>two</w:t>
      </w:r>
      <w:r>
        <w:rPr>
          <w:spacing w:val="-4"/>
        </w:rPr>
        <w:t> </w:t>
      </w:r>
      <w:r>
        <w:rPr/>
        <w:t>sibling</w:t>
      </w:r>
      <w:r>
        <w:rPr>
          <w:spacing w:val="-3"/>
        </w:rPr>
        <w:t> </w:t>
      </w:r>
      <w:r>
        <w:rPr/>
        <w:t>species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z w:val="25"/>
        </w:rPr>
        <w:t>An.</w:t>
      </w:r>
      <w:r>
        <w:rPr>
          <w:spacing w:val="-6"/>
          <w:sz w:val="25"/>
        </w:rPr>
        <w:t> </w:t>
      </w:r>
      <w:r>
        <w:rPr>
          <w:sz w:val="25"/>
        </w:rPr>
        <w:t>gambiae</w:t>
      </w:r>
      <w:r>
        <w:rPr/>
        <w:t>.</w:t>
      </w:r>
      <w:r>
        <w:rPr>
          <w:spacing w:val="69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siblings</w:t>
      </w:r>
      <w:r>
        <w:rPr>
          <w:spacing w:val="-2"/>
        </w:rPr>
        <w:t> </w:t>
      </w:r>
      <w:r>
        <w:rPr/>
        <w:t>look</w:t>
      </w:r>
      <w:r>
        <w:rPr>
          <w:spacing w:val="-1"/>
        </w:rPr>
        <w:t> </w:t>
      </w:r>
      <w:r>
        <w:rPr/>
        <w:t>alike,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one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more</w:t>
      </w:r>
      <w:r>
        <w:rPr>
          <w:spacing w:val="-3"/>
        </w:rPr>
        <w:t> </w:t>
      </w:r>
      <w:r>
        <w:rPr/>
        <w:t>able</w:t>
      </w:r>
    </w:p>
    <w:p>
      <w:pPr>
        <w:spacing w:after="0" w:line="477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68" w:lineRule="auto" w:before="100"/>
        <w:ind w:left="108" w:right="605"/>
        <w:jc w:val="both"/>
      </w:pPr>
      <w:r>
        <w:rPr/>
        <w:t>to tolerate dry conditions of the Sudan savanna than the other and they also differ in</w:t>
      </w:r>
      <w:r>
        <w:rPr>
          <w:spacing w:val="-72"/>
        </w:rPr>
        <w:t> </w:t>
      </w:r>
      <w:r>
        <w:rPr/>
        <w:t>aspect of their biology and behaviour (Desowitz, 1980). It was found that the</w:t>
      </w:r>
      <w:r>
        <w:rPr>
          <w:spacing w:val="1"/>
        </w:rPr>
        <w:t> </w:t>
      </w:r>
      <w:r>
        <w:rPr/>
        <w:t>numbers of </w:t>
      </w:r>
      <w:r>
        <w:rPr>
          <w:sz w:val="25"/>
        </w:rPr>
        <w:t>An. funestus </w:t>
      </w:r>
      <w:r>
        <w:rPr/>
        <w:t>were severely depressed during the drought years, which</w:t>
      </w:r>
      <w:r>
        <w:rPr>
          <w:spacing w:val="1"/>
        </w:rPr>
        <w:t> </w:t>
      </w:r>
      <w:r>
        <w:rPr/>
        <w:t>this was not the case for </w:t>
      </w:r>
      <w:r>
        <w:rPr>
          <w:sz w:val="25"/>
        </w:rPr>
        <w:t>An. gambiae </w:t>
      </w:r>
      <w:r>
        <w:rPr/>
        <w:t>(Molineux and Gramicca, 1980). This was</w:t>
      </w:r>
      <w:r>
        <w:rPr>
          <w:spacing w:val="1"/>
        </w:rPr>
        <w:t> </w:t>
      </w:r>
      <w:r>
        <w:rPr/>
        <w:t>probably due to the difference in the breeding habits of the two species;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funestus </w:t>
      </w:r>
      <w:r>
        <w:rPr/>
        <w:t>prefers semi-permanent waters Sahel by vertical aquatic plants such as</w:t>
      </w:r>
      <w:r>
        <w:rPr>
          <w:spacing w:val="1"/>
        </w:rPr>
        <w:t> </w:t>
      </w:r>
      <w:r>
        <w:rPr/>
        <w:t>read, whereas. </w:t>
      </w:r>
      <w:r>
        <w:rPr>
          <w:sz w:val="25"/>
        </w:rPr>
        <w:t>An. gambiae </w:t>
      </w:r>
      <w:r>
        <w:rPr/>
        <w:t>will breed in the small puddles left by animals hoof</w:t>
      </w:r>
      <w:r>
        <w:rPr>
          <w:spacing w:val="1"/>
        </w:rPr>
        <w:t> </w:t>
      </w:r>
      <w:r>
        <w:rPr/>
        <w:t>prints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like</w:t>
      </w:r>
      <w:r>
        <w:rPr>
          <w:spacing w:val="48"/>
        </w:rPr>
        <w:t> </w:t>
      </w:r>
      <w:r>
        <w:rPr/>
        <w:t>(Desowitz,</w:t>
      </w:r>
      <w:r>
        <w:rPr>
          <w:spacing w:val="47"/>
        </w:rPr>
        <w:t> </w:t>
      </w:r>
      <w:r>
        <w:rPr/>
        <w:t>1980).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time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drought</w:t>
      </w:r>
      <w:r>
        <w:rPr>
          <w:spacing w:val="47"/>
        </w:rPr>
        <w:t> </w:t>
      </w:r>
      <w:r>
        <w:rPr/>
        <w:t>there</w:t>
      </w:r>
      <w:r>
        <w:rPr>
          <w:spacing w:val="48"/>
        </w:rPr>
        <w:t> </w:t>
      </w:r>
      <w:r>
        <w:rPr/>
        <w:t>would</w:t>
      </w:r>
      <w:r>
        <w:rPr>
          <w:spacing w:val="47"/>
        </w:rPr>
        <w:t> </w:t>
      </w:r>
      <w:r>
        <w:rPr/>
        <w:t>insufficient</w:t>
      </w:r>
      <w:r>
        <w:rPr>
          <w:spacing w:val="-73"/>
        </w:rPr>
        <w:t> </w:t>
      </w:r>
      <w:r>
        <w:rPr/>
        <w:t>water to establish </w:t>
      </w:r>
      <w:r>
        <w:rPr>
          <w:sz w:val="25"/>
        </w:rPr>
        <w:t>An. funestus </w:t>
      </w:r>
      <w:r>
        <w:rPr/>
        <w:t>breeding sites, but even a small amount of rain</w:t>
      </w:r>
      <w:r>
        <w:rPr>
          <w:spacing w:val="1"/>
        </w:rPr>
        <w:t> </w:t>
      </w:r>
      <w:r>
        <w:rPr/>
        <w:t>would be sufficient to create sites suitable for </w:t>
      </w:r>
      <w:r>
        <w:rPr>
          <w:sz w:val="25"/>
        </w:rPr>
        <w:t>An. gambiae </w:t>
      </w:r>
      <w:r>
        <w:rPr/>
        <w:t>(Betterton &amp; Gadzama,</w:t>
      </w:r>
      <w:r>
        <w:rPr>
          <w:spacing w:val="1"/>
        </w:rPr>
        <w:t> </w:t>
      </w:r>
      <w:r>
        <w:rPr/>
        <w:t>1981). Thus, it is erroneous to believe that malaria, as water-related disease is</w:t>
      </w:r>
      <w:r>
        <w:rPr>
          <w:spacing w:val="1"/>
        </w:rPr>
        <w:t> </w:t>
      </w:r>
      <w:r>
        <w:rPr/>
        <w:t>necessarily</w:t>
      </w:r>
      <w:r>
        <w:rPr>
          <w:spacing w:val="-2"/>
        </w:rPr>
        <w:t> </w:t>
      </w:r>
      <w:r>
        <w:rPr/>
        <w:t>reduced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period of</w:t>
      </w:r>
      <w:r>
        <w:rPr>
          <w:spacing w:val="-2"/>
        </w:rPr>
        <w:t> </w:t>
      </w:r>
      <w:r>
        <w:rPr/>
        <w:t>drought</w:t>
      </w:r>
      <w:r>
        <w:rPr>
          <w:spacing w:val="-2"/>
        </w:rPr>
        <w:t> </w:t>
      </w:r>
      <w:r>
        <w:rPr/>
        <w:t>(Betterton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Gadzama, 1981).</w:t>
      </w:r>
    </w:p>
    <w:p>
      <w:pPr>
        <w:pStyle w:val="BodyText"/>
        <w:spacing w:line="480" w:lineRule="auto" w:before="10"/>
        <w:ind w:left="108" w:right="606" w:firstLine="719"/>
        <w:jc w:val="both"/>
      </w:pPr>
      <w:r>
        <w:rPr/>
        <w:t>Repeated rains cause severe flooding resulting in temporary flushing out of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places.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is</w:t>
      </w:r>
      <w:r>
        <w:rPr>
          <w:spacing w:val="75"/>
        </w:rPr>
        <w:t> </w:t>
      </w:r>
      <w:r>
        <w:rPr/>
        <w:t>greatly</w:t>
      </w:r>
      <w:r>
        <w:rPr>
          <w:spacing w:val="1"/>
        </w:rPr>
        <w:t> </w:t>
      </w:r>
      <w:r>
        <w:rPr/>
        <w:t>reduced,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becomes,</w:t>
      </w:r>
      <w:r>
        <w:rPr>
          <w:spacing w:val="1"/>
        </w:rPr>
        <w:t> </w:t>
      </w:r>
      <w:r>
        <w:rPr/>
        <w:t>re-established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favourable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restored</w:t>
      </w:r>
      <w:r>
        <w:rPr>
          <w:spacing w:val="1"/>
        </w:rPr>
        <w:t> </w:t>
      </w:r>
      <w:r>
        <w:rPr/>
        <w:t>(Gadzama,</w:t>
      </w:r>
      <w:r>
        <w:rPr>
          <w:spacing w:val="-2"/>
        </w:rPr>
        <w:t> </w:t>
      </w:r>
      <w:r>
        <w:rPr/>
        <w:t>1983).</w:t>
      </w:r>
    </w:p>
    <w:p>
      <w:pPr>
        <w:pStyle w:val="Heading3"/>
        <w:numPr>
          <w:ilvl w:val="2"/>
          <w:numId w:val="17"/>
        </w:numPr>
        <w:tabs>
          <w:tab w:pos="829" w:val="left" w:leader="none"/>
        </w:tabs>
        <w:spacing w:line="240" w:lineRule="auto" w:before="1" w:after="0"/>
        <w:ind w:left="828" w:right="0" w:hanging="721"/>
        <w:jc w:val="both"/>
      </w:pPr>
      <w:bookmarkStart w:name="_TOC_250045" w:id="16"/>
      <w:r>
        <w:rPr/>
        <w:t>Relative</w:t>
      </w:r>
      <w:r>
        <w:rPr>
          <w:spacing w:val="-5"/>
        </w:rPr>
        <w:t> </w:t>
      </w:r>
      <w:bookmarkEnd w:id="16"/>
      <w:r>
        <w:rPr/>
        <w:t>Humidity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2" w:lineRule="auto"/>
        <w:ind w:left="108" w:right="60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evaporation,</w:t>
      </w:r>
      <w:r>
        <w:rPr>
          <w:spacing w:val="1"/>
        </w:rPr>
        <w:t> </w:t>
      </w:r>
      <w:r>
        <w:rPr/>
        <w:t>runoff,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modulates the ambient air humidity, which in turn affects the survival and activity of</w:t>
      </w:r>
      <w:r>
        <w:rPr>
          <w:spacing w:val="1"/>
        </w:rPr>
        <w:t> </w:t>
      </w:r>
      <w:r>
        <w:rPr>
          <w:sz w:val="25"/>
        </w:rPr>
        <w:t>Anopheles </w:t>
      </w:r>
      <w:r>
        <w:rPr/>
        <w:t>mosquitoes. To survive, they need at least 50% relative humidity (Gueye,</w:t>
      </w:r>
      <w:r>
        <w:rPr>
          <w:spacing w:val="-72"/>
        </w:rPr>
        <w:t> </w:t>
      </w:r>
      <w:r>
        <w:rPr/>
        <w:t>1969) or 60% humidity (Bruce-Chwatt, 1991; Dutta and Dutta</w:t>
      </w:r>
      <w:r>
        <w:rPr>
          <w:sz w:val="25"/>
        </w:rPr>
        <w:t>., </w:t>
      </w:r>
      <w:r>
        <w:rPr/>
        <w:t>1978; Molineux</w:t>
      </w:r>
      <w:r>
        <w:rPr>
          <w:spacing w:val="1"/>
        </w:rPr>
        <w:t> </w:t>
      </w:r>
      <w:r>
        <w:rPr/>
        <w:t>1988). Higher levels lengthen the life span of the mosquitoes and enable them to</w:t>
      </w:r>
      <w:r>
        <w:rPr>
          <w:spacing w:val="1"/>
        </w:rPr>
        <w:t> </w:t>
      </w:r>
      <w:r>
        <w:rPr/>
        <w:t>infect more people (Dutta and Dutta, 1978). In the Sahel, Sara (1990) observed that</w:t>
      </w:r>
      <w:r>
        <w:rPr>
          <w:spacing w:val="-72"/>
        </w:rPr>
        <w:t> </w:t>
      </w:r>
      <w:r>
        <w:rPr/>
        <w:t>a</w:t>
      </w:r>
      <w:r>
        <w:rPr>
          <w:spacing w:val="22"/>
        </w:rPr>
        <w:t> </w:t>
      </w:r>
      <w:r>
        <w:rPr/>
        <w:t>constant</w:t>
      </w:r>
      <w:r>
        <w:rPr>
          <w:spacing w:val="23"/>
        </w:rPr>
        <w:t> </w:t>
      </w:r>
      <w:r>
        <w:rPr/>
        <w:t>high</w:t>
      </w:r>
      <w:r>
        <w:rPr>
          <w:spacing w:val="24"/>
        </w:rPr>
        <w:t> </w:t>
      </w:r>
      <w:r>
        <w:rPr/>
        <w:t>temperature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low</w:t>
      </w:r>
      <w:r>
        <w:rPr>
          <w:spacing w:val="22"/>
        </w:rPr>
        <w:t> </w:t>
      </w:r>
      <w:r>
        <w:rPr/>
        <w:t>relative</w:t>
      </w:r>
      <w:r>
        <w:rPr>
          <w:spacing w:val="24"/>
        </w:rPr>
        <w:t> </w:t>
      </w:r>
      <w:r>
        <w:rPr/>
        <w:t>humidity</w:t>
      </w:r>
      <w:r>
        <w:rPr>
          <w:spacing w:val="25"/>
        </w:rPr>
        <w:t> </w:t>
      </w:r>
      <w:r>
        <w:rPr/>
        <w:t>led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drastic</w:t>
      </w:r>
      <w:r>
        <w:rPr>
          <w:spacing w:val="23"/>
        </w:rPr>
        <w:t> </w:t>
      </w:r>
      <w:r>
        <w:rPr/>
        <w:t>decline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</w:p>
    <w:p>
      <w:pPr>
        <w:spacing w:after="0" w:line="472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77" w:lineRule="auto" w:before="100"/>
        <w:ind w:left="108" w:right="610"/>
        <w:jc w:val="both"/>
      </w:pPr>
      <w:r>
        <w:rPr/>
        <w:t>mosquitoes’ populations between March and May i.e. the hot dry Season could affect</w:t>
      </w:r>
      <w:r>
        <w:rPr>
          <w:spacing w:val="-72"/>
        </w:rPr>
        <w:t> </w:t>
      </w:r>
      <w:r>
        <w:rPr/>
        <w:t>their</w:t>
      </w:r>
      <w:r>
        <w:rPr>
          <w:spacing w:val="1"/>
        </w:rPr>
        <w:t> </w:t>
      </w:r>
      <w:r>
        <w:rPr/>
        <w:t>life-span reproductive and feeding capacities. Most of the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grounds</w:t>
      </w:r>
      <w:r>
        <w:rPr>
          <w:spacing w:val="-72"/>
        </w:rPr>
        <w:t> </w:t>
      </w:r>
      <w:r>
        <w:rPr/>
        <w:t>dried   up during these months, An insect activities are correlated with daily rhythm</w:t>
      </w:r>
      <w:r>
        <w:rPr>
          <w:spacing w:val="1"/>
        </w:rPr>
        <w:t> </w:t>
      </w:r>
      <w:r>
        <w:rPr/>
        <w:t>of temperature and humidity. Such rhythm is most</w:t>
      </w:r>
      <w:r>
        <w:rPr>
          <w:spacing w:val="76"/>
        </w:rPr>
        <w:t> </w:t>
      </w:r>
      <w:r>
        <w:rPr/>
        <w:t>evident in areas hot and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(Gadzama,</w:t>
      </w:r>
      <w:r>
        <w:rPr>
          <w:spacing w:val="1"/>
        </w:rPr>
        <w:t> </w:t>
      </w:r>
      <w:r>
        <w:rPr/>
        <w:t>1977;</w:t>
      </w:r>
      <w:r>
        <w:rPr>
          <w:spacing w:val="1"/>
        </w:rPr>
        <w:t> </w:t>
      </w:r>
      <w:r>
        <w:rPr/>
        <w:t>Sara,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72"/>
        </w:rPr>
        <w:t> </w:t>
      </w:r>
      <w:r>
        <w:rPr/>
        <w:t>development of </w:t>
      </w:r>
      <w:r>
        <w:rPr>
          <w:sz w:val="25"/>
        </w:rPr>
        <w:t>Plasmodia </w:t>
      </w:r>
      <w:r>
        <w:rPr/>
        <w:t>in the </w:t>
      </w:r>
      <w:r>
        <w:rPr>
          <w:sz w:val="25"/>
        </w:rPr>
        <w:t>Anopheles </w:t>
      </w:r>
      <w:r>
        <w:rPr/>
        <w:t>and the transmission of infection are</w:t>
      </w:r>
      <w:r>
        <w:rPr>
          <w:spacing w:val="1"/>
        </w:rPr>
        <w:t> </w:t>
      </w:r>
      <w:r>
        <w:rPr/>
        <w:t>when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mean</w:t>
      </w:r>
      <w:r>
        <w:rPr>
          <w:spacing w:val="14"/>
        </w:rPr>
        <w:t> </w:t>
      </w:r>
      <w:r>
        <w:rPr/>
        <w:t>temperature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within</w:t>
      </w:r>
      <w:r>
        <w:rPr>
          <w:spacing w:val="15"/>
        </w:rPr>
        <w:t> </w:t>
      </w:r>
      <w:r>
        <w:rPr/>
        <w:t>a</w:t>
      </w:r>
      <w:r>
        <w:rPr>
          <w:spacing w:val="11"/>
        </w:rPr>
        <w:t> </w:t>
      </w:r>
      <w:r>
        <w:rPr/>
        <w:t>range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20-30c,</w:t>
      </w:r>
      <w:r>
        <w:rPr>
          <w:spacing w:val="12"/>
        </w:rPr>
        <w:t> </w:t>
      </w:r>
      <w:r>
        <w:rPr/>
        <w:t>while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mean</w:t>
      </w:r>
      <w:r>
        <w:rPr>
          <w:spacing w:val="14"/>
        </w:rPr>
        <w:t> </w:t>
      </w:r>
      <w:r>
        <w:rPr/>
        <w:t>relative</w:t>
      </w:r>
      <w:r>
        <w:rPr>
          <w:spacing w:val="13"/>
        </w:rPr>
        <w:t> </w:t>
      </w:r>
      <w:r>
        <w:rPr/>
        <w:t>is</w:t>
      </w:r>
      <w:r>
        <w:rPr>
          <w:spacing w:val="-72"/>
        </w:rPr>
        <w:t> </w:t>
      </w:r>
      <w:r>
        <w:rPr/>
        <w:t>at least 60%.A high relative humidity lengthens the life of the mosquito and enables</w:t>
      </w:r>
      <w:r>
        <w:rPr>
          <w:spacing w:val="1"/>
        </w:rPr>
        <w:t> </w:t>
      </w:r>
      <w:r>
        <w:rPr/>
        <w:t>it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live long</w:t>
      </w:r>
      <w:r>
        <w:rPr>
          <w:spacing w:val="-1"/>
        </w:rPr>
        <w:t> </w:t>
      </w:r>
      <w:r>
        <w:rPr/>
        <w:t>enough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transmit</w:t>
      </w:r>
      <w:r>
        <w:rPr>
          <w:spacing w:val="-1"/>
        </w:rPr>
        <w:t> </w:t>
      </w:r>
      <w:r>
        <w:rPr/>
        <w:t>the infection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several persons.</w:t>
      </w:r>
    </w:p>
    <w:p>
      <w:pPr>
        <w:pStyle w:val="Heading3"/>
        <w:numPr>
          <w:ilvl w:val="1"/>
          <w:numId w:val="17"/>
        </w:numPr>
        <w:tabs>
          <w:tab w:pos="828" w:val="left" w:leader="none"/>
          <w:tab w:pos="829" w:val="left" w:leader="none"/>
        </w:tabs>
        <w:spacing w:line="240" w:lineRule="auto" w:before="3" w:after="0"/>
        <w:ind w:left="828" w:right="0" w:hanging="721"/>
        <w:jc w:val="left"/>
      </w:pPr>
      <w:bookmarkStart w:name="_TOC_250044" w:id="17"/>
      <w:bookmarkEnd w:id="17"/>
      <w:r>
        <w:rPr/>
        <w:t>DIAGNOSIS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0" w:lineRule="auto" w:before="1"/>
        <w:ind w:left="108" w:right="606" w:firstLine="719"/>
        <w:jc w:val="both"/>
      </w:pPr>
      <w:r>
        <w:rPr/>
        <w:t>Conventional diagnosis still uses the skilled but laborious and time-consuming</w:t>
      </w:r>
      <w:r>
        <w:rPr>
          <w:spacing w:val="1"/>
        </w:rPr>
        <w:t> </w:t>
      </w:r>
      <w:r>
        <w:rPr/>
        <w:t>microscopic examination of thin and thick blood films stained with Giemsa stain</w:t>
      </w:r>
      <w:r>
        <w:rPr>
          <w:spacing w:val="1"/>
        </w:rPr>
        <w:t> </w:t>
      </w:r>
      <w:r>
        <w:rPr/>
        <w:t>(WHO, 1996, Phillips 2001). Newly developed tests include the</w:t>
      </w:r>
      <w:r>
        <w:rPr>
          <w:spacing w:val="75"/>
        </w:rPr>
        <w:t> </w:t>
      </w:r>
      <w:r>
        <w:rPr/>
        <w:t>quantitative buffy</w:t>
      </w:r>
      <w:r>
        <w:rPr>
          <w:spacing w:val="1"/>
        </w:rPr>
        <w:t> </w:t>
      </w:r>
      <w:r>
        <w:rPr/>
        <w:t>coat method (Becton Dickinson, Sparks, Md.) for the fluorescent staining of parasites</w:t>
      </w:r>
      <w:r>
        <w:rPr>
          <w:spacing w:val="-72"/>
        </w:rPr>
        <w:t> </w:t>
      </w:r>
      <w:r>
        <w:rPr/>
        <w:t>after enrichment step for the infected erythrocyte (reported to be as good as thick</w:t>
      </w:r>
      <w:r>
        <w:rPr>
          <w:spacing w:val="1"/>
        </w:rPr>
        <w:t> </w:t>
      </w:r>
      <w:r>
        <w:rPr/>
        <w:t>films for </w:t>
      </w:r>
      <w:r>
        <w:rPr>
          <w:sz w:val="25"/>
        </w:rPr>
        <w:t>P. falciparum </w:t>
      </w:r>
      <w:r>
        <w:rPr/>
        <w:t>but not for the other species (Baird </w:t>
      </w:r>
      <w:r>
        <w:rPr>
          <w:sz w:val="25"/>
        </w:rPr>
        <w:t>et al.</w:t>
      </w:r>
      <w:r>
        <w:rPr/>
        <w:t>, 1992); the</w:t>
      </w:r>
      <w:r>
        <w:rPr>
          <w:spacing w:val="1"/>
        </w:rPr>
        <w:t> </w:t>
      </w:r>
      <w:r>
        <w:rPr/>
        <w:t>Parasight F (Becton Dickinson) (Schiff </w:t>
      </w:r>
      <w:r>
        <w:rPr>
          <w:sz w:val="25"/>
        </w:rPr>
        <w:t>et al., </w:t>
      </w:r>
      <w:r>
        <w:rPr/>
        <w:t>(1993) and the Malaquicktests (Kumar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</w:t>
      </w:r>
      <w:r>
        <w:rPr/>
        <w:t>1995)</w:t>
      </w:r>
      <w:r>
        <w:rPr>
          <w:spacing w:val="1"/>
        </w:rPr>
        <w:t> </w:t>
      </w:r>
      <w:r>
        <w:rPr/>
        <w:t>(ICT</w:t>
      </w:r>
      <w:r>
        <w:rPr>
          <w:spacing w:val="1"/>
        </w:rPr>
        <w:t> </w:t>
      </w:r>
      <w:r>
        <w:rPr/>
        <w:t>Diagnostics,</w:t>
      </w:r>
      <w:r>
        <w:rPr>
          <w:spacing w:val="1"/>
        </w:rPr>
        <w:t> </w:t>
      </w:r>
      <w:r>
        <w:rPr/>
        <w:t>Sydney,</w:t>
      </w:r>
      <w:r>
        <w:rPr>
          <w:spacing w:val="1"/>
        </w:rPr>
        <w:t> </w:t>
      </w:r>
      <w:r>
        <w:rPr/>
        <w:t>Australia),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immunological</w:t>
      </w:r>
      <w:r>
        <w:rPr>
          <w:spacing w:val="1"/>
        </w:rPr>
        <w:t> </w:t>
      </w:r>
      <w:r>
        <w:rPr/>
        <w:t>capture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z w:val="25"/>
        </w:rPr>
        <w:t>P.</w:t>
      </w:r>
      <w:r>
        <w:rPr>
          <w:spacing w:val="-9"/>
          <w:sz w:val="25"/>
        </w:rPr>
        <w:t> </w:t>
      </w:r>
      <w:r>
        <w:rPr>
          <w:sz w:val="25"/>
        </w:rPr>
        <w:t>falciparum</w:t>
      </w:r>
      <w:r>
        <w:rPr>
          <w:spacing w:val="-6"/>
          <w:sz w:val="25"/>
        </w:rPr>
        <w:t> </w:t>
      </w:r>
      <w:r>
        <w:rPr/>
        <w:t>histidine</w:t>
      </w:r>
      <w:r>
        <w:rPr>
          <w:spacing w:val="-4"/>
        </w:rPr>
        <w:t> </w:t>
      </w:r>
      <w:r>
        <w:rPr/>
        <w:t>–rich</w:t>
      </w:r>
      <w:r>
        <w:rPr>
          <w:spacing w:val="-6"/>
        </w:rPr>
        <w:t> </w:t>
      </w:r>
      <w:r>
        <w:rPr/>
        <w:t>protein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whole</w:t>
      </w:r>
      <w:r>
        <w:rPr>
          <w:spacing w:val="-4"/>
        </w:rPr>
        <w:t> </w:t>
      </w:r>
      <w:r>
        <w:rPr/>
        <w:t>blood;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Optimal</w:t>
      </w:r>
      <w:r>
        <w:rPr>
          <w:spacing w:val="-73"/>
        </w:rPr>
        <w:t> </w:t>
      </w:r>
      <w:r>
        <w:rPr/>
        <w:t>(Flow Laboratories, Portland, Oreg.) assay, which is an antibody based detection of</w:t>
      </w:r>
      <w:r>
        <w:rPr>
          <w:spacing w:val="1"/>
        </w:rPr>
        <w:t> </w:t>
      </w:r>
      <w:r>
        <w:rPr/>
        <w:t>parasite lactate dehydrogenase (Makler </w:t>
      </w:r>
      <w:r>
        <w:rPr>
          <w:sz w:val="25"/>
        </w:rPr>
        <w:t>et al., </w:t>
      </w:r>
      <w:r>
        <w:rPr/>
        <w:t>1998). These antibody based dipstick</w:t>
      </w:r>
      <w:r>
        <w:rPr>
          <w:spacing w:val="1"/>
        </w:rPr>
        <w:t> </w:t>
      </w:r>
      <w:r>
        <w:rPr/>
        <w:t>tests are still being evaluated. PCR based diagnostic tests for human malaria have</w:t>
      </w:r>
      <w:r>
        <w:rPr>
          <w:spacing w:val="1"/>
        </w:rPr>
        <w:t> </w:t>
      </w:r>
      <w:r>
        <w:rPr/>
        <w:t>been</w:t>
      </w:r>
      <w:r>
        <w:rPr>
          <w:spacing w:val="15"/>
        </w:rPr>
        <w:t> </w:t>
      </w:r>
      <w:r>
        <w:rPr/>
        <w:t>developed</w:t>
      </w:r>
      <w:r>
        <w:rPr>
          <w:spacing w:val="13"/>
        </w:rPr>
        <w:t> </w:t>
      </w:r>
      <w:r>
        <w:rPr/>
        <w:t>(Morgan</w:t>
      </w:r>
      <w:r>
        <w:rPr>
          <w:spacing w:val="16"/>
        </w:rPr>
        <w:t> </w:t>
      </w:r>
      <w:r>
        <w:rPr>
          <w:sz w:val="25"/>
        </w:rPr>
        <w:t>et</w:t>
      </w:r>
      <w:r>
        <w:rPr>
          <w:spacing w:val="10"/>
          <w:sz w:val="25"/>
        </w:rPr>
        <w:t> </w:t>
      </w:r>
      <w:r>
        <w:rPr>
          <w:sz w:val="25"/>
        </w:rPr>
        <w:t>al.,</w:t>
      </w:r>
      <w:r>
        <w:rPr>
          <w:spacing w:val="10"/>
          <w:sz w:val="25"/>
        </w:rPr>
        <w:t> </w:t>
      </w:r>
      <w:r>
        <w:rPr/>
        <w:t>1998),</w:t>
      </w:r>
      <w:r>
        <w:rPr>
          <w:spacing w:val="13"/>
        </w:rPr>
        <w:t> </w:t>
      </w:r>
      <w:r>
        <w:rPr/>
        <w:t>but</w:t>
      </w:r>
      <w:r>
        <w:rPr>
          <w:spacing w:val="13"/>
        </w:rPr>
        <w:t> </w:t>
      </w:r>
      <w:r>
        <w:rPr/>
        <w:t>these</w:t>
      </w:r>
      <w:r>
        <w:rPr>
          <w:spacing w:val="12"/>
        </w:rPr>
        <w:t> </w:t>
      </w:r>
      <w:r>
        <w:rPr/>
        <w:t>are</w:t>
      </w:r>
      <w:r>
        <w:rPr>
          <w:spacing w:val="15"/>
        </w:rPr>
        <w:t> </w:t>
      </w:r>
      <w:r>
        <w:rPr/>
        <w:t>more</w:t>
      </w:r>
      <w:r>
        <w:rPr>
          <w:spacing w:val="14"/>
        </w:rPr>
        <w:t> </w:t>
      </w:r>
      <w:r>
        <w:rPr/>
        <w:t>applicable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large</w:t>
      </w:r>
      <w:r>
        <w:rPr>
          <w:spacing w:val="14"/>
        </w:rPr>
        <w:t> </w:t>
      </w:r>
      <w:r>
        <w:rPr/>
        <w:t>scale</w:t>
      </w:r>
    </w:p>
    <w:p>
      <w:pPr>
        <w:spacing w:after="0" w:line="47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tabs>
          <w:tab w:pos="1149" w:val="left" w:leader="none"/>
          <w:tab w:pos="1861" w:val="left" w:leader="none"/>
          <w:tab w:pos="2310" w:val="left" w:leader="none"/>
          <w:tab w:pos="3250" w:val="left" w:leader="none"/>
          <w:tab w:pos="4541" w:val="left" w:leader="none"/>
          <w:tab w:pos="5207" w:val="left" w:leader="none"/>
          <w:tab w:pos="5814" w:val="left" w:leader="none"/>
          <w:tab w:pos="6575" w:val="left" w:leader="none"/>
          <w:tab w:pos="7709" w:val="left" w:leader="none"/>
          <w:tab w:pos="8153" w:val="left" w:leader="none"/>
        </w:tabs>
        <w:spacing w:line="470" w:lineRule="auto" w:before="100"/>
        <w:ind w:left="108" w:right="615"/>
      </w:pPr>
      <w:r>
        <w:rPr/>
        <w:t>surveys</w:t>
        <w:tab/>
        <w:t>than</w:t>
        <w:tab/>
        <w:t>to</w:t>
        <w:tab/>
        <w:t>clinical</w:t>
        <w:tab/>
        <w:t>diagnosis.</w:t>
        <w:tab/>
        <w:t>PCR</w:t>
        <w:tab/>
        <w:t>has</w:t>
        <w:tab/>
        <w:t>been</w:t>
        <w:tab/>
        <w:t>effective</w:t>
        <w:tab/>
        <w:t>at</w:t>
        <w:tab/>
      </w:r>
      <w:r>
        <w:rPr>
          <w:spacing w:val="-1"/>
        </w:rPr>
        <w:t>detecting</w:t>
      </w:r>
      <w:r>
        <w:rPr>
          <w:spacing w:val="-72"/>
        </w:rPr>
        <w:t> </w:t>
      </w:r>
      <w:r>
        <w:rPr/>
        <w:t>submicroscopic</w:t>
      </w:r>
      <w:r>
        <w:rPr>
          <w:spacing w:val="-4"/>
        </w:rPr>
        <w:t> </w:t>
      </w:r>
      <w:r>
        <w:rPr/>
        <w:t>levels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parasitaemia</w:t>
      </w:r>
      <w:r>
        <w:rPr>
          <w:spacing w:val="-2"/>
        </w:rPr>
        <w:t> </w:t>
      </w:r>
      <w:r>
        <w:rPr/>
        <w:t>(Makler</w:t>
      </w:r>
      <w:r>
        <w:rPr>
          <w:spacing w:val="-1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al.,</w:t>
      </w:r>
      <w:r>
        <w:rPr>
          <w:spacing w:val="-6"/>
          <w:sz w:val="25"/>
        </w:rPr>
        <w:t> </w:t>
      </w:r>
      <w:r>
        <w:rPr/>
        <w:t>1998,</w:t>
      </w:r>
      <w:r>
        <w:rPr>
          <w:spacing w:val="-2"/>
        </w:rPr>
        <w:t> </w:t>
      </w:r>
      <w:r>
        <w:rPr/>
        <w:t>WHO,</w:t>
      </w:r>
      <w:r>
        <w:rPr>
          <w:spacing w:val="-2"/>
        </w:rPr>
        <w:t> </w:t>
      </w:r>
      <w:r>
        <w:rPr/>
        <w:t>2000).</w:t>
      </w:r>
    </w:p>
    <w:p>
      <w:pPr>
        <w:pStyle w:val="Heading3"/>
        <w:numPr>
          <w:ilvl w:val="1"/>
          <w:numId w:val="17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721"/>
        <w:jc w:val="left"/>
      </w:pPr>
      <w:bookmarkStart w:name="_TOC_250043" w:id="18"/>
      <w:r>
        <w:rPr/>
        <w:t>MALARIA</w:t>
      </w:r>
      <w:r>
        <w:rPr>
          <w:spacing w:val="-8"/>
        </w:rPr>
        <w:t> </w:t>
      </w:r>
      <w:bookmarkEnd w:id="18"/>
      <w:r>
        <w:rPr/>
        <w:t>TREATMENT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7" w:lineRule="auto"/>
        <w:ind w:left="108" w:right="607" w:firstLine="719"/>
        <w:jc w:val="both"/>
      </w:pPr>
      <w:r>
        <w:rPr/>
        <w:t>The first recorded treatment dates back to 1600, when the bitter back of the</w:t>
      </w:r>
      <w:r>
        <w:rPr>
          <w:spacing w:val="1"/>
        </w:rPr>
        <w:t> </w:t>
      </w:r>
      <w:r>
        <w:rPr/>
        <w:t>cinchona tree in Peru</w:t>
      </w:r>
      <w:r>
        <w:rPr>
          <w:spacing w:val="75"/>
        </w:rPr>
        <w:t> </w:t>
      </w:r>
      <w:r>
        <w:rPr/>
        <w:t>used by the native Peruvian Indians to treat fevers came to</w:t>
      </w:r>
      <w:r>
        <w:rPr>
          <w:spacing w:val="1"/>
        </w:rPr>
        <w:t> </w:t>
      </w:r>
      <w:r>
        <w:rPr/>
        <w:t>the attention of Europe through the Jesuits, similarly 2000 years ago the Chinese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fever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wormwood</w:t>
      </w:r>
      <w:r>
        <w:rPr>
          <w:spacing w:val="1"/>
        </w:rPr>
        <w:t> </w:t>
      </w:r>
      <w:r>
        <w:rPr/>
        <w:t>Artemisia</w:t>
      </w:r>
      <w:r>
        <w:rPr>
          <w:spacing w:val="1"/>
        </w:rPr>
        <w:t> </w:t>
      </w:r>
      <w:r>
        <w:rPr/>
        <w:t>annua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artemisinins which when combined with other medicines are the leading malaria</w:t>
      </w:r>
      <w:r>
        <w:rPr>
          <w:spacing w:val="1"/>
        </w:rPr>
        <w:t> </w:t>
      </w:r>
      <w:r>
        <w:rPr/>
        <w:t>treatment today.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part of</w:t>
      </w:r>
      <w:r>
        <w:rPr>
          <w:spacing w:val="1"/>
        </w:rPr>
        <w:t> </w:t>
      </w:r>
      <w:r>
        <w:rPr/>
        <w:t>Artemisinin</w:t>
      </w:r>
      <w:r>
        <w:rPr>
          <w:spacing w:val="75"/>
        </w:rPr>
        <w:t> </w:t>
      </w:r>
      <w:r>
        <w:rPr/>
        <w:t>Combined Therapies</w:t>
      </w:r>
      <w:r>
        <w:rPr>
          <w:spacing w:val="75"/>
        </w:rPr>
        <w:t> </w:t>
      </w:r>
      <w:r>
        <w:rPr/>
        <w:t>(ACT).</w:t>
      </w:r>
      <w:r>
        <w:rPr>
          <w:spacing w:val="-72"/>
        </w:rPr>
        <w:t> </w:t>
      </w:r>
      <w:r>
        <w:rPr/>
        <w:t>This plant is becoming a cash crop in East Africa (Rugemalila </w:t>
      </w:r>
      <w:r>
        <w:rPr>
          <w:sz w:val="25"/>
        </w:rPr>
        <w:t>et al., </w:t>
      </w:r>
      <w:r>
        <w:rPr/>
        <w:t>2006). In East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1900s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colonizers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quininine</w:t>
      </w:r>
      <w:r>
        <w:rPr>
          <w:spacing w:val="-72"/>
        </w:rPr>
        <w:t> </w:t>
      </w:r>
      <w:r>
        <w:rPr/>
        <w:t>regularly as preventive treatment at the same time they started controlling mosquito</w:t>
      </w:r>
      <w:r>
        <w:rPr>
          <w:spacing w:val="-72"/>
        </w:rPr>
        <w:t> </w:t>
      </w:r>
      <w:r>
        <w:rPr/>
        <w:t>breeding in towns where they mainly lived and in mines and farms which supplied</w:t>
      </w:r>
      <w:r>
        <w:rPr>
          <w:spacing w:val="1"/>
        </w:rPr>
        <w:t> </w:t>
      </w:r>
      <w:r>
        <w:rPr/>
        <w:t>goods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European industries</w:t>
      </w:r>
      <w:r>
        <w:rPr>
          <w:spacing w:val="-1"/>
        </w:rPr>
        <w:t> </w:t>
      </w:r>
      <w:r>
        <w:rPr/>
        <w:t>(Rugemalila</w:t>
      </w:r>
      <w:r>
        <w:rPr>
          <w:spacing w:val="-1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al.,</w:t>
      </w:r>
      <w:r>
        <w:rPr>
          <w:spacing w:val="-6"/>
          <w:sz w:val="25"/>
        </w:rPr>
        <w:t> </w:t>
      </w:r>
      <w:r>
        <w:rPr/>
        <w:t>2006).</w:t>
      </w:r>
    </w:p>
    <w:p>
      <w:pPr>
        <w:pStyle w:val="BodyText"/>
        <w:spacing w:line="480" w:lineRule="auto"/>
        <w:ind w:left="108" w:right="608" w:firstLine="719"/>
        <w:jc w:val="both"/>
      </w:pPr>
      <w:r>
        <w:rPr/>
        <w:t>The Second World War was a boon to malaria effort; it brought the warring</w:t>
      </w:r>
      <w:r>
        <w:rPr>
          <w:spacing w:val="1"/>
        </w:rPr>
        <w:t> </w:t>
      </w:r>
      <w:r>
        <w:rPr/>
        <w:t>powers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tropics,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rife.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to</w:t>
      </w:r>
      <w:r>
        <w:rPr>
          <w:spacing w:val="-72"/>
        </w:rPr>
        <w:t> </w:t>
      </w:r>
      <w:r>
        <w:rPr/>
        <w:t>discover, develop and deploy new malaria control tools in order to protect the forces</w:t>
      </w:r>
      <w:r>
        <w:rPr>
          <w:spacing w:val="1"/>
        </w:rPr>
        <w:t> </w:t>
      </w:r>
      <w:r>
        <w:rPr/>
        <w:t>exposed to malaria and other tropical diseases. So it was part of the war effort that</w:t>
      </w:r>
      <w:r>
        <w:rPr>
          <w:spacing w:val="1"/>
        </w:rPr>
        <w:t> </w:t>
      </w:r>
      <w:r>
        <w:rPr/>
        <w:t>led to the introduction of such new malaria control products as DDT and related</w:t>
      </w:r>
      <w:r>
        <w:rPr>
          <w:spacing w:val="1"/>
        </w:rPr>
        <w:t> </w:t>
      </w:r>
      <w:r>
        <w:rPr/>
        <w:t>insecticidal</w:t>
      </w:r>
      <w:r>
        <w:rPr>
          <w:spacing w:val="1"/>
        </w:rPr>
        <w:t> </w:t>
      </w:r>
      <w:r>
        <w:rPr/>
        <w:t>chemicals. Chloroquine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relatives, which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constituted the</w:t>
      </w:r>
      <w:r>
        <w:rPr>
          <w:spacing w:val="1"/>
        </w:rPr>
        <w:t> </w:t>
      </w:r>
      <w:r>
        <w:rPr/>
        <w:t>mainstay of malaria prevention and control were also part of the war effort. Even</w:t>
      </w:r>
      <w:r>
        <w:rPr>
          <w:spacing w:val="1"/>
        </w:rPr>
        <w:t> </w:t>
      </w:r>
      <w:r>
        <w:rPr/>
        <w:t>Sulphadoxine Pyrimethamine (SP) was developed in order to contain chloroquine</w:t>
      </w:r>
      <w:r>
        <w:rPr>
          <w:spacing w:val="1"/>
        </w:rPr>
        <w:t> </w:t>
      </w:r>
      <w:r>
        <w:rPr/>
        <w:t>resistant</w:t>
      </w:r>
      <w:r>
        <w:rPr>
          <w:spacing w:val="-3"/>
        </w:rPr>
        <w:t> </w:t>
      </w:r>
      <w:r>
        <w:rPr/>
        <w:t>malaria during</w:t>
      </w:r>
      <w:r>
        <w:rPr>
          <w:spacing w:val="-3"/>
        </w:rPr>
        <w:t> </w:t>
      </w:r>
      <w:r>
        <w:rPr/>
        <w:t>the Vietnam</w:t>
      </w:r>
      <w:r>
        <w:rPr>
          <w:spacing w:val="-2"/>
        </w:rPr>
        <w:t> </w:t>
      </w:r>
      <w:r>
        <w:rPr/>
        <w:t>war</w:t>
      </w:r>
      <w:r>
        <w:rPr>
          <w:spacing w:val="-2"/>
        </w:rPr>
        <w:t> </w:t>
      </w:r>
      <w:r>
        <w:rPr/>
        <w:t>(Rugemalila</w:t>
      </w:r>
      <w:r>
        <w:rPr>
          <w:spacing w:val="-1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al.,</w:t>
      </w:r>
      <w:r>
        <w:rPr>
          <w:spacing w:val="-6"/>
          <w:sz w:val="25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77" w:lineRule="auto" w:before="100"/>
        <w:ind w:left="108" w:right="611" w:firstLine="719"/>
        <w:jc w:val="both"/>
      </w:pPr>
      <w:r>
        <w:rPr/>
        <w:t>After World War two both DDT and Chloroquine entered civilian use. These</w:t>
      </w:r>
      <w:r>
        <w:rPr>
          <w:spacing w:val="1"/>
        </w:rPr>
        <w:t> </w:t>
      </w:r>
      <w:r>
        <w:rPr/>
        <w:t>chemicals were so efficacious and effective that they led to their use in community</w:t>
      </w:r>
      <w:r>
        <w:rPr>
          <w:spacing w:val="1"/>
        </w:rPr>
        <w:t> </w:t>
      </w:r>
      <w:r>
        <w:rPr/>
        <w:t>wide malaria control. By the 1950s there was so much confidence in the prowess of</w:t>
      </w:r>
      <w:r>
        <w:rPr>
          <w:spacing w:val="1"/>
        </w:rPr>
        <w:t> </w:t>
      </w:r>
      <w:r>
        <w:rPr/>
        <w:t>these tools, that an all out war to eradicate malaria from the entire war world was</w:t>
      </w:r>
      <w:r>
        <w:rPr>
          <w:spacing w:val="1"/>
        </w:rPr>
        <w:t> </w:t>
      </w:r>
      <w:r>
        <w:rPr/>
        <w:t>declared;</w:t>
      </w:r>
      <w:r>
        <w:rPr>
          <w:spacing w:val="-4"/>
        </w:rPr>
        <w:t> </w:t>
      </w:r>
      <w:r>
        <w:rPr/>
        <w:t>it</w:t>
      </w:r>
      <w:r>
        <w:rPr>
          <w:spacing w:val="-1"/>
        </w:rPr>
        <w:t> </w:t>
      </w:r>
      <w:r>
        <w:rPr/>
        <w:t>would</w:t>
      </w:r>
      <w:r>
        <w:rPr>
          <w:spacing w:val="-3"/>
        </w:rPr>
        <w:t> </w:t>
      </w:r>
      <w:r>
        <w:rPr/>
        <w:t>rely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DDT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chloroquine (Rugemalila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al.,</w:t>
      </w:r>
      <w:r>
        <w:rPr>
          <w:spacing w:val="-5"/>
          <w:sz w:val="25"/>
        </w:rPr>
        <w:t> </w:t>
      </w:r>
      <w:r>
        <w:rPr/>
        <w:t>2006).</w:t>
      </w:r>
    </w:p>
    <w:p>
      <w:pPr>
        <w:pStyle w:val="ListParagraph"/>
        <w:numPr>
          <w:ilvl w:val="1"/>
          <w:numId w:val="17"/>
        </w:numPr>
        <w:tabs>
          <w:tab w:pos="560" w:val="left" w:leader="none"/>
          <w:tab w:pos="940" w:val="left" w:leader="none"/>
          <w:tab w:pos="1305" w:val="left" w:leader="none"/>
          <w:tab w:pos="1955" w:val="left" w:leader="none"/>
          <w:tab w:pos="2570" w:val="left" w:leader="none"/>
          <w:tab w:pos="2800" w:val="left" w:leader="none"/>
          <w:tab w:pos="2948" w:val="left" w:leader="none"/>
          <w:tab w:pos="3249" w:val="left" w:leader="none"/>
          <w:tab w:pos="4086" w:val="left" w:leader="none"/>
          <w:tab w:pos="4362" w:val="left" w:leader="none"/>
          <w:tab w:pos="4695" w:val="left" w:leader="none"/>
          <w:tab w:pos="5053" w:val="left" w:leader="none"/>
          <w:tab w:pos="5290" w:val="left" w:leader="none"/>
          <w:tab w:pos="5453" w:val="left" w:leader="none"/>
          <w:tab w:pos="6368" w:val="left" w:leader="none"/>
          <w:tab w:pos="7176" w:val="left" w:leader="none"/>
          <w:tab w:pos="7258" w:val="left" w:leader="none"/>
          <w:tab w:pos="7759" w:val="left" w:leader="none"/>
          <w:tab w:pos="8223" w:val="left" w:leader="none"/>
          <w:tab w:pos="8428" w:val="left" w:leader="none"/>
        </w:tabs>
        <w:spacing w:line="480" w:lineRule="auto" w:before="0" w:after="0"/>
        <w:ind w:left="108" w:right="607" w:firstLine="0"/>
        <w:jc w:val="right"/>
        <w:rPr>
          <w:sz w:val="24"/>
        </w:rPr>
      </w:pPr>
      <w:r>
        <w:rPr>
          <w:b/>
          <w:sz w:val="24"/>
        </w:rPr>
        <w:t>VECTOR CONTROL UNDER THE GLOBAL MALARIA CONTROL STRATEGY</w:t>
      </w:r>
      <w:r>
        <w:rPr>
          <w:b/>
          <w:spacing w:val="-68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1"/>
          <w:sz w:val="24"/>
        </w:rPr>
        <w:t> </w:t>
      </w: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elements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75"/>
          <w:sz w:val="24"/>
        </w:rPr>
        <w:t> </w:t>
      </w:r>
      <w:r>
        <w:rPr>
          <w:sz w:val="24"/>
        </w:rPr>
        <w:t>the</w:t>
      </w:r>
      <w:r>
        <w:rPr>
          <w:spacing w:val="75"/>
          <w:sz w:val="24"/>
        </w:rPr>
        <w:t> </w:t>
      </w:r>
      <w:r>
        <w:rPr>
          <w:sz w:val="24"/>
        </w:rPr>
        <w:t>Global</w:t>
      </w:r>
      <w:r>
        <w:rPr>
          <w:spacing w:val="75"/>
          <w:sz w:val="24"/>
        </w:rPr>
        <w:t> </w:t>
      </w:r>
      <w:r>
        <w:rPr>
          <w:sz w:val="24"/>
        </w:rPr>
        <w:t>Malaria</w:t>
      </w:r>
      <w:r>
        <w:rPr>
          <w:spacing w:val="75"/>
          <w:sz w:val="24"/>
        </w:rPr>
        <w:t> </w:t>
      </w:r>
      <w:r>
        <w:rPr>
          <w:sz w:val="24"/>
        </w:rPr>
        <w:t>Control</w:t>
      </w:r>
      <w:r>
        <w:rPr>
          <w:spacing w:val="75"/>
          <w:sz w:val="24"/>
        </w:rPr>
        <w:t> </w:t>
      </w:r>
      <w:r>
        <w:rPr>
          <w:sz w:val="24"/>
        </w:rPr>
        <w:t>Strategy</w:t>
      </w:r>
      <w:r>
        <w:rPr>
          <w:spacing w:val="75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vector</w:t>
      </w:r>
      <w:r>
        <w:rPr>
          <w:spacing w:val="1"/>
          <w:sz w:val="24"/>
        </w:rPr>
        <w:t> </w:t>
      </w:r>
      <w:r>
        <w:rPr>
          <w:sz w:val="24"/>
        </w:rPr>
        <w:t>control.</w:t>
      </w:r>
      <w:r>
        <w:rPr>
          <w:spacing w:val="1"/>
          <w:sz w:val="24"/>
        </w:rPr>
        <w:t> </w:t>
      </w:r>
      <w:r>
        <w:rPr>
          <w:sz w:val="24"/>
        </w:rPr>
        <w:t>Vector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remains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generally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measure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72"/>
          <w:sz w:val="24"/>
        </w:rPr>
        <w:t> </w:t>
      </w:r>
      <w:r>
        <w:rPr>
          <w:sz w:val="24"/>
        </w:rPr>
        <w:t>prevent</w:t>
      </w:r>
      <w:r>
        <w:rPr>
          <w:spacing w:val="55"/>
          <w:sz w:val="24"/>
        </w:rPr>
        <w:t> </w:t>
      </w:r>
      <w:r>
        <w:rPr>
          <w:sz w:val="24"/>
        </w:rPr>
        <w:t>malaria</w:t>
      </w:r>
      <w:r>
        <w:rPr>
          <w:spacing w:val="56"/>
          <w:sz w:val="24"/>
        </w:rPr>
        <w:t> </w:t>
      </w:r>
      <w:r>
        <w:rPr>
          <w:sz w:val="24"/>
        </w:rPr>
        <w:t>transmission</w:t>
      </w:r>
      <w:r>
        <w:rPr>
          <w:spacing w:val="56"/>
          <w:sz w:val="24"/>
        </w:rPr>
        <w:t> </w:t>
      </w:r>
      <w:r>
        <w:rPr>
          <w:sz w:val="24"/>
        </w:rPr>
        <w:t>(WHO,</w:t>
      </w:r>
      <w:r>
        <w:rPr>
          <w:spacing w:val="55"/>
          <w:sz w:val="24"/>
        </w:rPr>
        <w:t> </w:t>
      </w:r>
      <w:r>
        <w:rPr>
          <w:sz w:val="24"/>
        </w:rPr>
        <w:t>2006).</w:t>
      </w:r>
      <w:r>
        <w:rPr>
          <w:spacing w:val="54"/>
          <w:sz w:val="24"/>
        </w:rPr>
        <w:t> </w:t>
      </w:r>
      <w:r>
        <w:rPr>
          <w:sz w:val="24"/>
        </w:rPr>
        <w:t>As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second</w:t>
      </w:r>
      <w:r>
        <w:rPr>
          <w:spacing w:val="55"/>
          <w:sz w:val="24"/>
        </w:rPr>
        <w:t> </w:t>
      </w:r>
      <w:r>
        <w:rPr>
          <w:sz w:val="24"/>
        </w:rPr>
        <w:t>basic</w:t>
      </w:r>
      <w:r>
        <w:rPr>
          <w:spacing w:val="57"/>
          <w:sz w:val="24"/>
        </w:rPr>
        <w:t> </w:t>
      </w:r>
      <w:r>
        <w:rPr>
          <w:sz w:val="24"/>
        </w:rPr>
        <w:t>element</w:t>
      </w:r>
      <w:r>
        <w:rPr>
          <w:spacing w:val="55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-72"/>
          <w:sz w:val="24"/>
        </w:rPr>
        <w:t> </w:t>
      </w:r>
      <w:r>
        <w:rPr>
          <w:sz w:val="24"/>
        </w:rPr>
        <w:t>Global</w:t>
      </w:r>
      <w:r>
        <w:rPr>
          <w:spacing w:val="47"/>
          <w:sz w:val="24"/>
        </w:rPr>
        <w:t> </w:t>
      </w:r>
      <w:r>
        <w:rPr>
          <w:sz w:val="24"/>
        </w:rPr>
        <w:t>Malaria</w:t>
      </w:r>
      <w:r>
        <w:rPr>
          <w:spacing w:val="45"/>
          <w:sz w:val="24"/>
        </w:rPr>
        <w:t> </w:t>
      </w:r>
      <w:r>
        <w:rPr>
          <w:sz w:val="24"/>
        </w:rPr>
        <w:t>Control</w:t>
      </w:r>
      <w:r>
        <w:rPr>
          <w:spacing w:val="46"/>
          <w:sz w:val="24"/>
        </w:rPr>
        <w:t> </w:t>
      </w:r>
      <w:r>
        <w:rPr>
          <w:sz w:val="24"/>
        </w:rPr>
        <w:t>Strategy,</w:t>
      </w:r>
      <w:r>
        <w:rPr>
          <w:spacing w:val="46"/>
          <w:sz w:val="24"/>
        </w:rPr>
        <w:t> </w:t>
      </w:r>
      <w:r>
        <w:rPr>
          <w:sz w:val="24"/>
        </w:rPr>
        <w:t>selective</w:t>
      </w:r>
      <w:r>
        <w:rPr>
          <w:spacing w:val="47"/>
          <w:sz w:val="24"/>
        </w:rPr>
        <w:t> </w:t>
      </w:r>
      <w:r>
        <w:rPr>
          <w:sz w:val="24"/>
        </w:rPr>
        <w:t>application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transmission</w:t>
      </w:r>
      <w:r>
        <w:rPr>
          <w:spacing w:val="47"/>
          <w:sz w:val="24"/>
        </w:rPr>
        <w:t> </w:t>
      </w:r>
      <w:r>
        <w:rPr>
          <w:sz w:val="24"/>
        </w:rPr>
        <w:t>control</w:t>
      </w:r>
      <w:r>
        <w:rPr>
          <w:spacing w:val="-72"/>
          <w:sz w:val="24"/>
        </w:rPr>
        <w:t> </w:t>
      </w:r>
      <w:r>
        <w:rPr>
          <w:sz w:val="24"/>
        </w:rPr>
        <w:t>measures</w:t>
      </w:r>
      <w:r>
        <w:rPr>
          <w:spacing w:val="48"/>
          <w:sz w:val="24"/>
        </w:rPr>
        <w:t> </w:t>
      </w:r>
      <w:r>
        <w:rPr>
          <w:sz w:val="24"/>
        </w:rPr>
        <w:t>must</w:t>
      </w:r>
      <w:r>
        <w:rPr>
          <w:spacing w:val="46"/>
          <w:sz w:val="24"/>
        </w:rPr>
        <w:t> </w:t>
      </w:r>
      <w:r>
        <w:rPr>
          <w:sz w:val="24"/>
        </w:rPr>
        <w:t>be</w:t>
      </w:r>
      <w:r>
        <w:rPr>
          <w:spacing w:val="47"/>
          <w:sz w:val="24"/>
        </w:rPr>
        <w:t> </w:t>
      </w:r>
      <w:r>
        <w:rPr>
          <w:sz w:val="24"/>
        </w:rPr>
        <w:t>considered</w:t>
      </w:r>
      <w:r>
        <w:rPr>
          <w:spacing w:val="47"/>
          <w:sz w:val="24"/>
        </w:rPr>
        <w:t> </w:t>
      </w:r>
      <w:r>
        <w:rPr>
          <w:sz w:val="24"/>
        </w:rPr>
        <w:t>wherever</w:t>
      </w:r>
      <w:r>
        <w:rPr>
          <w:spacing w:val="47"/>
          <w:sz w:val="24"/>
        </w:rPr>
        <w:t> </w:t>
      </w:r>
      <w:r>
        <w:rPr>
          <w:sz w:val="24"/>
        </w:rPr>
        <w:t>malaria</w:t>
      </w:r>
      <w:r>
        <w:rPr>
          <w:spacing w:val="46"/>
          <w:sz w:val="24"/>
        </w:rPr>
        <w:t> </w:t>
      </w:r>
      <w:r>
        <w:rPr>
          <w:sz w:val="24"/>
        </w:rPr>
        <w:t>is</w:t>
      </w:r>
      <w:r>
        <w:rPr>
          <w:spacing w:val="49"/>
          <w:sz w:val="24"/>
        </w:rPr>
        <w:t> </w:t>
      </w:r>
      <w:r>
        <w:rPr>
          <w:sz w:val="24"/>
        </w:rPr>
        <w:t>endemic.</w:t>
      </w:r>
      <w:r>
        <w:rPr>
          <w:spacing w:val="46"/>
          <w:sz w:val="24"/>
        </w:rPr>
        <w:t> </w:t>
      </w:r>
      <w:r>
        <w:rPr>
          <w:sz w:val="24"/>
        </w:rPr>
        <w:t>Since</w:t>
      </w:r>
      <w:r>
        <w:rPr>
          <w:spacing w:val="48"/>
          <w:sz w:val="24"/>
        </w:rPr>
        <w:t> </w:t>
      </w:r>
      <w:r>
        <w:rPr>
          <w:sz w:val="24"/>
        </w:rPr>
        <w:t>no</w:t>
      </w:r>
      <w:r>
        <w:rPr>
          <w:spacing w:val="48"/>
          <w:sz w:val="24"/>
        </w:rPr>
        <w:t> </w:t>
      </w:r>
      <w:r>
        <w:rPr>
          <w:sz w:val="24"/>
        </w:rPr>
        <w:t>method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-72"/>
          <w:sz w:val="24"/>
        </w:rPr>
        <w:t> </w:t>
      </w:r>
      <w:r>
        <w:rPr>
          <w:sz w:val="24"/>
        </w:rPr>
        <w:t>active</w:t>
        <w:tab/>
        <w:t>immunization</w:t>
        <w:tab/>
        <w:t>is</w:t>
        <w:tab/>
        <w:tab/>
        <w:t>available</w:t>
        <w:tab/>
        <w:t>and</w:t>
        <w:tab/>
        <w:t>mass</w:t>
        <w:tab/>
        <w:tab/>
        <w:t>chemotherapy</w:t>
        <w:tab/>
        <w:t>has</w:t>
        <w:tab/>
        <w:t>very</w:t>
        <w:tab/>
        <w:tab/>
        <w:t>limited</w:t>
      </w:r>
      <w:r>
        <w:rPr>
          <w:spacing w:val="-72"/>
          <w:sz w:val="24"/>
        </w:rPr>
        <w:t> </w:t>
      </w:r>
      <w:r>
        <w:rPr>
          <w:sz w:val="24"/>
        </w:rPr>
        <w:t>application,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only</w:t>
      </w:r>
      <w:r>
        <w:rPr>
          <w:spacing w:val="21"/>
          <w:sz w:val="24"/>
        </w:rPr>
        <w:t> </w:t>
      </w:r>
      <w:r>
        <w:rPr>
          <w:sz w:val="24"/>
        </w:rPr>
        <w:t>way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controlling</w:t>
      </w:r>
      <w:r>
        <w:rPr>
          <w:spacing w:val="20"/>
          <w:sz w:val="24"/>
        </w:rPr>
        <w:t> </w:t>
      </w:r>
      <w:r>
        <w:rPr>
          <w:sz w:val="24"/>
        </w:rPr>
        <w:t>transmission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usually</w:t>
      </w:r>
      <w:r>
        <w:rPr>
          <w:spacing w:val="19"/>
          <w:sz w:val="24"/>
        </w:rPr>
        <w:t> </w:t>
      </w:r>
      <w:r>
        <w:rPr>
          <w:sz w:val="24"/>
        </w:rPr>
        <w:t>that</w:t>
      </w:r>
      <w:r>
        <w:rPr>
          <w:spacing w:val="17"/>
          <w:sz w:val="24"/>
        </w:rPr>
        <w:t> </w:t>
      </w:r>
      <w:r>
        <w:rPr>
          <w:sz w:val="24"/>
        </w:rPr>
        <w:t>provided</w:t>
      </w:r>
      <w:r>
        <w:rPr>
          <w:spacing w:val="20"/>
          <w:sz w:val="24"/>
        </w:rPr>
        <w:t> </w:t>
      </w:r>
      <w:r>
        <w:rPr>
          <w:sz w:val="24"/>
        </w:rPr>
        <w:t>by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-72"/>
          <w:sz w:val="24"/>
        </w:rPr>
        <w:t> </w:t>
      </w:r>
      <w:r>
        <w:rPr>
          <w:sz w:val="24"/>
        </w:rPr>
        <w:t>various</w:t>
      </w:r>
      <w:r>
        <w:rPr>
          <w:spacing w:val="32"/>
          <w:sz w:val="24"/>
        </w:rPr>
        <w:t> </w:t>
      </w:r>
      <w:r>
        <w:rPr>
          <w:sz w:val="24"/>
        </w:rPr>
        <w:t>methods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vector</w:t>
      </w:r>
      <w:r>
        <w:rPr>
          <w:spacing w:val="31"/>
          <w:sz w:val="24"/>
        </w:rPr>
        <w:t> </w:t>
      </w:r>
      <w:r>
        <w:rPr>
          <w:sz w:val="24"/>
        </w:rPr>
        <w:t>control</w:t>
      </w:r>
      <w:r>
        <w:rPr>
          <w:spacing w:val="32"/>
          <w:sz w:val="24"/>
        </w:rPr>
        <w:t> </w:t>
      </w:r>
      <w:r>
        <w:rPr>
          <w:sz w:val="24"/>
        </w:rPr>
        <w:t>(WHO,</w:t>
      </w:r>
      <w:r>
        <w:rPr>
          <w:spacing w:val="32"/>
          <w:sz w:val="24"/>
        </w:rPr>
        <w:t> </w:t>
      </w:r>
      <w:r>
        <w:rPr>
          <w:sz w:val="24"/>
        </w:rPr>
        <w:t>1995).</w:t>
      </w:r>
      <w:r>
        <w:rPr>
          <w:spacing w:val="30"/>
          <w:sz w:val="24"/>
        </w:rPr>
        <w:t> </w:t>
      </w:r>
      <w:r>
        <w:rPr>
          <w:sz w:val="24"/>
        </w:rPr>
        <w:t>Generally</w:t>
      </w:r>
      <w:r>
        <w:rPr>
          <w:spacing w:val="33"/>
          <w:sz w:val="24"/>
        </w:rPr>
        <w:t> </w:t>
      </w:r>
      <w:r>
        <w:rPr>
          <w:sz w:val="24"/>
        </w:rPr>
        <w:t>when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vector</w:t>
      </w:r>
      <w:r>
        <w:rPr>
          <w:spacing w:val="31"/>
          <w:sz w:val="24"/>
        </w:rPr>
        <w:t> </w:t>
      </w:r>
      <w:r>
        <w:rPr>
          <w:sz w:val="24"/>
        </w:rPr>
        <w:t>spreads</w:t>
      </w:r>
      <w:r>
        <w:rPr>
          <w:spacing w:val="-72"/>
          <w:sz w:val="24"/>
        </w:rPr>
        <w:t> </w:t>
      </w:r>
      <w:r>
        <w:rPr>
          <w:sz w:val="24"/>
        </w:rPr>
        <w:t>disease,</w:t>
      </w:r>
      <w:r>
        <w:rPr>
          <w:spacing w:val="32"/>
          <w:sz w:val="24"/>
        </w:rPr>
        <w:t> </w:t>
      </w:r>
      <w:r>
        <w:rPr>
          <w:sz w:val="24"/>
        </w:rPr>
        <w:t>it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simpler,</w:t>
      </w:r>
      <w:r>
        <w:rPr>
          <w:spacing w:val="34"/>
          <w:sz w:val="24"/>
        </w:rPr>
        <w:t> </w:t>
      </w:r>
      <w:r>
        <w:rPr>
          <w:sz w:val="24"/>
        </w:rPr>
        <w:t>cheaper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more</w:t>
      </w:r>
      <w:r>
        <w:rPr>
          <w:spacing w:val="33"/>
          <w:sz w:val="24"/>
        </w:rPr>
        <w:t> </w:t>
      </w:r>
      <w:r>
        <w:rPr>
          <w:sz w:val="24"/>
        </w:rPr>
        <w:t>cost</w:t>
      </w:r>
      <w:r>
        <w:rPr>
          <w:spacing w:val="32"/>
          <w:sz w:val="24"/>
        </w:rPr>
        <w:t> </w:t>
      </w:r>
      <w:r>
        <w:rPr>
          <w:sz w:val="24"/>
        </w:rPr>
        <w:t>effective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4"/>
          <w:sz w:val="24"/>
        </w:rPr>
        <w:t> </w:t>
      </w:r>
      <w:r>
        <w:rPr>
          <w:sz w:val="24"/>
        </w:rPr>
        <w:t>attack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vector</w:t>
      </w:r>
      <w:r>
        <w:rPr>
          <w:spacing w:val="32"/>
          <w:sz w:val="24"/>
        </w:rPr>
        <w:t> </w:t>
      </w:r>
      <w:r>
        <w:rPr>
          <w:sz w:val="24"/>
        </w:rPr>
        <w:t>rather</w:t>
      </w:r>
      <w:r>
        <w:rPr>
          <w:spacing w:val="-72"/>
          <w:sz w:val="24"/>
        </w:rPr>
        <w:t> </w:t>
      </w:r>
      <w:r>
        <w:rPr>
          <w:sz w:val="24"/>
        </w:rPr>
        <w:t>than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pathogen.</w:t>
      </w:r>
      <w:r>
        <w:rPr>
          <w:spacing w:val="53"/>
          <w:sz w:val="24"/>
        </w:rPr>
        <w:t> </w:t>
      </w:r>
      <w:r>
        <w:rPr>
          <w:sz w:val="24"/>
        </w:rPr>
        <w:t>Mosquito</w:t>
      </w:r>
      <w:r>
        <w:rPr>
          <w:spacing w:val="50"/>
          <w:sz w:val="24"/>
        </w:rPr>
        <w:t> </w:t>
      </w:r>
      <w:r>
        <w:rPr>
          <w:sz w:val="24"/>
        </w:rPr>
        <w:t>control</w:t>
      </w:r>
      <w:r>
        <w:rPr>
          <w:spacing w:val="52"/>
          <w:sz w:val="24"/>
        </w:rPr>
        <w:t> </w:t>
      </w:r>
      <w:r>
        <w:rPr>
          <w:sz w:val="24"/>
        </w:rPr>
        <w:t>is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practice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measure</w:t>
      </w:r>
      <w:r>
        <w:rPr>
          <w:spacing w:val="50"/>
          <w:sz w:val="24"/>
        </w:rPr>
        <w:t> </w:t>
      </w:r>
      <w:r>
        <w:rPr>
          <w:sz w:val="24"/>
        </w:rPr>
        <w:t>which</w:t>
      </w:r>
      <w:r>
        <w:rPr>
          <w:spacing w:val="52"/>
          <w:sz w:val="24"/>
        </w:rPr>
        <w:t> </w:t>
      </w:r>
      <w:r>
        <w:rPr>
          <w:sz w:val="24"/>
        </w:rPr>
        <w:t>gives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-72"/>
          <w:sz w:val="24"/>
        </w:rPr>
        <w:t> </w:t>
      </w:r>
      <w:r>
        <w:rPr>
          <w:sz w:val="24"/>
        </w:rPr>
        <w:t>greatest</w:t>
      </w:r>
      <w:r>
        <w:rPr>
          <w:spacing w:val="74"/>
          <w:sz w:val="24"/>
        </w:rPr>
        <w:t> </w:t>
      </w:r>
      <w:r>
        <w:rPr>
          <w:sz w:val="24"/>
        </w:rPr>
        <w:t>benefit</w:t>
      </w:r>
      <w:r>
        <w:rPr>
          <w:spacing w:val="75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shorter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75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largest</w:t>
      </w:r>
      <w:r>
        <w:rPr>
          <w:spacing w:val="75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73"/>
          <w:sz w:val="24"/>
        </w:rPr>
        <w:t> </w:t>
      </w:r>
      <w:r>
        <w:rPr>
          <w:sz w:val="24"/>
        </w:rPr>
        <w:t>individuals</w:t>
      </w:r>
      <w:r>
        <w:rPr>
          <w:spacing w:val="75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72"/>
          <w:sz w:val="24"/>
        </w:rPr>
        <w:t> </w:t>
      </w:r>
      <w:r>
        <w:rPr>
          <w:sz w:val="24"/>
        </w:rPr>
        <w:t>community,</w:t>
      </w:r>
      <w:r>
        <w:rPr>
          <w:spacing w:val="45"/>
          <w:sz w:val="24"/>
        </w:rPr>
        <w:t> </w:t>
      </w:r>
      <w:r>
        <w:rPr>
          <w:sz w:val="24"/>
        </w:rPr>
        <w:t>for</w:t>
      </w:r>
      <w:r>
        <w:rPr>
          <w:spacing w:val="47"/>
          <w:sz w:val="24"/>
        </w:rPr>
        <w:t> </w:t>
      </w:r>
      <w:r>
        <w:rPr>
          <w:sz w:val="24"/>
        </w:rPr>
        <w:t>instance,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rate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malaria</w:t>
      </w:r>
      <w:r>
        <w:rPr>
          <w:spacing w:val="46"/>
          <w:sz w:val="24"/>
        </w:rPr>
        <w:t> </w:t>
      </w:r>
      <w:r>
        <w:rPr>
          <w:sz w:val="24"/>
        </w:rPr>
        <w:t>parasitaemia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21</w:t>
      </w:r>
      <w:r>
        <w:rPr>
          <w:spacing w:val="48"/>
          <w:sz w:val="24"/>
        </w:rPr>
        <w:t> </w:t>
      </w:r>
      <w:r>
        <w:rPr>
          <w:sz w:val="24"/>
        </w:rPr>
        <w:t>countries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72"/>
          <w:sz w:val="24"/>
        </w:rPr>
        <w:t> </w:t>
      </w:r>
      <w:r>
        <w:rPr>
          <w:sz w:val="24"/>
        </w:rPr>
        <w:t>Americas</w:t>
        <w:tab/>
        <w:t>was</w:t>
        <w:tab/>
        <w:t>found</w:t>
        <w:tab/>
        <w:tab/>
        <w:t>to</w:t>
        <w:tab/>
        <w:t>increase</w:t>
        <w:tab/>
        <w:t>with</w:t>
        <w:tab/>
        <w:t>decreased</w:t>
        <w:tab/>
        <w:t>vector</w:t>
        <w:tab/>
        <w:tab/>
        <w:t>control</w:t>
        <w:tab/>
      </w:r>
      <w:r>
        <w:rPr>
          <w:spacing w:val="-1"/>
          <w:sz w:val="24"/>
        </w:rPr>
        <w:t>activities</w:t>
      </w:r>
      <w:r>
        <w:rPr>
          <w:spacing w:val="-72"/>
          <w:sz w:val="24"/>
        </w:rPr>
        <w:t> </w:t>
      </w:r>
      <w:r>
        <w:rPr>
          <w:sz w:val="24"/>
        </w:rPr>
        <w:t>(intradomiciliary</w:t>
      </w:r>
      <w:r>
        <w:rPr>
          <w:spacing w:val="67"/>
          <w:sz w:val="24"/>
        </w:rPr>
        <w:t> </w:t>
      </w:r>
      <w:r>
        <w:rPr>
          <w:sz w:val="24"/>
        </w:rPr>
        <w:t>sprayings)</w:t>
      </w:r>
      <w:r>
        <w:rPr>
          <w:spacing w:val="67"/>
          <w:sz w:val="24"/>
        </w:rPr>
        <w:t> </w:t>
      </w:r>
      <w:r>
        <w:rPr>
          <w:sz w:val="24"/>
        </w:rPr>
        <w:t>and</w:t>
      </w:r>
      <w:r>
        <w:rPr>
          <w:spacing w:val="68"/>
          <w:sz w:val="24"/>
        </w:rPr>
        <w:t> </w:t>
      </w:r>
      <w:r>
        <w:rPr>
          <w:sz w:val="24"/>
        </w:rPr>
        <w:t>parasites</w:t>
      </w:r>
      <w:r>
        <w:rPr>
          <w:spacing w:val="69"/>
          <w:sz w:val="24"/>
        </w:rPr>
        <w:t> </w:t>
      </w:r>
      <w:r>
        <w:rPr>
          <w:sz w:val="24"/>
        </w:rPr>
        <w:t>diagnostic</w:t>
      </w:r>
      <w:r>
        <w:rPr>
          <w:spacing w:val="68"/>
          <w:sz w:val="24"/>
        </w:rPr>
        <w:t> </w:t>
      </w:r>
      <w:r>
        <w:rPr>
          <w:sz w:val="24"/>
        </w:rPr>
        <w:t>services</w:t>
      </w:r>
      <w:r>
        <w:rPr>
          <w:spacing w:val="68"/>
          <w:sz w:val="24"/>
        </w:rPr>
        <w:t> </w:t>
      </w:r>
      <w:r>
        <w:rPr>
          <w:sz w:val="24"/>
        </w:rPr>
        <w:t>between</w:t>
      </w:r>
      <w:r>
        <w:rPr>
          <w:spacing w:val="68"/>
          <w:sz w:val="24"/>
        </w:rPr>
        <w:t> </w:t>
      </w:r>
      <w:r>
        <w:rPr>
          <w:sz w:val="24"/>
        </w:rPr>
        <w:t>1960</w:t>
      </w:r>
      <w:r>
        <w:rPr>
          <w:spacing w:val="68"/>
          <w:sz w:val="24"/>
        </w:rPr>
        <w:t> </w:t>
      </w:r>
      <w:r>
        <w:rPr>
          <w:sz w:val="24"/>
        </w:rPr>
        <w:t>and</w:t>
      </w:r>
      <w:r>
        <w:rPr>
          <w:spacing w:val="-72"/>
          <w:sz w:val="24"/>
        </w:rPr>
        <w:t> </w:t>
      </w:r>
      <w:r>
        <w:rPr>
          <w:sz w:val="24"/>
        </w:rPr>
        <w:t>1985</w:t>
      </w:r>
      <w:r>
        <w:rPr>
          <w:spacing w:val="33"/>
          <w:sz w:val="24"/>
        </w:rPr>
        <w:t> </w:t>
      </w:r>
      <w:r>
        <w:rPr>
          <w:sz w:val="24"/>
        </w:rPr>
        <w:t>(Knell,</w:t>
      </w:r>
      <w:r>
        <w:rPr>
          <w:spacing w:val="32"/>
          <w:sz w:val="24"/>
        </w:rPr>
        <w:t> </w:t>
      </w:r>
      <w:r>
        <w:rPr>
          <w:sz w:val="24"/>
        </w:rPr>
        <w:t>1991;</w:t>
      </w:r>
      <w:r>
        <w:rPr>
          <w:spacing w:val="29"/>
          <w:sz w:val="24"/>
        </w:rPr>
        <w:t> </w:t>
      </w:r>
      <w:r>
        <w:rPr>
          <w:sz w:val="24"/>
        </w:rPr>
        <w:t>Wernsdorfer,</w:t>
      </w:r>
      <w:r>
        <w:rPr>
          <w:spacing w:val="31"/>
          <w:sz w:val="24"/>
        </w:rPr>
        <w:t> </w:t>
      </w:r>
      <w:r>
        <w:rPr>
          <w:sz w:val="24"/>
        </w:rPr>
        <w:t>1986).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Zimbabwe</w:t>
      </w:r>
      <w:r>
        <w:rPr>
          <w:spacing w:val="33"/>
          <w:sz w:val="24"/>
        </w:rPr>
        <w:t> </w:t>
      </w:r>
      <w:r>
        <w:rPr>
          <w:sz w:val="24"/>
        </w:rPr>
        <w:t>also</w:t>
      </w:r>
      <w:r>
        <w:rPr>
          <w:spacing w:val="31"/>
          <w:sz w:val="24"/>
        </w:rPr>
        <w:t> </w:t>
      </w:r>
      <w:r>
        <w:rPr>
          <w:sz w:val="24"/>
        </w:rPr>
        <w:t>for</w:t>
      </w:r>
      <w:r>
        <w:rPr>
          <w:spacing w:val="32"/>
          <w:sz w:val="24"/>
        </w:rPr>
        <w:t> </w:t>
      </w:r>
      <w:r>
        <w:rPr>
          <w:sz w:val="24"/>
        </w:rPr>
        <w:t>instance,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-72"/>
          <w:sz w:val="24"/>
        </w:rPr>
        <w:t> </w:t>
      </w:r>
      <w:r>
        <w:rPr>
          <w:sz w:val="24"/>
        </w:rPr>
        <w:t>emergence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drug</w:t>
      </w:r>
      <w:r>
        <w:rPr>
          <w:spacing w:val="-12"/>
          <w:sz w:val="24"/>
        </w:rPr>
        <w:t> </w:t>
      </w:r>
      <w:r>
        <w:rPr>
          <w:sz w:val="24"/>
        </w:rPr>
        <w:t>resistant</w:t>
      </w:r>
      <w:r>
        <w:rPr>
          <w:spacing w:val="-11"/>
          <w:sz w:val="24"/>
        </w:rPr>
        <w:t> </w:t>
      </w:r>
      <w:r>
        <w:rPr>
          <w:sz w:val="25"/>
        </w:rPr>
        <w:t>falciparum</w:t>
      </w:r>
      <w:r>
        <w:rPr>
          <w:spacing w:val="-13"/>
          <w:sz w:val="25"/>
        </w:rPr>
        <w:t> </w:t>
      </w:r>
      <w:r>
        <w:rPr>
          <w:sz w:val="24"/>
        </w:rPr>
        <w:t>strains</w:t>
        <w:tab/>
        <w:t>in</w:t>
      </w:r>
      <w:r>
        <w:rPr>
          <w:spacing w:val="2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environment of</w:t>
      </w:r>
      <w:r>
        <w:rPr>
          <w:spacing w:val="1"/>
          <w:sz w:val="24"/>
        </w:rPr>
        <w:t> </w:t>
      </w: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severe</w:t>
      </w:r>
      <w:r>
        <w:rPr>
          <w:spacing w:val="26"/>
          <w:sz w:val="24"/>
        </w:rPr>
        <w:t> </w:t>
      </w:r>
      <w:r>
        <w:rPr>
          <w:sz w:val="24"/>
        </w:rPr>
        <w:t>budgetary</w:t>
      </w:r>
      <w:r>
        <w:rPr>
          <w:spacing w:val="28"/>
          <w:sz w:val="24"/>
        </w:rPr>
        <w:t> </w:t>
      </w:r>
      <w:r>
        <w:rPr>
          <w:sz w:val="24"/>
        </w:rPr>
        <w:t>cuts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health</w:t>
      </w:r>
      <w:r>
        <w:rPr>
          <w:spacing w:val="25"/>
          <w:sz w:val="24"/>
        </w:rPr>
        <w:t> </w:t>
      </w:r>
      <w:r>
        <w:rPr>
          <w:sz w:val="24"/>
        </w:rPr>
        <w:t>sectors</w:t>
      </w:r>
      <w:r>
        <w:rPr>
          <w:spacing w:val="27"/>
          <w:sz w:val="24"/>
        </w:rPr>
        <w:t> </w:t>
      </w:r>
      <w:r>
        <w:rPr>
          <w:sz w:val="24"/>
        </w:rPr>
        <w:t>prompted</w:t>
      </w:r>
      <w:r>
        <w:rPr>
          <w:spacing w:val="25"/>
          <w:sz w:val="24"/>
        </w:rPr>
        <w:t> </w:t>
      </w:r>
      <w:r>
        <w:rPr>
          <w:sz w:val="24"/>
        </w:rPr>
        <w:t>interest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-72"/>
          <w:sz w:val="24"/>
        </w:rPr>
        <w:t> </w:t>
      </w:r>
      <w:r>
        <w:rPr>
          <w:sz w:val="24"/>
        </w:rPr>
        <w:t>simple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inexpensive</w:t>
      </w:r>
      <w:r>
        <w:rPr>
          <w:spacing w:val="19"/>
          <w:sz w:val="24"/>
        </w:rPr>
        <w:t> </w:t>
      </w:r>
      <w:r>
        <w:rPr>
          <w:sz w:val="24"/>
        </w:rPr>
        <w:t>vector</w:t>
      </w:r>
      <w:r>
        <w:rPr>
          <w:spacing w:val="17"/>
          <w:sz w:val="24"/>
        </w:rPr>
        <w:t> </w:t>
      </w:r>
      <w:r>
        <w:rPr>
          <w:sz w:val="24"/>
        </w:rPr>
        <w:t>control</w:t>
      </w:r>
      <w:r>
        <w:rPr>
          <w:spacing w:val="17"/>
          <w:sz w:val="24"/>
        </w:rPr>
        <w:t> </w:t>
      </w:r>
      <w:r>
        <w:rPr>
          <w:sz w:val="24"/>
        </w:rPr>
        <w:t>strategies</w:t>
      </w:r>
      <w:r>
        <w:rPr>
          <w:spacing w:val="20"/>
          <w:sz w:val="24"/>
        </w:rPr>
        <w:t> </w:t>
      </w:r>
      <w:r>
        <w:rPr>
          <w:sz w:val="24"/>
        </w:rPr>
        <w:t>that</w:t>
      </w:r>
      <w:r>
        <w:rPr>
          <w:spacing w:val="16"/>
          <w:sz w:val="24"/>
        </w:rPr>
        <w:t> </w:t>
      </w:r>
      <w:r>
        <w:rPr>
          <w:sz w:val="24"/>
        </w:rPr>
        <w:t>encouraged</w:t>
      </w:r>
      <w:r>
        <w:rPr>
          <w:spacing w:val="19"/>
          <w:sz w:val="24"/>
        </w:rPr>
        <w:t> </w:t>
      </w:r>
      <w:r>
        <w:rPr>
          <w:sz w:val="24"/>
        </w:rPr>
        <w:t>active</w:t>
      </w:r>
      <w:r>
        <w:rPr>
          <w:spacing w:val="19"/>
          <w:sz w:val="24"/>
        </w:rPr>
        <w:t> </w:t>
      </w:r>
      <w:r>
        <w:rPr>
          <w:sz w:val="24"/>
        </w:rPr>
        <w:t>community</w:t>
      </w:r>
    </w:p>
    <w:p>
      <w:pPr>
        <w:spacing w:after="0" w:line="480" w:lineRule="auto"/>
        <w:jc w:val="right"/>
        <w:rPr>
          <w:sz w:val="24"/>
        </w:rPr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477" w:lineRule="auto" w:before="103"/>
        <w:ind w:left="108" w:right="608"/>
        <w:jc w:val="both"/>
        <w:rPr>
          <w:b/>
        </w:rPr>
      </w:pPr>
      <w:r>
        <w:rPr/>
        <w:t>participation (Chirevbu </w:t>
      </w:r>
      <w:r>
        <w:rPr>
          <w:sz w:val="25"/>
        </w:rPr>
        <w:t>et al., </w:t>
      </w:r>
      <w:r>
        <w:rPr/>
        <w:t>1995). Inspite of the fact that the strength of of</w:t>
      </w:r>
      <w:r>
        <w:rPr>
          <w:spacing w:val="1"/>
        </w:rPr>
        <w:t> </w:t>
      </w:r>
      <w:r>
        <w:rPr/>
        <w:t>malaria lies in the enormous reproductive capacity of the malaria parasite and vector</w:t>
      </w:r>
      <w:r>
        <w:rPr>
          <w:spacing w:val="-72"/>
        </w:rPr>
        <w:t> </w:t>
      </w:r>
      <w:r>
        <w:rPr/>
        <w:t>(mosquito): its weakness is the long development time before an infected mosquito</w:t>
      </w:r>
      <w:r>
        <w:rPr>
          <w:spacing w:val="1"/>
        </w:rPr>
        <w:t> </w:t>
      </w:r>
      <w:r>
        <w:rPr/>
        <w:t>becomes infectious to man which takes 7-21days from egg to a new adult Anopheles</w:t>
      </w:r>
      <w:r>
        <w:rPr>
          <w:spacing w:val="-72"/>
        </w:rPr>
        <w:t> </w:t>
      </w:r>
      <w:r>
        <w:rPr/>
        <w:t>depending on</w:t>
      </w:r>
      <w:r>
        <w:rPr>
          <w:spacing w:val="1"/>
        </w:rPr>
        <w:t> </w:t>
      </w:r>
      <w:r>
        <w:rPr/>
        <w:t>temperature, therein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vector control</w:t>
      </w:r>
      <w:r>
        <w:rPr>
          <w:spacing w:val="75"/>
        </w:rPr>
        <w:t> </w:t>
      </w:r>
      <w:r>
        <w:rPr/>
        <w:t>(Knell,</w:t>
      </w:r>
      <w:r>
        <w:rPr>
          <w:spacing w:val="1"/>
        </w:rPr>
        <w:t> </w:t>
      </w:r>
      <w:r>
        <w:rPr/>
        <w:t>1991)</w:t>
      </w:r>
      <w:r>
        <w:rPr>
          <w:b/>
        </w:rPr>
        <w:t>.</w:t>
      </w:r>
    </w:p>
    <w:p>
      <w:pPr>
        <w:pStyle w:val="BodyText"/>
        <w:spacing w:line="480" w:lineRule="auto" w:before="3"/>
        <w:ind w:left="108" w:right="614" w:firstLine="719"/>
        <w:jc w:val="both"/>
      </w:pPr>
      <w:r>
        <w:rPr/>
        <w:t>The role of vector control is to augment the impact of early diagnosis and</w:t>
      </w:r>
      <w:r>
        <w:rPr>
          <w:spacing w:val="1"/>
        </w:rPr>
        <w:t> </w:t>
      </w:r>
      <w:r>
        <w:rPr/>
        <w:t>prompt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malaria cases as</w:t>
      </w:r>
      <w:r>
        <w:rPr>
          <w:spacing w:val="-1"/>
        </w:rPr>
        <w:t> </w:t>
      </w:r>
      <w:r>
        <w:rPr/>
        <w:t>described</w:t>
      </w:r>
      <w:r>
        <w:rPr>
          <w:spacing w:val="-2"/>
        </w:rPr>
        <w:t> </w:t>
      </w:r>
      <w:r>
        <w:rPr/>
        <w:t>below:</w:t>
      </w:r>
    </w:p>
    <w:p>
      <w:pPr>
        <w:pStyle w:val="BodyText"/>
        <w:spacing w:line="477" w:lineRule="auto"/>
        <w:ind w:left="108" w:right="606" w:firstLine="719"/>
        <w:jc w:val="both"/>
      </w:pPr>
      <w:r>
        <w:rPr>
          <w:sz w:val="25"/>
        </w:rPr>
        <w:t>Control and/or prevention of malaria epidemic. </w:t>
      </w:r>
      <w:r>
        <w:rPr/>
        <w:t>This will require, if they can</w:t>
      </w:r>
      <w:r>
        <w:rPr>
          <w:spacing w:val="1"/>
        </w:rPr>
        <w:t> </w:t>
      </w:r>
      <w:r>
        <w:rPr/>
        <w:t>carried out before the expected peak of transmission, residual spraying or the</w:t>
      </w:r>
      <w:r>
        <w:rPr>
          <w:spacing w:val="1"/>
        </w:rPr>
        <w:t> </w:t>
      </w:r>
      <w:r>
        <w:rPr/>
        <w:t>treatment of most area. If the epidemic has already started the use of emergency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measures,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spraying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considered,</w:t>
      </w:r>
      <w:r>
        <w:rPr>
          <w:spacing w:val="75"/>
        </w:rPr>
        <w:t> </w:t>
      </w:r>
      <w:r>
        <w:rPr/>
        <w:t>if</w:t>
      </w:r>
      <w:r>
        <w:rPr>
          <w:spacing w:val="75"/>
        </w:rPr>
        <w:t> </w:t>
      </w:r>
      <w:r>
        <w:rPr/>
        <w:t>such</w:t>
      </w:r>
      <w:r>
        <w:rPr>
          <w:spacing w:val="1"/>
        </w:rPr>
        <w:t> </w:t>
      </w:r>
      <w:r>
        <w:rPr/>
        <w:t>methods have</w:t>
      </w:r>
      <w:r>
        <w:rPr>
          <w:spacing w:val="1"/>
        </w:rPr>
        <w:t> </w:t>
      </w:r>
      <w:r>
        <w:rPr/>
        <w:t>been effective for 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species in</w:t>
      </w:r>
      <w:r>
        <w:rPr>
          <w:spacing w:val="75"/>
        </w:rPr>
        <w:t> </w:t>
      </w:r>
      <w:r>
        <w:rPr/>
        <w:t>the same ecological setting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available for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immediate</w:t>
      </w:r>
      <w:r>
        <w:rPr>
          <w:spacing w:val="-2"/>
        </w:rPr>
        <w:t> </w:t>
      </w:r>
      <w:r>
        <w:rPr/>
        <w:t>implementation (WHO,</w:t>
      </w:r>
      <w:r>
        <w:rPr>
          <w:spacing w:val="-2"/>
        </w:rPr>
        <w:t> </w:t>
      </w:r>
      <w:r>
        <w:rPr/>
        <w:t>1995).</w:t>
      </w:r>
    </w:p>
    <w:p>
      <w:pPr>
        <w:spacing w:line="475" w:lineRule="auto" w:before="0"/>
        <w:ind w:left="108" w:right="609" w:firstLine="719"/>
        <w:jc w:val="both"/>
        <w:rPr>
          <w:sz w:val="24"/>
        </w:rPr>
      </w:pPr>
      <w:r>
        <w:rPr>
          <w:sz w:val="25"/>
        </w:rPr>
        <w:t>Elimination of new foci of infection in malaria-free areas. </w:t>
      </w:r>
      <w:r>
        <w:rPr>
          <w:sz w:val="24"/>
        </w:rPr>
        <w:t>Depending on the</w:t>
      </w:r>
      <w:r>
        <w:rPr>
          <w:spacing w:val="1"/>
          <w:sz w:val="24"/>
        </w:rPr>
        <w:t> </w:t>
      </w:r>
      <w:r>
        <w:rPr>
          <w:sz w:val="24"/>
        </w:rPr>
        <w:t>extension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foci, space</w:t>
      </w:r>
      <w:r>
        <w:rPr>
          <w:spacing w:val="1"/>
          <w:sz w:val="24"/>
        </w:rPr>
        <w:t> </w:t>
      </w:r>
      <w:r>
        <w:rPr>
          <w:sz w:val="24"/>
        </w:rPr>
        <w:t>spraying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indoor</w:t>
      </w:r>
      <w:r>
        <w:rPr>
          <w:spacing w:val="1"/>
          <w:sz w:val="24"/>
        </w:rPr>
        <w:t> </w:t>
      </w:r>
      <w:r>
        <w:rPr>
          <w:sz w:val="24"/>
        </w:rPr>
        <w:t>residual</w:t>
      </w:r>
      <w:r>
        <w:rPr>
          <w:spacing w:val="75"/>
          <w:sz w:val="24"/>
        </w:rPr>
        <w:t> </w:t>
      </w:r>
      <w:r>
        <w:rPr>
          <w:sz w:val="24"/>
        </w:rPr>
        <w:t>spraying</w:t>
      </w:r>
      <w:r>
        <w:rPr>
          <w:spacing w:val="-72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 considered</w:t>
      </w:r>
      <w:r>
        <w:rPr>
          <w:spacing w:val="-2"/>
          <w:sz w:val="24"/>
        </w:rPr>
        <w:t> </w:t>
      </w:r>
      <w:r>
        <w:rPr>
          <w:sz w:val="24"/>
        </w:rPr>
        <w:t>as emergency</w:t>
      </w:r>
      <w:r>
        <w:rPr>
          <w:spacing w:val="-2"/>
          <w:sz w:val="24"/>
        </w:rPr>
        <w:t> </w:t>
      </w:r>
      <w:r>
        <w:rPr>
          <w:sz w:val="24"/>
        </w:rPr>
        <w:t>measures.</w:t>
      </w:r>
    </w:p>
    <w:p>
      <w:pPr>
        <w:pStyle w:val="BodyText"/>
        <w:spacing w:line="477" w:lineRule="auto"/>
        <w:ind w:left="108" w:right="606" w:firstLine="719"/>
        <w:jc w:val="both"/>
      </w:pPr>
      <w:r>
        <w:rPr>
          <w:sz w:val="25"/>
        </w:rPr>
        <w:t>Prevention</w:t>
      </w:r>
      <w:r>
        <w:rPr>
          <w:spacing w:val="-8"/>
          <w:sz w:val="25"/>
        </w:rPr>
        <w:t> </w:t>
      </w:r>
      <w:r>
        <w:rPr>
          <w:sz w:val="25"/>
        </w:rPr>
        <w:t>of</w:t>
      </w:r>
      <w:r>
        <w:rPr>
          <w:spacing w:val="-8"/>
          <w:sz w:val="25"/>
        </w:rPr>
        <w:t> </w:t>
      </w:r>
      <w:r>
        <w:rPr>
          <w:sz w:val="25"/>
        </w:rPr>
        <w:t>seasonal</w:t>
      </w:r>
      <w:r>
        <w:rPr>
          <w:spacing w:val="-7"/>
          <w:sz w:val="25"/>
        </w:rPr>
        <w:t> </w:t>
      </w:r>
      <w:r>
        <w:rPr>
          <w:sz w:val="25"/>
        </w:rPr>
        <w:t>peaks</w:t>
      </w:r>
      <w:r>
        <w:rPr>
          <w:spacing w:val="-8"/>
          <w:sz w:val="25"/>
        </w:rPr>
        <w:t> </w:t>
      </w:r>
      <w:r>
        <w:rPr>
          <w:sz w:val="25"/>
        </w:rPr>
        <w:t>of</w:t>
      </w:r>
      <w:r>
        <w:rPr>
          <w:spacing w:val="-8"/>
          <w:sz w:val="25"/>
        </w:rPr>
        <w:t> </w:t>
      </w:r>
      <w:r>
        <w:rPr>
          <w:sz w:val="25"/>
        </w:rPr>
        <w:t>malaria</w:t>
      </w:r>
      <w:r>
        <w:rPr>
          <w:spacing w:val="-8"/>
          <w:sz w:val="25"/>
        </w:rPr>
        <w:t> </w:t>
      </w:r>
      <w:r>
        <w:rPr>
          <w:sz w:val="25"/>
        </w:rPr>
        <w:t>transmission</w:t>
      </w:r>
      <w:r>
        <w:rPr/>
        <w:t>.</w:t>
      </w:r>
      <w:r>
        <w:rPr>
          <w:spacing w:val="-6"/>
        </w:rPr>
        <w:t> </w:t>
      </w:r>
      <w:r>
        <w:rPr/>
        <w:t>These</w:t>
      </w:r>
      <w:r>
        <w:rPr>
          <w:spacing w:val="-4"/>
        </w:rPr>
        <w:t> </w:t>
      </w:r>
      <w:r>
        <w:rPr/>
        <w:t>may</w:t>
      </w:r>
      <w:r>
        <w:rPr>
          <w:spacing w:val="-6"/>
        </w:rPr>
        <w:t> </w:t>
      </w:r>
      <w:r>
        <w:rPr/>
        <w:t>sometimes</w:t>
      </w:r>
      <w:r>
        <w:rPr>
          <w:spacing w:val="-73"/>
        </w:rPr>
        <w:t> </w:t>
      </w:r>
      <w:r>
        <w:rPr/>
        <w:t>have the characteristics of seasonal epidemics. It may then be possible to institute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indoor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spraying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treatment</w:t>
      </w:r>
      <w:r>
        <w:rPr>
          <w:spacing w:val="75"/>
        </w:rPr>
        <w:t> </w:t>
      </w:r>
      <w:r>
        <w:rPr/>
        <w:t>of</w:t>
      </w:r>
      <w:r>
        <w:rPr>
          <w:spacing w:val="1"/>
        </w:rPr>
        <w:t> </w:t>
      </w:r>
      <w:r>
        <w:rPr/>
        <w:t>mosquito</w:t>
      </w:r>
      <w:r>
        <w:rPr>
          <w:spacing w:val="1"/>
        </w:rPr>
        <w:t> </w:t>
      </w:r>
      <w:r>
        <w:rPr/>
        <w:t>nets.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methods, source reduction or larviciding in areas of high population density, such as</w:t>
      </w:r>
      <w:r>
        <w:rPr>
          <w:spacing w:val="1"/>
        </w:rPr>
        <w:t> </w:t>
      </w:r>
      <w:r>
        <w:rPr/>
        <w:t>urban areas or in development projects, in order to reduce the risk of transmission in</w:t>
      </w:r>
      <w:r>
        <w:rPr>
          <w:spacing w:val="-72"/>
        </w:rPr>
        <w:t> </w:t>
      </w:r>
      <w:r>
        <w:rPr/>
        <w:t>the future.</w:t>
      </w:r>
      <w:r>
        <w:rPr>
          <w:spacing w:val="-1"/>
        </w:rPr>
        <w:t> </w:t>
      </w:r>
      <w:r>
        <w:rPr/>
        <w:t>(WHO,</w:t>
      </w:r>
      <w:r>
        <w:rPr>
          <w:spacing w:val="-1"/>
        </w:rPr>
        <w:t> </w:t>
      </w:r>
      <w:r>
        <w:rPr/>
        <w:t>1995).</w:t>
      </w:r>
    </w:p>
    <w:p>
      <w:pPr>
        <w:spacing w:after="0" w:line="477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480" w:lineRule="auto" w:before="103"/>
        <w:ind w:left="108" w:right="605" w:firstLine="719"/>
        <w:jc w:val="both"/>
      </w:pPr>
      <w:r>
        <w:rPr>
          <w:sz w:val="25"/>
        </w:rPr>
        <w:t>Control of transmission in high-risk situations</w:t>
      </w:r>
      <w:r>
        <w:rPr/>
        <w:t>. Such situations exist in labour</w:t>
      </w:r>
      <w:r>
        <w:rPr>
          <w:spacing w:val="-72"/>
        </w:rPr>
        <w:t> </w:t>
      </w:r>
      <w:r>
        <w:rPr/>
        <w:t>or refugee camps, where non-immunes and infected people may come together in</w:t>
      </w:r>
      <w:r>
        <w:rPr>
          <w:spacing w:val="1"/>
        </w:rPr>
        <w:t> </w:t>
      </w:r>
      <w:r>
        <w:rPr/>
        <w:t>conditions of high transmission potential. Similar situations exist in outposts (army,</w:t>
      </w:r>
      <w:r>
        <w:rPr>
          <w:spacing w:val="1"/>
        </w:rPr>
        <w:t> </w:t>
      </w:r>
      <w:r>
        <w:rPr/>
        <w:t>police, prospectors, etc.) in endemic areas. If malaria control is taken into account</w:t>
      </w:r>
      <w:r>
        <w:rPr>
          <w:spacing w:val="1"/>
        </w:rPr>
        <w:t> </w:t>
      </w:r>
      <w:r>
        <w:rPr/>
        <w:t>when the high-risk situation is being created (e.g. when refugee or labour camps are</w:t>
      </w:r>
      <w:r>
        <w:rPr>
          <w:spacing w:val="-72"/>
        </w:rPr>
        <w:t> </w:t>
      </w:r>
      <w:r>
        <w:rPr/>
        <w:t>being established), it may be possible to consider environmental measures such as</w:t>
      </w:r>
      <w:r>
        <w:rPr>
          <w:spacing w:val="1"/>
        </w:rPr>
        <w:t> </w:t>
      </w:r>
      <w:r>
        <w:rPr/>
        <w:t>site selection or basic sanitation. However, malaria control is usually required when</w:t>
      </w:r>
      <w:r>
        <w:rPr>
          <w:spacing w:val="1"/>
        </w:rPr>
        <w:t> </w:t>
      </w:r>
      <w:r>
        <w:rPr/>
        <w:t>there is little possibility of changing the location of such camps, although minor</w:t>
      </w:r>
      <w:r>
        <w:rPr>
          <w:spacing w:val="1"/>
        </w:rPr>
        <w:t> </w:t>
      </w:r>
      <w:r>
        <w:rPr/>
        <w:t>improvements in sanitation should be always considered. Emergency malaria control</w:t>
      </w:r>
      <w:r>
        <w:rPr>
          <w:spacing w:val="1"/>
        </w:rPr>
        <w:t> </w:t>
      </w:r>
      <w:r>
        <w:rPr/>
        <w:t>is often required and mass treatment of fever (or mass drug administration) may be</w:t>
      </w:r>
      <w:r>
        <w:rPr>
          <w:spacing w:val="1"/>
        </w:rPr>
        <w:t> </w:t>
      </w:r>
      <w:r>
        <w:rPr/>
        <w:t>the only possibility. Vector control is particularly indicated when mass chemotherapy</w:t>
      </w:r>
      <w:r>
        <w:rPr>
          <w:spacing w:val="1"/>
        </w:rPr>
        <w:t> </w:t>
      </w:r>
      <w:r>
        <w:rPr/>
        <w:t>is used, as a reduction of transmission will reduce the spread of resistant parasites</w:t>
      </w:r>
      <w:r>
        <w:rPr>
          <w:spacing w:val="1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the massive use of</w:t>
      </w:r>
      <w:r>
        <w:rPr>
          <w:spacing w:val="-2"/>
        </w:rPr>
        <w:t> </w:t>
      </w:r>
      <w:r>
        <w:rPr/>
        <w:t>drugs.(WHO,</w:t>
      </w:r>
      <w:r>
        <w:rPr>
          <w:spacing w:val="-1"/>
        </w:rPr>
        <w:t> </w:t>
      </w:r>
      <w:r>
        <w:rPr/>
        <w:t>1995,</w:t>
      </w:r>
      <w:r>
        <w:rPr>
          <w:spacing w:val="-1"/>
        </w:rPr>
        <w:t> </w:t>
      </w:r>
      <w:r>
        <w:rPr/>
        <w:t>2003)</w:t>
      </w:r>
    </w:p>
    <w:p>
      <w:pPr>
        <w:spacing w:line="278" w:lineRule="exact" w:before="0"/>
        <w:ind w:left="828" w:right="0" w:firstLine="0"/>
        <w:jc w:val="left"/>
        <w:rPr>
          <w:sz w:val="24"/>
        </w:rPr>
      </w:pPr>
      <w:r>
        <w:rPr>
          <w:sz w:val="25"/>
        </w:rPr>
        <w:t>Reduction</w:t>
      </w:r>
      <w:r>
        <w:rPr>
          <w:spacing w:val="27"/>
          <w:sz w:val="25"/>
        </w:rPr>
        <w:t> </w:t>
      </w:r>
      <w:r>
        <w:rPr>
          <w:sz w:val="25"/>
        </w:rPr>
        <w:t>of</w:t>
      </w:r>
      <w:r>
        <w:rPr>
          <w:spacing w:val="28"/>
          <w:sz w:val="25"/>
        </w:rPr>
        <w:t> </w:t>
      </w:r>
      <w:r>
        <w:rPr>
          <w:sz w:val="25"/>
        </w:rPr>
        <w:t>transmission</w:t>
      </w:r>
      <w:r>
        <w:rPr>
          <w:spacing w:val="28"/>
          <w:sz w:val="25"/>
        </w:rPr>
        <w:t> </w:t>
      </w:r>
      <w:r>
        <w:rPr>
          <w:sz w:val="25"/>
        </w:rPr>
        <w:t>in</w:t>
      </w:r>
      <w:r>
        <w:rPr>
          <w:spacing w:val="28"/>
          <w:sz w:val="25"/>
        </w:rPr>
        <w:t> </w:t>
      </w:r>
      <w:r>
        <w:rPr>
          <w:sz w:val="25"/>
        </w:rPr>
        <w:t>areas</w:t>
      </w:r>
      <w:r>
        <w:rPr>
          <w:spacing w:val="29"/>
          <w:sz w:val="25"/>
        </w:rPr>
        <w:t> </w:t>
      </w:r>
      <w:r>
        <w:rPr>
          <w:sz w:val="25"/>
        </w:rPr>
        <w:t>of</w:t>
      </w:r>
      <w:r>
        <w:rPr>
          <w:spacing w:val="28"/>
          <w:sz w:val="25"/>
        </w:rPr>
        <w:t> </w:t>
      </w:r>
      <w:r>
        <w:rPr>
          <w:sz w:val="25"/>
        </w:rPr>
        <w:t>high</w:t>
      </w:r>
      <w:r>
        <w:rPr>
          <w:spacing w:val="29"/>
          <w:sz w:val="25"/>
        </w:rPr>
        <w:t> </w:t>
      </w:r>
      <w:r>
        <w:rPr>
          <w:sz w:val="25"/>
        </w:rPr>
        <w:t>drug</w:t>
      </w:r>
      <w:r>
        <w:rPr>
          <w:spacing w:val="26"/>
          <w:sz w:val="25"/>
        </w:rPr>
        <w:t> </w:t>
      </w:r>
      <w:r>
        <w:rPr>
          <w:sz w:val="25"/>
        </w:rPr>
        <w:t>resistance</w:t>
      </w:r>
      <w:r>
        <w:rPr>
          <w:sz w:val="24"/>
        </w:rPr>
        <w:t>.</w:t>
      </w:r>
      <w:r>
        <w:rPr>
          <w:spacing w:val="31"/>
          <w:sz w:val="24"/>
        </w:rPr>
        <w:t> </w:t>
      </w:r>
      <w:r>
        <w:rPr>
          <w:sz w:val="24"/>
        </w:rPr>
        <w:t>Most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these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8" w:right="608"/>
        <w:jc w:val="both"/>
      </w:pPr>
      <w:r>
        <w:rPr/>
        <w:t>areas will fall into one or more of the categories described above. Drug resistance</w:t>
      </w:r>
      <w:r>
        <w:rPr>
          <w:spacing w:val="1"/>
        </w:rPr>
        <w:t> </w:t>
      </w:r>
      <w:r>
        <w:rPr/>
        <w:t>may be particularly high in areas which have been subjected to high selection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massive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anti-malarials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was</w:t>
      </w:r>
      <w:r>
        <w:rPr>
          <w:spacing w:val="-72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organize.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situations will be the use of insecticide-treated materials, although this may pose</w:t>
      </w:r>
      <w:r>
        <w:rPr>
          <w:spacing w:val="1"/>
        </w:rPr>
        <w:t> </w:t>
      </w:r>
      <w:r>
        <w:rPr/>
        <w:t>serious</w:t>
      </w:r>
      <w:r>
        <w:rPr>
          <w:spacing w:val="-1"/>
        </w:rPr>
        <w:t> </w:t>
      </w:r>
      <w:r>
        <w:rPr/>
        <w:t>logistic</w:t>
      </w:r>
      <w:r>
        <w:rPr>
          <w:spacing w:val="-1"/>
        </w:rPr>
        <w:t> </w:t>
      </w:r>
      <w:r>
        <w:rPr/>
        <w:t>problems in some</w:t>
      </w:r>
      <w:r>
        <w:rPr>
          <w:spacing w:val="-1"/>
        </w:rPr>
        <w:t> </w:t>
      </w:r>
      <w:r>
        <w:rPr/>
        <w:t>areas</w:t>
      </w:r>
      <w:r>
        <w:rPr>
          <w:spacing w:val="-1"/>
        </w:rPr>
        <w:t> </w:t>
      </w:r>
      <w:r>
        <w:rPr/>
        <w:t>(WHO,</w:t>
      </w:r>
      <w:r>
        <w:rPr>
          <w:spacing w:val="-1"/>
        </w:rPr>
        <w:t> </w:t>
      </w:r>
      <w:r>
        <w:rPr/>
        <w:t>1995).</w:t>
      </w:r>
    </w:p>
    <w:p>
      <w:pPr>
        <w:pStyle w:val="BodyText"/>
        <w:spacing w:line="475" w:lineRule="auto"/>
        <w:ind w:left="108" w:right="608" w:firstLine="719"/>
        <w:jc w:val="both"/>
      </w:pPr>
      <w:r>
        <w:rPr>
          <w:sz w:val="25"/>
        </w:rPr>
        <w:t>Control of endemic malaria. </w:t>
      </w:r>
      <w:r>
        <w:rPr/>
        <w:t>The method most likely to produce sustainable</w:t>
      </w:r>
      <w:r>
        <w:rPr>
          <w:spacing w:val="1"/>
        </w:rPr>
        <w:t> </w:t>
      </w:r>
      <w:r>
        <w:rPr/>
        <w:t>control is the use of insecticide treated materials, although indoor spraying has been</w:t>
      </w:r>
      <w:r>
        <w:rPr>
          <w:spacing w:val="-72"/>
        </w:rPr>
        <w:t> </w:t>
      </w:r>
      <w:r>
        <w:rPr/>
        <w:t>and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density,</w:t>
      </w:r>
      <w:r>
        <w:rPr>
          <w:spacing w:val="-72"/>
        </w:rPr>
        <w:t> </w:t>
      </w:r>
      <w:r>
        <w:rPr/>
        <w:t>environmental</w:t>
      </w:r>
      <w:r>
        <w:rPr>
          <w:spacing w:val="4"/>
        </w:rPr>
        <w:t> </w:t>
      </w:r>
      <w:r>
        <w:rPr/>
        <w:t>management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larval</w:t>
      </w:r>
      <w:r>
        <w:rPr>
          <w:spacing w:val="5"/>
        </w:rPr>
        <w:t> </w:t>
      </w:r>
      <w:r>
        <w:rPr/>
        <w:t>control</w:t>
      </w:r>
      <w:r>
        <w:rPr>
          <w:spacing w:val="4"/>
        </w:rPr>
        <w:t> </w:t>
      </w:r>
      <w:r>
        <w:rPr/>
        <w:t>should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considered,</w:t>
      </w:r>
      <w:r>
        <w:rPr>
          <w:spacing w:val="3"/>
        </w:rPr>
        <w:t> </w:t>
      </w:r>
      <w:r>
        <w:rPr/>
        <w:t>since</w:t>
      </w:r>
      <w:r>
        <w:rPr>
          <w:spacing w:val="5"/>
        </w:rPr>
        <w:t> </w:t>
      </w:r>
      <w:r>
        <w:rPr/>
        <w:t>it</w:t>
      </w:r>
      <w:r>
        <w:rPr>
          <w:spacing w:val="4"/>
        </w:rPr>
        <w:t> </w:t>
      </w:r>
      <w:r>
        <w:rPr/>
        <w:t>may</w:t>
      </w:r>
      <w:r>
        <w:rPr>
          <w:spacing w:val="8"/>
        </w:rPr>
        <w:t> </w:t>
      </w:r>
      <w:r>
        <w:rPr/>
        <w:t>be</w:t>
      </w:r>
    </w:p>
    <w:p>
      <w:pPr>
        <w:spacing w:after="0" w:line="475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100"/>
        <w:ind w:left="108" w:right="606"/>
        <w:jc w:val="both"/>
      </w:pPr>
      <w:r>
        <w:rPr/>
        <w:t>feasible to integrate malaria control with other mosquito-control activities aimed at</w:t>
      </w:r>
      <w:r>
        <w:rPr>
          <w:spacing w:val="1"/>
        </w:rPr>
        <w:t> </w:t>
      </w:r>
      <w:r>
        <w:rPr/>
        <w:t>controlling other vector-borne diseases or even the control of mosquito nuisance</w:t>
      </w:r>
      <w:r>
        <w:rPr>
          <w:spacing w:val="1"/>
        </w:rPr>
        <w:t> </w:t>
      </w:r>
      <w:r>
        <w:rPr/>
        <w:t>(WHO,</w:t>
      </w:r>
      <w:r>
        <w:rPr>
          <w:spacing w:val="-2"/>
        </w:rPr>
        <w:t> </w:t>
      </w:r>
      <w:r>
        <w:rPr/>
        <w:t>1995).</w:t>
      </w:r>
    </w:p>
    <w:p>
      <w:pPr>
        <w:pStyle w:val="Heading3"/>
        <w:numPr>
          <w:ilvl w:val="1"/>
          <w:numId w:val="17"/>
        </w:numPr>
        <w:tabs>
          <w:tab w:pos="829" w:val="left" w:leader="none"/>
        </w:tabs>
        <w:spacing w:line="289" w:lineRule="exact" w:before="0" w:after="0"/>
        <w:ind w:left="828" w:right="0" w:hanging="721"/>
        <w:jc w:val="both"/>
      </w:pPr>
      <w:bookmarkStart w:name="_TOC_250042" w:id="19"/>
      <w:r>
        <w:rPr/>
        <w:t>VECTOR</w:t>
      </w:r>
      <w:r>
        <w:rPr>
          <w:spacing w:val="-5"/>
        </w:rPr>
        <w:t> </w:t>
      </w:r>
      <w:r>
        <w:rPr/>
        <w:t>CONTROL</w:t>
      </w:r>
      <w:r>
        <w:rPr>
          <w:spacing w:val="-6"/>
        </w:rPr>
        <w:t> </w:t>
      </w:r>
      <w:bookmarkEnd w:id="19"/>
      <w:r>
        <w:rPr/>
        <w:t>METHODS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77" w:lineRule="auto"/>
        <w:ind w:left="108" w:right="606" w:firstLine="719"/>
        <w:jc w:val="both"/>
      </w:pPr>
      <w:r>
        <w:rPr/>
        <w:t>Vector control is an effective way of reducing malaria transmission .The main</w:t>
      </w:r>
      <w:r>
        <w:rPr>
          <w:spacing w:val="1"/>
        </w:rPr>
        <w:t> </w:t>
      </w:r>
      <w:r>
        <w:rPr/>
        <w:t>vector control include the use of insecticide treated bed nets , indoor residual</w:t>
      </w:r>
      <w:r>
        <w:rPr>
          <w:spacing w:val="1"/>
        </w:rPr>
        <w:t> </w:t>
      </w:r>
      <w:r>
        <w:rPr/>
        <w:t>spraying</w:t>
      </w:r>
      <w:r>
        <w:rPr>
          <w:spacing w:val="1"/>
        </w:rPr>
        <w:t> </w:t>
      </w:r>
      <w:r>
        <w:rPr/>
        <w:t>(IRS)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larval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Integrated Vector Management (IVM) (Betson </w:t>
      </w:r>
      <w:r>
        <w:rPr>
          <w:sz w:val="25"/>
        </w:rPr>
        <w:t>et al.</w:t>
      </w:r>
      <w:r>
        <w:rPr/>
        <w:t>, 2009; FMOH, 2009). Measures</w:t>
      </w:r>
      <w:r>
        <w:rPr>
          <w:spacing w:val="1"/>
        </w:rPr>
        <w:t> </w:t>
      </w:r>
      <w:r>
        <w:rPr/>
        <w:t>designed to reduce man’s contact with Anopheline mosquitoes include: the siting,</w:t>
      </w:r>
      <w:r>
        <w:rPr>
          <w:spacing w:val="1"/>
        </w:rPr>
        <w:t> </w:t>
      </w:r>
      <w:r>
        <w:rPr/>
        <w:t>screening and mosquito-proofing of houses, the use of bednets, protective clothing,</w:t>
      </w:r>
      <w:r>
        <w:rPr>
          <w:spacing w:val="1"/>
        </w:rPr>
        <w:t> </w:t>
      </w:r>
      <w:r>
        <w:rPr/>
        <w:t>and</w:t>
      </w:r>
      <w:r>
        <w:rPr>
          <w:spacing w:val="35"/>
        </w:rPr>
        <w:t> </w:t>
      </w:r>
      <w:r>
        <w:rPr/>
        <w:t>insect</w:t>
      </w:r>
      <w:r>
        <w:rPr>
          <w:spacing w:val="35"/>
        </w:rPr>
        <w:t> </w:t>
      </w:r>
      <w:r>
        <w:rPr/>
        <w:t>repellents.</w:t>
      </w:r>
      <w:r>
        <w:rPr>
          <w:spacing w:val="34"/>
        </w:rPr>
        <w:t> </w:t>
      </w:r>
      <w:r>
        <w:rPr/>
        <w:t>Houses</w:t>
      </w:r>
      <w:r>
        <w:rPr>
          <w:spacing w:val="35"/>
        </w:rPr>
        <w:t> </w:t>
      </w:r>
      <w:r>
        <w:rPr/>
        <w:t>should</w:t>
      </w:r>
      <w:r>
        <w:rPr>
          <w:spacing w:val="33"/>
        </w:rPr>
        <w:t> </w:t>
      </w:r>
      <w:r>
        <w:rPr/>
        <w:t>not</w:t>
      </w:r>
      <w:r>
        <w:rPr>
          <w:spacing w:val="35"/>
        </w:rPr>
        <w:t> </w:t>
      </w:r>
      <w:r>
        <w:rPr/>
        <w:t>be</w:t>
      </w:r>
      <w:r>
        <w:rPr>
          <w:spacing w:val="36"/>
        </w:rPr>
        <w:t> </w:t>
      </w:r>
      <w:r>
        <w:rPr/>
        <w:t>sited</w:t>
      </w:r>
      <w:r>
        <w:rPr>
          <w:spacing w:val="36"/>
        </w:rPr>
        <w:t> </w:t>
      </w:r>
      <w:r>
        <w:rPr/>
        <w:t>near</w:t>
      </w:r>
      <w:r>
        <w:rPr>
          <w:spacing w:val="35"/>
        </w:rPr>
        <w:t> </w:t>
      </w:r>
      <w:r>
        <w:rPr/>
        <w:t>anopheline</w:t>
      </w:r>
      <w:r>
        <w:rPr>
          <w:spacing w:val="37"/>
        </w:rPr>
        <w:t> </w:t>
      </w:r>
      <w:r>
        <w:rPr/>
        <w:t>breeding</w:t>
      </w:r>
      <w:r>
        <w:rPr>
          <w:spacing w:val="35"/>
        </w:rPr>
        <w:t> </w:t>
      </w:r>
      <w:r>
        <w:rPr/>
        <w:t>areas</w:t>
      </w:r>
      <w:r>
        <w:rPr>
          <w:spacing w:val="-73"/>
        </w:rPr>
        <w:t> </w:t>
      </w:r>
      <w:r>
        <w:rPr/>
        <w:t>and special mosquito gauzes are available for screening and mosquito proofing of</w:t>
      </w:r>
      <w:r>
        <w:rPr>
          <w:spacing w:val="1"/>
        </w:rPr>
        <w:t> </w:t>
      </w:r>
      <w:r>
        <w:rPr/>
        <w:t>houses.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repellents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diethyl</w:t>
      </w:r>
      <w:r>
        <w:rPr>
          <w:spacing w:val="1"/>
        </w:rPr>
        <w:t> </w:t>
      </w:r>
      <w:r>
        <w:rPr/>
        <w:t>toluamide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dimethyl</w:t>
      </w:r>
      <w:r>
        <w:rPr>
          <w:spacing w:val="1"/>
        </w:rPr>
        <w:t> </w:t>
      </w:r>
      <w:r>
        <w:rPr/>
        <w:t>phthalate</w:t>
      </w:r>
      <w:r>
        <w:rPr>
          <w:spacing w:val="1"/>
        </w:rPr>
        <w:t> </w:t>
      </w:r>
      <w:r>
        <w:rPr/>
        <w:t>(Rozendaal,</w:t>
      </w:r>
      <w:r>
        <w:rPr>
          <w:spacing w:val="-2"/>
        </w:rPr>
        <w:t> </w:t>
      </w:r>
      <w:r>
        <w:rPr/>
        <w:t>1997).</w:t>
      </w:r>
    </w:p>
    <w:p>
      <w:pPr>
        <w:pStyle w:val="Heading3"/>
        <w:numPr>
          <w:ilvl w:val="2"/>
          <w:numId w:val="17"/>
        </w:numPr>
        <w:tabs>
          <w:tab w:pos="788" w:val="left" w:leader="none"/>
        </w:tabs>
        <w:spacing w:line="240" w:lineRule="auto" w:before="6" w:after="0"/>
        <w:ind w:left="787" w:right="0" w:hanging="680"/>
        <w:jc w:val="both"/>
      </w:pPr>
      <w:bookmarkStart w:name="_TOC_250041" w:id="20"/>
      <w:r>
        <w:rPr/>
        <w:t>Measures</w:t>
      </w:r>
      <w:r>
        <w:rPr>
          <w:spacing w:val="-6"/>
        </w:rPr>
        <w:t> </w:t>
      </w:r>
      <w:r>
        <w:rPr/>
        <w:t>against</w:t>
      </w:r>
      <w:r>
        <w:rPr>
          <w:spacing w:val="-4"/>
        </w:rPr>
        <w:t> </w:t>
      </w:r>
      <w:r>
        <w:rPr/>
        <w:t>Adult</w:t>
      </w:r>
      <w:r>
        <w:rPr>
          <w:spacing w:val="-5"/>
        </w:rPr>
        <w:t> </w:t>
      </w:r>
      <w:bookmarkEnd w:id="20"/>
      <w:r>
        <w:rPr/>
        <w:t>Mosquitoes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08" w:right="608" w:firstLine="719"/>
        <w:jc w:val="both"/>
      </w:pPr>
      <w:r>
        <w:rPr/>
        <w:t>Indoor residual spraying remains the most applicable method for transmission</w:t>
      </w:r>
      <w:r>
        <w:rPr>
          <w:spacing w:val="-72"/>
        </w:rPr>
        <w:t> </w:t>
      </w:r>
      <w:r>
        <w:rPr/>
        <w:t>control</w:t>
      </w:r>
      <w:r>
        <w:rPr>
          <w:spacing w:val="34"/>
        </w:rPr>
        <w:t> </w:t>
      </w:r>
      <w:r>
        <w:rPr/>
        <w:t>and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most</w:t>
      </w:r>
      <w:r>
        <w:rPr>
          <w:spacing w:val="33"/>
        </w:rPr>
        <w:t> </w:t>
      </w:r>
      <w:r>
        <w:rPr/>
        <w:t>effective</w:t>
      </w:r>
      <w:r>
        <w:rPr>
          <w:spacing w:val="35"/>
        </w:rPr>
        <w:t> </w:t>
      </w:r>
      <w:r>
        <w:rPr/>
        <w:t>for</w:t>
      </w:r>
      <w:r>
        <w:rPr>
          <w:spacing w:val="34"/>
        </w:rPr>
        <w:t> </w:t>
      </w:r>
      <w:r>
        <w:rPr/>
        <w:t>obtaining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large</w:t>
      </w:r>
      <w:r>
        <w:rPr>
          <w:spacing w:val="33"/>
        </w:rPr>
        <w:t> </w:t>
      </w:r>
      <w:r>
        <w:rPr/>
        <w:t>scale</w:t>
      </w:r>
      <w:r>
        <w:rPr>
          <w:spacing w:val="35"/>
        </w:rPr>
        <w:t> </w:t>
      </w:r>
      <w:r>
        <w:rPr/>
        <w:t>impact</w:t>
      </w:r>
      <w:r>
        <w:rPr>
          <w:spacing w:val="35"/>
        </w:rPr>
        <w:t> </w:t>
      </w:r>
      <w:r>
        <w:rPr/>
        <w:t>at</w:t>
      </w:r>
      <w:r>
        <w:rPr>
          <w:spacing w:val="33"/>
        </w:rPr>
        <w:t> </w:t>
      </w:r>
      <w:r>
        <w:rPr/>
        <w:t>an</w:t>
      </w:r>
      <w:r>
        <w:rPr>
          <w:spacing w:val="35"/>
        </w:rPr>
        <w:t> </w:t>
      </w:r>
      <w:r>
        <w:rPr/>
        <w:t>affordable</w:t>
      </w:r>
      <w:r>
        <w:rPr>
          <w:spacing w:val="-73"/>
        </w:rPr>
        <w:t> </w:t>
      </w:r>
      <w:r>
        <w:rPr/>
        <w:t>cost .Indoor residual spraying as a malaria intervention with total coverage is an</w:t>
      </w:r>
      <w:r>
        <w:rPr>
          <w:spacing w:val="1"/>
        </w:rPr>
        <w:t> </w:t>
      </w:r>
      <w:r>
        <w:rPr/>
        <w:t>important public health intervention for countries striving to achieve Abuja targets</w:t>
      </w:r>
      <w:r>
        <w:rPr>
          <w:spacing w:val="1"/>
        </w:rPr>
        <w:t> </w:t>
      </w:r>
      <w:r>
        <w:rPr/>
        <w:t>and MDG malaria goals and targets to reduce the malaria burden by 50% in 2010</w:t>
      </w:r>
      <w:r>
        <w:rPr>
          <w:spacing w:val="1"/>
        </w:rPr>
        <w:t> </w:t>
      </w:r>
      <w:r>
        <w:rPr/>
        <w:t>and reverse the trends by 2015 (FMOH, 2008; FMOH, 2009a). Generally, Indoor</w:t>
      </w:r>
      <w:r>
        <w:rPr>
          <w:spacing w:val="1"/>
        </w:rPr>
        <w:t> </w:t>
      </w:r>
      <w:r>
        <w:rPr/>
        <w:t>residual spraying (IRS) and insecticide treated nets (ITNs) are more applicable</w:t>
      </w:r>
      <w:r>
        <w:rPr>
          <w:spacing w:val="1"/>
        </w:rPr>
        <w:t> </w:t>
      </w:r>
      <w:r>
        <w:rPr/>
        <w:t>geographically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location/ecology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directed</w:t>
      </w:r>
      <w:r>
        <w:rPr>
          <w:spacing w:val="75"/>
        </w:rPr>
        <w:t> </w:t>
      </w:r>
      <w:r>
        <w:rPr/>
        <w:t>towards</w:t>
      </w:r>
      <w:r>
        <w:rPr>
          <w:spacing w:val="1"/>
        </w:rPr>
        <w:t> </w:t>
      </w:r>
      <w:r>
        <w:rPr/>
        <w:t>larvae.</w:t>
      </w:r>
      <w:r>
        <w:rPr>
          <w:spacing w:val="37"/>
        </w:rPr>
        <w:t> </w:t>
      </w:r>
      <w:r>
        <w:rPr/>
        <w:t>Many</w:t>
      </w:r>
      <w:r>
        <w:rPr>
          <w:spacing w:val="39"/>
        </w:rPr>
        <w:t> </w:t>
      </w:r>
      <w:r>
        <w:rPr/>
        <w:t>important</w:t>
      </w:r>
      <w:r>
        <w:rPr>
          <w:spacing w:val="36"/>
        </w:rPr>
        <w:t> </w:t>
      </w:r>
      <w:r>
        <w:rPr/>
        <w:t>vectors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malaria</w:t>
      </w:r>
      <w:r>
        <w:rPr>
          <w:spacing w:val="36"/>
        </w:rPr>
        <w:t> </w:t>
      </w:r>
      <w:r>
        <w:rPr/>
        <w:t>bite</w:t>
      </w:r>
      <w:r>
        <w:rPr>
          <w:spacing w:val="39"/>
        </w:rPr>
        <w:t> </w:t>
      </w:r>
      <w:r>
        <w:rPr/>
        <w:t>indoors</w:t>
      </w:r>
      <w:r>
        <w:rPr>
          <w:spacing w:val="39"/>
        </w:rPr>
        <w:t> </w:t>
      </w:r>
      <w:r>
        <w:rPr/>
        <w:t>at</w:t>
      </w:r>
      <w:r>
        <w:rPr>
          <w:spacing w:val="36"/>
        </w:rPr>
        <w:t> </w:t>
      </w:r>
      <w:r>
        <w:rPr/>
        <w:t>night,</w:t>
      </w:r>
      <w:r>
        <w:rPr>
          <w:spacing w:val="40"/>
        </w:rPr>
        <w:t> </w:t>
      </w:r>
      <w:r>
        <w:rPr/>
        <w:t>and</w:t>
      </w:r>
      <w:r>
        <w:rPr>
          <w:spacing w:val="38"/>
        </w:rPr>
        <w:t> </w:t>
      </w:r>
      <w:r>
        <w:rPr/>
        <w:t>may</w:t>
      </w:r>
      <w:r>
        <w:rPr>
          <w:spacing w:val="38"/>
        </w:rPr>
        <w:t> </w:t>
      </w:r>
      <w:r>
        <w:rPr/>
        <w:t>rest</w:t>
      </w:r>
      <w:r>
        <w:rPr>
          <w:spacing w:val="37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100"/>
        <w:ind w:left="108" w:right="606"/>
        <w:jc w:val="both"/>
      </w:pPr>
      <w:r>
        <w:rPr/>
        <w:t>indoor</w:t>
      </w:r>
      <w:r>
        <w:rPr>
          <w:spacing w:val="1"/>
        </w:rPr>
        <w:t> </w:t>
      </w:r>
      <w:r>
        <w:rPr/>
        <w:t>surfaces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biting,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larval</w:t>
      </w:r>
      <w:r>
        <w:rPr>
          <w:spacing w:val="1"/>
        </w:rPr>
        <w:t> </w:t>
      </w:r>
      <w:r>
        <w:rPr/>
        <w:t>habitats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markedly</w:t>
      </w:r>
      <w:r>
        <w:rPr>
          <w:spacing w:val="75"/>
        </w:rPr>
        <w:t> </w:t>
      </w:r>
      <w:r>
        <w:rPr/>
        <w:t>among</w:t>
      </w:r>
      <w:r>
        <w:rPr>
          <w:spacing w:val="1"/>
        </w:rPr>
        <w:t> </w:t>
      </w:r>
      <w:r>
        <w:rPr/>
        <w:t>anopheline species (WHO, 2006). The development of pyrethroids with long residual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mammalian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75"/>
        </w:rPr>
        <w:t> </w:t>
      </w:r>
      <w:r>
        <w:rPr/>
        <w:t>treating</w:t>
      </w:r>
      <w:r>
        <w:rPr>
          <w:spacing w:val="1"/>
        </w:rPr>
        <w:t> </w:t>
      </w:r>
      <w:r>
        <w:rPr/>
        <w:t>mosquito</w:t>
      </w:r>
      <w:r>
        <w:rPr>
          <w:spacing w:val="1"/>
        </w:rPr>
        <w:t> </w:t>
      </w:r>
      <w:r>
        <w:rPr/>
        <w:t>nets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insecticidal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protection,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mosquitoes are positively attracted by the</w:t>
      </w:r>
      <w:r>
        <w:rPr>
          <w:spacing w:val="1"/>
        </w:rPr>
        <w:t> </w:t>
      </w:r>
      <w:r>
        <w:rPr/>
        <w:t>odour</w:t>
      </w:r>
      <w:r>
        <w:rPr>
          <w:spacing w:val="75"/>
        </w:rPr>
        <w:t> </w:t>
      </w:r>
      <w:r>
        <w:rPr/>
        <w:t>of the sleeper inside the net,</w:t>
      </w:r>
      <w:r>
        <w:rPr>
          <w:spacing w:val="1"/>
        </w:rPr>
        <w:t> </w:t>
      </w:r>
      <w:r>
        <w:rPr/>
        <w:t>making the ITN like a baited trap. The insecticidal treatment of nets adds a chemical</w:t>
      </w:r>
      <w:r>
        <w:rPr>
          <w:spacing w:val="-72"/>
        </w:rPr>
        <w:t> </w:t>
      </w:r>
      <w:r>
        <w:rPr/>
        <w:t>barrier to the often-physical barrier provided by the net and thus improves its</w:t>
      </w:r>
      <w:r>
        <w:rPr>
          <w:spacing w:val="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in personal</w:t>
      </w:r>
      <w:r>
        <w:rPr>
          <w:spacing w:val="-1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(WHO,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0" w:lineRule="auto"/>
        <w:ind w:left="108" w:right="608" w:firstLine="719"/>
        <w:jc w:val="both"/>
      </w:pPr>
      <w:r>
        <w:rPr/>
        <w:t>In addition to personal protection for sleepers under mosquito nets being</w:t>
      </w:r>
      <w:r>
        <w:rPr>
          <w:spacing w:val="1"/>
        </w:rPr>
        <w:t> </w:t>
      </w:r>
      <w:r>
        <w:rPr/>
        <w:t>greatly enhanced by insecticide treatment, there is much evidence that community</w:t>
      </w:r>
      <w:r>
        <w:rPr>
          <w:spacing w:val="1"/>
        </w:rPr>
        <w:t> </w:t>
      </w:r>
      <w:r>
        <w:rPr/>
        <w:t>wide</w:t>
      </w:r>
      <w:r>
        <w:rPr>
          <w:spacing w:val="29"/>
        </w:rPr>
        <w:t> </w:t>
      </w:r>
      <w:r>
        <w:rPr/>
        <w:t>use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ITNs</w:t>
      </w:r>
      <w:r>
        <w:rPr>
          <w:spacing w:val="30"/>
        </w:rPr>
        <w:t> </w:t>
      </w:r>
      <w:r>
        <w:rPr/>
        <w:t>leads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large-scale</w:t>
      </w:r>
      <w:r>
        <w:rPr>
          <w:spacing w:val="30"/>
        </w:rPr>
        <w:t> </w:t>
      </w:r>
      <w:r>
        <w:rPr/>
        <w:t>killing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mosquitoes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areas</w:t>
      </w:r>
      <w:r>
        <w:rPr>
          <w:spacing w:val="30"/>
        </w:rPr>
        <w:t> </w:t>
      </w:r>
      <w:r>
        <w:rPr/>
        <w:t>where</w:t>
      </w:r>
      <w:r>
        <w:rPr>
          <w:spacing w:val="30"/>
        </w:rPr>
        <w:t> </w:t>
      </w:r>
      <w:r>
        <w:rPr/>
        <w:t>vectors</w:t>
      </w:r>
      <w:r>
        <w:rPr>
          <w:spacing w:val="-73"/>
        </w:rPr>
        <w:t> </w:t>
      </w:r>
      <w:r>
        <w:rPr/>
        <w:t>are highly anthropophilic. The community wide use of ITNs reduces the vector</w:t>
      </w:r>
      <w:r>
        <w:rPr>
          <w:spacing w:val="1"/>
        </w:rPr>
        <w:t> </w:t>
      </w:r>
      <w:r>
        <w:rPr/>
        <w:t>population and shortens the mean mosquito lifespan. As a result, this will reduce the</w:t>
      </w:r>
      <w:r>
        <w:rPr>
          <w:spacing w:val="-72"/>
        </w:rPr>
        <w:t> </w:t>
      </w:r>
      <w:r>
        <w:rPr/>
        <w:t>malaria sporozoite rate because, as with IRS, very few will survive long enough for</w:t>
      </w:r>
      <w:r>
        <w:rPr>
          <w:spacing w:val="1"/>
        </w:rPr>
        <w:t> </w:t>
      </w:r>
      <w:r>
        <w:rPr/>
        <w:t>sporogonic cycle to be completed. Apart from their killing effect, ITNs will also inhibit</w:t>
      </w:r>
      <w:r>
        <w:rPr>
          <w:spacing w:val="-72"/>
        </w:rPr>
        <w:t> </w:t>
      </w:r>
      <w:r>
        <w:rPr/>
        <w:t>mosquito feeding, hence reducing the reproductive potential of highly anthropophilic</w:t>
      </w:r>
      <w:r>
        <w:rPr>
          <w:spacing w:val="1"/>
        </w:rPr>
        <w:t> </w:t>
      </w:r>
      <w:r>
        <w:rPr/>
        <w:t>vectors. These characteristics mean that ITNS may be considered also a vector</w:t>
      </w:r>
      <w:r>
        <w:rPr>
          <w:spacing w:val="1"/>
        </w:rPr>
        <w:t> </w:t>
      </w:r>
      <w:r>
        <w:rPr/>
        <w:t>control measure of general applicability. As with IRS, the vector control effects of</w:t>
      </w:r>
      <w:r>
        <w:rPr>
          <w:spacing w:val="1"/>
        </w:rPr>
        <w:t> </w:t>
      </w:r>
      <w:r>
        <w:rPr/>
        <w:t>ITNs</w:t>
      </w:r>
      <w:r>
        <w:rPr>
          <w:spacing w:val="-2"/>
        </w:rPr>
        <w:t> </w:t>
      </w:r>
      <w:r>
        <w:rPr/>
        <w:t>become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apparent</w:t>
      </w:r>
      <w:r>
        <w:rPr>
          <w:spacing w:val="-3"/>
        </w:rPr>
        <w:t> </w:t>
      </w:r>
      <w:r>
        <w:rPr/>
        <w:t>when</w:t>
      </w:r>
      <w:r>
        <w:rPr>
          <w:spacing w:val="-1"/>
        </w:rPr>
        <w:t> </w:t>
      </w:r>
      <w:r>
        <w:rPr/>
        <w:t>household</w:t>
      </w:r>
      <w:r>
        <w:rPr>
          <w:spacing w:val="-2"/>
        </w:rPr>
        <w:t> </w:t>
      </w:r>
      <w:r>
        <w:rPr/>
        <w:t>coverage</w:t>
      </w:r>
      <w:r>
        <w:rPr>
          <w:spacing w:val="-1"/>
        </w:rPr>
        <w:t> </w:t>
      </w:r>
      <w:r>
        <w:rPr/>
        <w:t>increases</w:t>
      </w:r>
      <w:r>
        <w:rPr>
          <w:spacing w:val="-2"/>
        </w:rPr>
        <w:t> </w:t>
      </w:r>
      <w:r>
        <w:rPr/>
        <w:t>(WHO,</w:t>
      </w:r>
      <w:r>
        <w:rPr>
          <w:spacing w:val="-2"/>
        </w:rPr>
        <w:t> </w:t>
      </w:r>
      <w:r>
        <w:rPr/>
        <w:t>2006).</w:t>
      </w:r>
    </w:p>
    <w:p>
      <w:pPr>
        <w:pStyle w:val="Heading3"/>
        <w:spacing w:before="2"/>
        <w:ind w:left="108"/>
        <w:jc w:val="both"/>
      </w:pPr>
      <w:r>
        <w:rPr/>
        <w:t>Indoor</w:t>
      </w:r>
      <w:r>
        <w:rPr>
          <w:spacing w:val="-5"/>
        </w:rPr>
        <w:t> </w:t>
      </w:r>
      <w:r>
        <w:rPr/>
        <w:t>residual</w:t>
      </w:r>
      <w:r>
        <w:rPr>
          <w:spacing w:val="-2"/>
        </w:rPr>
        <w:t> </w:t>
      </w:r>
      <w:r>
        <w:rPr/>
        <w:t>spraying</w:t>
      </w:r>
      <w:r>
        <w:rPr>
          <w:spacing w:val="-4"/>
        </w:rPr>
        <w:t> </w:t>
      </w:r>
      <w:r>
        <w:rPr/>
        <w:t>(IRS)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08" w:right="609" w:firstLine="719"/>
        <w:jc w:val="both"/>
      </w:pPr>
      <w:r>
        <w:rPr/>
        <w:t>Residual</w:t>
      </w:r>
      <w:r>
        <w:rPr>
          <w:spacing w:val="1"/>
        </w:rPr>
        <w:t> </w:t>
      </w:r>
      <w:r>
        <w:rPr/>
        <w:t>Insecticide</w:t>
      </w:r>
      <w:r>
        <w:rPr>
          <w:spacing w:val="1"/>
        </w:rPr>
        <w:t> </w:t>
      </w:r>
      <w:r>
        <w:rPr/>
        <w:t>Spraying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enters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feeds</w:t>
      </w:r>
      <w:r>
        <w:rPr>
          <w:spacing w:val="-72"/>
        </w:rPr>
        <w:t> </w:t>
      </w:r>
      <w:r>
        <w:rPr/>
        <w:t>predominantly</w:t>
      </w:r>
      <w:r>
        <w:rPr>
          <w:spacing w:val="20"/>
        </w:rPr>
        <w:t> </w:t>
      </w:r>
      <w:r>
        <w:rPr/>
        <w:t>on</w:t>
      </w:r>
      <w:r>
        <w:rPr>
          <w:spacing w:val="19"/>
        </w:rPr>
        <w:t> </w:t>
      </w:r>
      <w:r>
        <w:rPr/>
        <w:t>man</w:t>
      </w:r>
      <w:r>
        <w:rPr>
          <w:spacing w:val="21"/>
        </w:rPr>
        <w:t> </w:t>
      </w:r>
      <w:r>
        <w:rPr/>
        <w:t>is</w:t>
      </w:r>
      <w:r>
        <w:rPr>
          <w:spacing w:val="18"/>
        </w:rPr>
        <w:t> </w:t>
      </w:r>
      <w:r>
        <w:rPr/>
        <w:t>still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most</w:t>
      </w:r>
      <w:r>
        <w:rPr>
          <w:spacing w:val="16"/>
        </w:rPr>
        <w:t> </w:t>
      </w:r>
      <w:r>
        <w:rPr/>
        <w:t>effective</w:t>
      </w:r>
      <w:r>
        <w:rPr>
          <w:spacing w:val="20"/>
        </w:rPr>
        <w:t> </w:t>
      </w:r>
      <w:r>
        <w:rPr/>
        <w:t>measure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checking</w:t>
      </w:r>
      <w:r>
        <w:rPr>
          <w:spacing w:val="20"/>
        </w:rPr>
        <w:t> </w:t>
      </w:r>
      <w:r>
        <w:rPr/>
        <w:t>transmission</w:t>
      </w:r>
      <w:r>
        <w:rPr>
          <w:spacing w:val="-72"/>
        </w:rPr>
        <w:t> </w:t>
      </w:r>
      <w:r>
        <w:rPr/>
        <w:t>of malaria where local vectors are endophilic. The vectors must rest on the sprayed</w:t>
      </w:r>
      <w:r>
        <w:rPr>
          <w:spacing w:val="1"/>
        </w:rPr>
        <w:t> </w:t>
      </w:r>
      <w:r>
        <w:rPr/>
        <w:t>surface</w:t>
      </w:r>
      <w:r>
        <w:rPr>
          <w:spacing w:val="9"/>
        </w:rPr>
        <w:t> </w:t>
      </w:r>
      <w:r>
        <w:rPr/>
        <w:t>long</w:t>
      </w:r>
      <w:r>
        <w:rPr>
          <w:spacing w:val="8"/>
        </w:rPr>
        <w:t> </w:t>
      </w:r>
      <w:r>
        <w:rPr/>
        <w:t>enough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pick</w:t>
      </w:r>
      <w:r>
        <w:rPr>
          <w:spacing w:val="9"/>
        </w:rPr>
        <w:t> </w:t>
      </w:r>
      <w:r>
        <w:rPr/>
        <w:t>up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fatal</w:t>
      </w:r>
      <w:r>
        <w:rPr>
          <w:spacing w:val="12"/>
        </w:rPr>
        <w:t> </w:t>
      </w:r>
      <w:r>
        <w:rPr/>
        <w:t>dose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insecticide.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residual</w:t>
      </w:r>
    </w:p>
    <w:p>
      <w:pPr>
        <w:spacing w:after="0" w:line="48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100"/>
        <w:ind w:left="108" w:right="609"/>
        <w:jc w:val="both"/>
      </w:pPr>
      <w:r>
        <w:rPr/>
        <w:t>insecticides in common use are chlorinated hydrocarbons e.g DDT or BHC, Dieldrin</w:t>
      </w:r>
      <w:r>
        <w:rPr>
          <w:spacing w:val="1"/>
        </w:rPr>
        <w:t> </w:t>
      </w:r>
      <w:r>
        <w:rPr/>
        <w:t>and</w:t>
      </w:r>
      <w:r>
        <w:rPr>
          <w:spacing w:val="29"/>
        </w:rPr>
        <w:t> </w:t>
      </w:r>
      <w:r>
        <w:rPr/>
        <w:t>Aldrin.</w:t>
      </w:r>
      <w:r>
        <w:rPr>
          <w:spacing w:val="30"/>
        </w:rPr>
        <w:t> </w:t>
      </w:r>
      <w:r>
        <w:rPr/>
        <w:t>Resistance</w:t>
      </w:r>
      <w:r>
        <w:rPr>
          <w:spacing w:val="29"/>
        </w:rPr>
        <w:t> </w:t>
      </w:r>
      <w:r>
        <w:rPr/>
        <w:t>has</w:t>
      </w:r>
      <w:r>
        <w:rPr>
          <w:spacing w:val="30"/>
        </w:rPr>
        <w:t> </w:t>
      </w:r>
      <w:r>
        <w:rPr/>
        <w:t>arisen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some</w:t>
      </w:r>
      <w:r>
        <w:rPr>
          <w:spacing w:val="30"/>
        </w:rPr>
        <w:t> </w:t>
      </w:r>
      <w:r>
        <w:rPr/>
        <w:t>vectors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certain</w:t>
      </w:r>
      <w:r>
        <w:rPr>
          <w:spacing w:val="31"/>
        </w:rPr>
        <w:t> </w:t>
      </w:r>
      <w:r>
        <w:rPr/>
        <w:t>parts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World</w:t>
      </w:r>
      <w:r>
        <w:rPr>
          <w:spacing w:val="29"/>
        </w:rPr>
        <w:t> </w:t>
      </w:r>
      <w:r>
        <w:rPr/>
        <w:t>to</w:t>
      </w:r>
      <w:r>
        <w:rPr>
          <w:spacing w:val="-72"/>
        </w:rPr>
        <w:t> </w:t>
      </w:r>
      <w:r>
        <w:rPr/>
        <w:t>one or more of these chlorinated hydrocarbons &amp; insecticides especially DDT are</w:t>
      </w:r>
      <w:r>
        <w:rPr>
          <w:spacing w:val="1"/>
        </w:rPr>
        <w:t> </w:t>
      </w:r>
      <w:r>
        <w:rPr/>
        <w:t>among the most effective, cheapest and safest residual insecticides available for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insecticides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expensive e.g. Malathion is 2-3 times more expensive than DDT and needs to 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2-4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frequently.</w:t>
      </w:r>
      <w:r>
        <w:rPr>
          <w:spacing w:val="1"/>
        </w:rPr>
        <w:t> </w:t>
      </w:r>
      <w:r>
        <w:rPr/>
        <w:t>Propuxur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expensive</w:t>
      </w:r>
      <w:r>
        <w:rPr>
          <w:spacing w:val="75"/>
        </w:rPr>
        <w:t> </w:t>
      </w:r>
      <w:r>
        <w:rPr/>
        <w:t>and</w:t>
      </w:r>
      <w:r>
        <w:rPr>
          <w:spacing w:val="1"/>
        </w:rPr>
        <w:t> </w:t>
      </w:r>
      <w:r>
        <w:rPr/>
        <w:t>requires more applications. Mosquitoes and biting flies seek undisturbed resting sites</w:t>
      </w:r>
      <w:r>
        <w:rPr>
          <w:spacing w:val="-72"/>
        </w:rPr>
        <w:t> </w:t>
      </w:r>
      <w:r>
        <w:rPr/>
        <w:t>for part of their life. In drier regions, houses are important resting places for</w:t>
      </w:r>
      <w:r>
        <w:rPr>
          <w:spacing w:val="1"/>
        </w:rPr>
        <w:t> </w:t>
      </w:r>
      <w:r>
        <w:rPr/>
        <w:t>mosquitoes and phlebotomine sandflies. In humid forested areas the insects are less</w:t>
      </w:r>
      <w:r>
        <w:rPr>
          <w:spacing w:val="-72"/>
        </w:rPr>
        <w:t> </w:t>
      </w:r>
      <w:r>
        <w:rPr/>
        <w:t>dependent on houses and often rest in vegetation outdoors. However, even species</w:t>
      </w:r>
      <w:r>
        <w:rPr>
          <w:spacing w:val="1"/>
        </w:rPr>
        <w:t> </w:t>
      </w:r>
      <w:r>
        <w:rPr/>
        <w:t>that usually rest outdoors may enter houses to feed and may then spend some time</w:t>
      </w:r>
      <w:r>
        <w:rPr>
          <w:spacing w:val="1"/>
        </w:rPr>
        <w:t> </w:t>
      </w:r>
      <w:r>
        <w:rPr/>
        <w:t>resting</w:t>
      </w:r>
      <w:r>
        <w:rPr>
          <w:spacing w:val="-2"/>
        </w:rPr>
        <w:t> </w:t>
      </w:r>
      <w:r>
        <w:rPr/>
        <w:t>indoors before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feeding</w:t>
      </w:r>
      <w:r>
        <w:rPr>
          <w:spacing w:val="-2"/>
        </w:rPr>
        <w:t> </w:t>
      </w:r>
      <w:r>
        <w:rPr/>
        <w:t>(Rozendaal,</w:t>
      </w:r>
      <w:r>
        <w:rPr>
          <w:spacing w:val="-2"/>
        </w:rPr>
        <w:t> </w:t>
      </w:r>
      <w:r>
        <w:rPr/>
        <w:t>1997).</w:t>
      </w:r>
    </w:p>
    <w:p>
      <w:pPr>
        <w:pStyle w:val="BodyText"/>
        <w:spacing w:line="480" w:lineRule="auto"/>
        <w:ind w:left="108" w:right="608" w:firstLine="719"/>
        <w:jc w:val="both"/>
      </w:pPr>
      <w:r>
        <w:rPr/>
        <w:t>When mosquitoes and other insects rest in houses it is possible to kill them by</w:t>
      </w:r>
      <w:r>
        <w:rPr>
          <w:spacing w:val="-72"/>
        </w:rPr>
        <w:t> </w:t>
      </w:r>
      <w:r>
        <w:rPr/>
        <w:t>spraying the walls with residual (long lasting) insecticide. Mosquitoes resting on</w:t>
      </w:r>
      <w:r>
        <w:rPr>
          <w:spacing w:val="1"/>
        </w:rPr>
        <w:t> </w:t>
      </w:r>
      <w:r>
        <w:rPr/>
        <w:t>sprayed walls come into contact with insecticide through their feet and are killed.</w:t>
      </w:r>
      <w:r>
        <w:rPr>
          <w:spacing w:val="1"/>
        </w:rPr>
        <w:t> </w:t>
      </w:r>
      <w:r>
        <w:rPr/>
        <w:t>Some insecticides irritate mosquitoes and cause them to leave houses. In dry or</w:t>
      </w:r>
      <w:r>
        <w:rPr>
          <w:spacing w:val="1"/>
        </w:rPr>
        <w:t> </w:t>
      </w:r>
      <w:r>
        <w:rPr/>
        <w:t>windy areas, this may also result in death due to lack of suitable outdoor resting</w:t>
      </w:r>
      <w:r>
        <w:rPr>
          <w:spacing w:val="1"/>
        </w:rPr>
        <w:t> </w:t>
      </w:r>
      <w:r>
        <w:rPr/>
        <w:t>places. Wall-spraying may not prevent biting. Hungry mosquitoes entering a house</w:t>
      </w:r>
      <w:r>
        <w:rPr>
          <w:spacing w:val="1"/>
        </w:rPr>
        <w:t> </w:t>
      </w:r>
      <w:r>
        <w:rPr/>
        <w:t>may</w:t>
      </w:r>
      <w:r>
        <w:rPr>
          <w:spacing w:val="-2"/>
        </w:rPr>
        <w:t> </w:t>
      </w:r>
      <w:r>
        <w:rPr/>
        <w:t>bite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killed</w:t>
      </w:r>
      <w:r>
        <w:rPr>
          <w:spacing w:val="-4"/>
        </w:rPr>
        <w:t> </w:t>
      </w:r>
      <w:r>
        <w:rPr/>
        <w:t>when</w:t>
      </w:r>
      <w:r>
        <w:rPr>
          <w:spacing w:val="-2"/>
        </w:rPr>
        <w:t> </w:t>
      </w:r>
      <w:r>
        <w:rPr/>
        <w:t>resting</w:t>
      </w:r>
      <w:r>
        <w:rPr>
          <w:spacing w:val="-5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treated</w:t>
      </w:r>
      <w:r>
        <w:rPr>
          <w:spacing w:val="1"/>
        </w:rPr>
        <w:t> </w:t>
      </w:r>
      <w:r>
        <w:rPr/>
        <w:t>wall (Rozendaal,</w:t>
      </w:r>
      <w:r>
        <w:rPr>
          <w:spacing w:val="-2"/>
        </w:rPr>
        <w:t> </w:t>
      </w:r>
      <w:r>
        <w:rPr/>
        <w:t>1997).</w:t>
      </w:r>
    </w:p>
    <w:p>
      <w:pPr>
        <w:pStyle w:val="BodyText"/>
        <w:spacing w:line="480" w:lineRule="auto" w:before="1"/>
        <w:ind w:left="108" w:right="609" w:firstLine="719"/>
        <w:jc w:val="both"/>
      </w:pPr>
      <w:r>
        <w:rPr/>
        <w:t>As most anopheline vectors of malaria enter houses to bite and rest, malaria</w:t>
      </w:r>
      <w:r>
        <w:rPr>
          <w:spacing w:val="1"/>
        </w:rPr>
        <w:t> </w:t>
      </w:r>
      <w:r>
        <w:rPr/>
        <w:t>control programmes have focused primarily on the indoor application of residual</w:t>
      </w:r>
      <w:r>
        <w:rPr>
          <w:spacing w:val="1"/>
        </w:rPr>
        <w:t> </w:t>
      </w:r>
      <w:r>
        <w:rPr/>
        <w:t>insecticides to the walls and ceilings of houses. House spraying is still an important</w:t>
      </w:r>
      <w:r>
        <w:rPr>
          <w:spacing w:val="1"/>
        </w:rPr>
        <w:t> </w:t>
      </w:r>
      <w:r>
        <w:rPr/>
        <w:t>malaria</w:t>
      </w:r>
      <w:r>
        <w:rPr>
          <w:spacing w:val="23"/>
        </w:rPr>
        <w:t> </w:t>
      </w:r>
      <w:r>
        <w:rPr/>
        <w:t>control</w:t>
      </w:r>
      <w:r>
        <w:rPr>
          <w:spacing w:val="24"/>
        </w:rPr>
        <w:t> </w:t>
      </w:r>
      <w:r>
        <w:rPr/>
        <w:t>method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some</w:t>
      </w:r>
      <w:r>
        <w:rPr>
          <w:spacing w:val="25"/>
        </w:rPr>
        <w:t> </w:t>
      </w:r>
      <w:r>
        <w:rPr/>
        <w:t>tropical</w:t>
      </w:r>
      <w:r>
        <w:rPr>
          <w:spacing w:val="26"/>
        </w:rPr>
        <w:t> </w:t>
      </w:r>
      <w:r>
        <w:rPr/>
        <w:t>countries</w:t>
      </w:r>
      <w:r>
        <w:rPr>
          <w:spacing w:val="25"/>
        </w:rPr>
        <w:t> </w:t>
      </w:r>
      <w:r>
        <w:rPr/>
        <w:t>while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others</w:t>
      </w:r>
      <w:r>
        <w:rPr>
          <w:spacing w:val="23"/>
        </w:rPr>
        <w:t> </w:t>
      </w:r>
      <w:r>
        <w:rPr/>
        <w:t>its</w:t>
      </w:r>
      <w:r>
        <w:rPr>
          <w:spacing w:val="25"/>
        </w:rPr>
        <w:t> </w:t>
      </w:r>
      <w:r>
        <w:rPr/>
        <w:t>importance</w:t>
      </w:r>
      <w:r>
        <w:rPr>
          <w:spacing w:val="27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100"/>
        <w:ind w:left="108" w:right="608"/>
        <w:jc w:val="both"/>
      </w:pPr>
      <w:r>
        <w:rPr/>
        <w:t>diminishing because of various problems that have arisen. Methods that are less</w:t>
      </w:r>
      <w:r>
        <w:rPr>
          <w:spacing w:val="1"/>
        </w:rPr>
        <w:t> </w:t>
      </w:r>
      <w:r>
        <w:rPr/>
        <w:t>costly and easier to organize, such as community use of impregnated bednets, and</w:t>
      </w:r>
      <w:r>
        <w:rPr>
          <w:spacing w:val="1"/>
        </w:rPr>
        <w:t> </w:t>
      </w:r>
      <w:r>
        <w:rPr/>
        <w:t>that produce long lasting improvement, such as elimination of breeding sites, are</w:t>
      </w:r>
      <w:r>
        <w:rPr>
          <w:spacing w:val="1"/>
        </w:rPr>
        <w:t> </w:t>
      </w:r>
      <w:r>
        <w:rPr/>
        <w:t>now</w:t>
      </w:r>
      <w:r>
        <w:rPr>
          <w:spacing w:val="-2"/>
        </w:rPr>
        <w:t> </w:t>
      </w:r>
      <w:r>
        <w:rPr/>
        <w:t>being</w:t>
      </w:r>
      <w:r>
        <w:rPr>
          <w:spacing w:val="-1"/>
        </w:rPr>
        <w:t> </w:t>
      </w:r>
      <w:r>
        <w:rPr/>
        <w:t>increasingly considered</w:t>
      </w:r>
      <w:r>
        <w:rPr>
          <w:spacing w:val="-2"/>
        </w:rPr>
        <w:t> </w:t>
      </w:r>
      <w:r>
        <w:rPr/>
        <w:t>(Rozendaal,</w:t>
      </w:r>
      <w:r>
        <w:rPr>
          <w:spacing w:val="-1"/>
        </w:rPr>
        <w:t> </w:t>
      </w:r>
      <w:r>
        <w:rPr/>
        <w:t>1997).</w:t>
      </w:r>
    </w:p>
    <w:p>
      <w:pPr>
        <w:pStyle w:val="BodyText"/>
        <w:spacing w:line="472" w:lineRule="auto"/>
        <w:ind w:left="108" w:right="607" w:firstLine="719"/>
        <w:jc w:val="both"/>
      </w:pPr>
      <w:r>
        <w:rPr/>
        <w:t>Indoor residual spraying is generally not very effective against </w:t>
      </w:r>
      <w:r>
        <w:rPr>
          <w:sz w:val="25"/>
        </w:rPr>
        <w:t>Aedes aegypti</w:t>
      </w:r>
      <w:r>
        <w:rPr/>
        <w:t>,</w:t>
      </w:r>
      <w:r>
        <w:rPr>
          <w:spacing w:val="-72"/>
        </w:rPr>
        <w:t> </w:t>
      </w:r>
      <w:r>
        <w:rPr/>
        <w:t>the</w:t>
      </w:r>
      <w:r>
        <w:rPr>
          <w:spacing w:val="1"/>
        </w:rPr>
        <w:t> </w:t>
      </w:r>
      <w:r>
        <w:rPr/>
        <w:t>vector dengue, or against </w:t>
      </w:r>
      <w:r>
        <w:rPr>
          <w:sz w:val="25"/>
        </w:rPr>
        <w:t>Culex quinquefasciatus, </w:t>
      </w:r>
      <w:r>
        <w:rPr/>
        <w:t>the</w:t>
      </w:r>
      <w:r>
        <w:rPr>
          <w:spacing w:val="1"/>
        </w:rPr>
        <w:t> </w:t>
      </w:r>
      <w:r>
        <w:rPr/>
        <w:t>vector of lymphatic</w:t>
      </w:r>
      <w:r>
        <w:rPr>
          <w:spacing w:val="1"/>
        </w:rPr>
        <w:t> </w:t>
      </w:r>
      <w:r>
        <w:rPr/>
        <w:t>filariasis, at least partly because of their habit of resting on unsprayed objects, such</w:t>
      </w:r>
      <w:r>
        <w:rPr>
          <w:spacing w:val="1"/>
        </w:rPr>
        <w:t> </w:t>
      </w:r>
      <w:r>
        <w:rPr/>
        <w:t>as clothes, curtains and other hanging fabrics rather than on walls and ceilings.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>
          <w:sz w:val="25"/>
        </w:rPr>
        <w:t>Culex</w:t>
      </w:r>
      <w:r>
        <w:rPr>
          <w:spacing w:val="1"/>
          <w:sz w:val="25"/>
        </w:rPr>
        <w:t> </w:t>
      </w:r>
      <w:r>
        <w:rPr>
          <w:sz w:val="25"/>
        </w:rPr>
        <w:t>quinquefasciatus</w:t>
      </w:r>
      <w:r>
        <w:rPr>
          <w:spacing w:val="1"/>
          <w:sz w:val="25"/>
        </w:rPr>
        <w:t> </w:t>
      </w:r>
      <w:r>
        <w:rPr/>
        <w:t>is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DDT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chlorinated</w:t>
      </w:r>
      <w:r>
        <w:rPr>
          <w:spacing w:val="1"/>
        </w:rPr>
        <w:t> </w:t>
      </w:r>
      <w:r>
        <w:rPr/>
        <w:t>hydrocarbon</w:t>
      </w:r>
      <w:r>
        <w:rPr>
          <w:spacing w:val="1"/>
        </w:rPr>
        <w:t> </w:t>
      </w:r>
      <w:r>
        <w:rPr/>
        <w:t>insecticides.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insecticides,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residual</w:t>
      </w:r>
      <w:r>
        <w:rPr>
          <w:spacing w:val="-72"/>
        </w:rPr>
        <w:t> </w:t>
      </w:r>
      <w:r>
        <w:rPr/>
        <w:t>pyrethroids, would too expensive for sustained control over many years. A practical</w:t>
      </w:r>
      <w:r>
        <w:rPr>
          <w:spacing w:val="1"/>
        </w:rPr>
        <w:t> </w:t>
      </w:r>
      <w:r>
        <w:rPr/>
        <w:t>problem in urban areas is the large number of rooms that would have to be sprayed</w:t>
      </w:r>
      <w:r>
        <w:rPr>
          <w:spacing w:val="1"/>
        </w:rPr>
        <w:t> </w:t>
      </w:r>
      <w:r>
        <w:rPr/>
        <w:t>(Rozendaal,</w:t>
      </w:r>
      <w:r>
        <w:rPr>
          <w:spacing w:val="-2"/>
        </w:rPr>
        <w:t> </w:t>
      </w:r>
      <w:r>
        <w:rPr/>
        <w:t>1997).</w:t>
      </w:r>
    </w:p>
    <w:p>
      <w:pPr>
        <w:pStyle w:val="Heading3"/>
        <w:spacing w:before="7"/>
        <w:ind w:left="108"/>
        <w:jc w:val="both"/>
      </w:pPr>
      <w:r>
        <w:rPr/>
        <w:t>Space</w:t>
      </w:r>
      <w:r>
        <w:rPr>
          <w:spacing w:val="-5"/>
        </w:rPr>
        <w:t> </w:t>
      </w:r>
      <w:r>
        <w:rPr/>
        <w:t>spraying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108" w:right="607" w:firstLine="719"/>
        <w:jc w:val="both"/>
      </w:pPr>
      <w:r>
        <w:rPr/>
        <w:t>Involves the application of pesticides in the form of fog or mist and is mostly</w:t>
      </w:r>
      <w:r>
        <w:rPr>
          <w:spacing w:val="1"/>
        </w:rPr>
        <w:t> </w:t>
      </w:r>
      <w:r>
        <w:rPr/>
        <w:t>aimed at controlling adult mosquitoes. This is mostly aimed at controlling adult</w:t>
      </w:r>
      <w:r>
        <w:rPr>
          <w:spacing w:val="1"/>
        </w:rPr>
        <w:t> </w:t>
      </w:r>
      <w:r>
        <w:rPr/>
        <w:t>mosquitoes. This is a major anti-epidemic measure in mosquito borne diseases.</w:t>
      </w:r>
      <w:r>
        <w:rPr>
          <w:spacing w:val="1"/>
        </w:rPr>
        <w:t> </w:t>
      </w:r>
      <w:r>
        <w:rPr/>
        <w:t>Application can be done using various fogging machines and mist blowers or using</w:t>
      </w:r>
      <w:r>
        <w:rPr>
          <w:spacing w:val="1"/>
        </w:rPr>
        <w:t> </w:t>
      </w:r>
      <w:r>
        <w:rPr/>
        <w:t>the new ULV pesticide dispersion by air or by ground equipment using very small</w:t>
      </w:r>
      <w:r>
        <w:rPr>
          <w:spacing w:val="1"/>
        </w:rPr>
        <w:t> </w:t>
      </w:r>
      <w:r>
        <w:rPr/>
        <w:t>amount of insecticides (e.g. Malathion, Fenthion). Because the insecticidal action</w:t>
      </w:r>
      <w:r>
        <w:rPr>
          <w:spacing w:val="1"/>
        </w:rPr>
        <w:t> </w:t>
      </w:r>
      <w:r>
        <w:rPr/>
        <w:t>does not last long it is usually necessary to repeat procedure several times. Space</w:t>
      </w:r>
      <w:r>
        <w:rPr>
          <w:spacing w:val="1"/>
        </w:rPr>
        <w:t> </w:t>
      </w:r>
      <w:r>
        <w:rPr/>
        <w:t>sprays are usually applied in and around houses in cities or villages and sometimes</w:t>
      </w:r>
      <w:r>
        <w:rPr>
          <w:spacing w:val="1"/>
        </w:rPr>
        <w:t> </w:t>
      </w:r>
      <w:r>
        <w:rPr/>
        <w:t>on outdoor resting places. It has the following advantages: It has an immediate</w:t>
      </w:r>
      <w:r>
        <w:rPr>
          <w:spacing w:val="1"/>
        </w:rPr>
        <w:t> </w:t>
      </w:r>
      <w:r>
        <w:rPr/>
        <w:t>effect</w:t>
      </w:r>
      <w:r>
        <w:rPr>
          <w:spacing w:val="42"/>
        </w:rPr>
        <w:t> </w:t>
      </w:r>
      <w:r>
        <w:rPr/>
        <w:t>on</w:t>
      </w:r>
      <w:r>
        <w:rPr>
          <w:spacing w:val="44"/>
        </w:rPr>
        <w:t> </w:t>
      </w:r>
      <w:r>
        <w:rPr/>
        <w:t>adult</w:t>
      </w:r>
      <w:r>
        <w:rPr>
          <w:spacing w:val="44"/>
        </w:rPr>
        <w:t> </w:t>
      </w:r>
      <w:r>
        <w:rPr/>
        <w:t>populations</w:t>
      </w:r>
      <w:r>
        <w:rPr>
          <w:spacing w:val="46"/>
        </w:rPr>
        <w:t> </w:t>
      </w:r>
      <w:r>
        <w:rPr/>
        <w:t>of</w:t>
      </w:r>
      <w:r>
        <w:rPr>
          <w:spacing w:val="44"/>
        </w:rPr>
        <w:t> </w:t>
      </w:r>
      <w:r>
        <w:rPr/>
        <w:t>insects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is</w:t>
      </w:r>
      <w:r>
        <w:rPr>
          <w:spacing w:val="46"/>
        </w:rPr>
        <w:t> </w:t>
      </w:r>
      <w:r>
        <w:rPr/>
        <w:t>therefore</w:t>
      </w:r>
      <w:r>
        <w:rPr>
          <w:spacing w:val="43"/>
        </w:rPr>
        <w:t> </w:t>
      </w:r>
      <w:r>
        <w:rPr/>
        <w:t>suitable</w:t>
      </w:r>
      <w:r>
        <w:rPr>
          <w:spacing w:val="45"/>
        </w:rPr>
        <w:t> </w:t>
      </w:r>
      <w:r>
        <w:rPr/>
        <w:t>for</w:t>
      </w:r>
      <w:r>
        <w:rPr>
          <w:spacing w:val="43"/>
        </w:rPr>
        <w:t> </w:t>
      </w:r>
      <w:r>
        <w:rPr/>
        <w:t>the</w:t>
      </w:r>
      <w:r>
        <w:rPr>
          <w:spacing w:val="46"/>
        </w:rPr>
        <w:t> </w:t>
      </w:r>
      <w:r>
        <w:rPr/>
        <w:t>control</w:t>
      </w:r>
      <w:r>
        <w:rPr>
          <w:spacing w:val="4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100"/>
        <w:ind w:left="108" w:right="611"/>
        <w:jc w:val="both"/>
      </w:pPr>
      <w:r>
        <w:rPr/>
        <w:t>disease outbreaks; for a single application, it is less labour intensive and large areas</w:t>
      </w:r>
      <w:r>
        <w:rPr>
          <w:spacing w:val="1"/>
        </w:rPr>
        <w:t> </w:t>
      </w:r>
      <w:r>
        <w:rPr/>
        <w:t>can be treated fairly quickly; less insecticide is required for one application in urban</w:t>
      </w:r>
      <w:r>
        <w:rPr>
          <w:spacing w:val="1"/>
        </w:rPr>
        <w:t> </w:t>
      </w:r>
      <w:r>
        <w:rPr/>
        <w:t>areas;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kills mosquitoes that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not rest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houses</w:t>
      </w:r>
      <w:r>
        <w:rPr>
          <w:spacing w:val="-1"/>
        </w:rPr>
        <w:t> </w:t>
      </w:r>
      <w:r>
        <w:rPr/>
        <w:t>(Rozendaal,</w:t>
      </w:r>
      <w:r>
        <w:rPr>
          <w:spacing w:val="-2"/>
        </w:rPr>
        <w:t> </w:t>
      </w:r>
      <w:r>
        <w:rPr/>
        <w:t>1997).</w:t>
      </w:r>
    </w:p>
    <w:p>
      <w:pPr>
        <w:pStyle w:val="Heading3"/>
        <w:numPr>
          <w:ilvl w:val="2"/>
          <w:numId w:val="17"/>
        </w:numPr>
        <w:tabs>
          <w:tab w:pos="829" w:val="left" w:leader="none"/>
        </w:tabs>
        <w:spacing w:line="289" w:lineRule="exact" w:before="0" w:after="0"/>
        <w:ind w:left="828" w:right="0" w:hanging="721"/>
        <w:jc w:val="left"/>
      </w:pPr>
      <w:bookmarkStart w:name="_TOC_250040" w:id="21"/>
      <w:r>
        <w:rPr/>
        <w:t>Measures</w:t>
      </w:r>
      <w:r>
        <w:rPr>
          <w:spacing w:val="-4"/>
        </w:rPr>
        <w:t> </w:t>
      </w:r>
      <w:r>
        <w:rPr/>
        <w:t>against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Mosquito</w:t>
      </w:r>
      <w:r>
        <w:rPr>
          <w:spacing w:val="-4"/>
        </w:rPr>
        <w:t> </w:t>
      </w:r>
      <w:bookmarkEnd w:id="21"/>
      <w:r>
        <w:rPr/>
        <w:t>Larvae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77" w:lineRule="auto"/>
        <w:ind w:left="108" w:right="609" w:firstLine="719"/>
        <w:jc w:val="both"/>
      </w:pPr>
      <w:r>
        <w:rPr/>
        <w:t>However, the most effective campaign against Africa vectors of malaria is the</w:t>
      </w:r>
      <w:r>
        <w:rPr>
          <w:spacing w:val="1"/>
        </w:rPr>
        <w:t> </w:t>
      </w:r>
      <w:r>
        <w:rPr/>
        <w:t>eradication of accidentally introduced </w:t>
      </w:r>
      <w:r>
        <w:rPr>
          <w:sz w:val="25"/>
        </w:rPr>
        <w:t>Anopheles gambiae </w:t>
      </w:r>
      <w:r>
        <w:rPr/>
        <w:t>from 5400km largely ideal</w:t>
      </w:r>
      <w:r>
        <w:rPr>
          <w:spacing w:val="-72"/>
        </w:rPr>
        <w:t> </w:t>
      </w:r>
      <w:r>
        <w:rPr/>
        <w:t>habitat in Northeast Brazil in the 1930s and 1940s. This outstanding success was</w:t>
      </w:r>
      <w:r>
        <w:rPr>
          <w:spacing w:val="1"/>
        </w:rPr>
        <w:t> </w:t>
      </w:r>
      <w:r>
        <w:rPr/>
        <w:t>achieved through an integrated programme but relied over whelming on larval</w:t>
      </w:r>
      <w:r>
        <w:rPr>
          <w:spacing w:val="1"/>
        </w:rPr>
        <w:t> </w:t>
      </w:r>
      <w:r>
        <w:rPr/>
        <w:t>control (Killeen </w:t>
      </w:r>
      <w:r>
        <w:rPr>
          <w:sz w:val="25"/>
        </w:rPr>
        <w:t>et al.</w:t>
      </w:r>
      <w:r>
        <w:rPr/>
        <w:t>, 2002). This programme was soon repeated in Egypt, another</w:t>
      </w:r>
      <w:r>
        <w:rPr>
          <w:spacing w:val="1"/>
        </w:rPr>
        <w:t> </w:t>
      </w:r>
      <w:r>
        <w:rPr/>
        <w:t>larval control programme successfully suppressed malaria for over 20 years around a</w:t>
      </w:r>
      <w:r>
        <w:rPr>
          <w:spacing w:val="-72"/>
        </w:rPr>
        <w:t> </w:t>
      </w:r>
      <w:r>
        <w:rPr/>
        <w:t>Zambian</w:t>
      </w:r>
      <w:r>
        <w:rPr>
          <w:spacing w:val="44"/>
        </w:rPr>
        <w:t> </w:t>
      </w:r>
      <w:r>
        <w:rPr/>
        <w:t>copper</w:t>
      </w:r>
      <w:r>
        <w:rPr>
          <w:spacing w:val="44"/>
        </w:rPr>
        <w:t> </w:t>
      </w:r>
      <w:r>
        <w:rPr/>
        <w:t>mine</w:t>
      </w:r>
      <w:r>
        <w:rPr>
          <w:spacing w:val="45"/>
        </w:rPr>
        <w:t> </w:t>
      </w:r>
      <w:r>
        <w:rPr/>
        <w:t>Killeen</w:t>
      </w:r>
      <w:r>
        <w:rPr>
          <w:spacing w:val="44"/>
        </w:rPr>
        <w:t> </w:t>
      </w:r>
      <w:r>
        <w:rPr/>
        <w:t>(2002).</w:t>
      </w:r>
      <w:r>
        <w:rPr>
          <w:spacing w:val="42"/>
        </w:rPr>
        <w:t> </w:t>
      </w:r>
      <w:r>
        <w:rPr/>
        <w:t>Historical</w:t>
      </w:r>
      <w:r>
        <w:rPr>
          <w:spacing w:val="45"/>
        </w:rPr>
        <w:t> </w:t>
      </w:r>
      <w:r>
        <w:rPr/>
        <w:t>evidence</w:t>
      </w:r>
      <w:r>
        <w:rPr>
          <w:spacing w:val="45"/>
        </w:rPr>
        <w:t> </w:t>
      </w:r>
      <w:r>
        <w:rPr/>
        <w:t>points</w:t>
      </w:r>
      <w:r>
        <w:rPr>
          <w:spacing w:val="44"/>
        </w:rPr>
        <w:t> </w:t>
      </w:r>
      <w:r>
        <w:rPr/>
        <w:t>to</w:t>
      </w:r>
      <w:r>
        <w:rPr>
          <w:spacing w:val="43"/>
        </w:rPr>
        <w:t> </w:t>
      </w:r>
      <w:r>
        <w:rPr/>
        <w:t>the</w:t>
      </w:r>
      <w:r>
        <w:rPr>
          <w:spacing w:val="45"/>
        </w:rPr>
        <w:t> </w:t>
      </w:r>
      <w:r>
        <w:rPr/>
        <w:t>conclusion</w:t>
      </w:r>
      <w:r>
        <w:rPr>
          <w:spacing w:val="-72"/>
        </w:rPr>
        <w:t> </w:t>
      </w:r>
      <w:r>
        <w:rPr/>
        <w:t>that the only limitations to the effective coverage of larval control are practical rather</w:t>
      </w:r>
      <w:r>
        <w:rPr>
          <w:spacing w:val="-72"/>
        </w:rPr>
        <w:t> </w:t>
      </w:r>
      <w:r>
        <w:rPr/>
        <w:t>than fundamental, adult mosquitoes are highly flying insects that can readily defect</w:t>
      </w:r>
      <w:r>
        <w:rPr>
          <w:spacing w:val="1"/>
        </w:rPr>
        <w:t> </w:t>
      </w:r>
      <w:r>
        <w:rPr/>
        <w:t>and avoid many intervention measurements whereas mosquitoes eggs, larvae and</w:t>
      </w:r>
      <w:r>
        <w:rPr>
          <w:spacing w:val="1"/>
        </w:rPr>
        <w:t> </w:t>
      </w:r>
      <w:r>
        <w:rPr/>
        <w:t>pupa are confined within relatively small aquatic habitats and cannot readily escape</w:t>
      </w:r>
      <w:r>
        <w:rPr>
          <w:spacing w:val="1"/>
        </w:rPr>
        <w:t> </w:t>
      </w:r>
      <w:r>
        <w:rPr/>
        <w:t>control</w:t>
      </w:r>
      <w:r>
        <w:rPr>
          <w:spacing w:val="56"/>
        </w:rPr>
        <w:t> </w:t>
      </w:r>
      <w:r>
        <w:rPr/>
        <w:t>measures.</w:t>
      </w:r>
      <w:r>
        <w:rPr>
          <w:spacing w:val="55"/>
        </w:rPr>
        <w:t> </w:t>
      </w:r>
      <w:r>
        <w:rPr/>
        <w:t>Hence,</w:t>
      </w:r>
      <w:r>
        <w:rPr>
          <w:spacing w:val="56"/>
        </w:rPr>
        <w:t> </w:t>
      </w:r>
      <w:r>
        <w:rPr/>
        <w:t>larval</w:t>
      </w:r>
      <w:r>
        <w:rPr>
          <w:spacing w:val="56"/>
        </w:rPr>
        <w:t> </w:t>
      </w:r>
      <w:r>
        <w:rPr/>
        <w:t>control</w:t>
      </w:r>
      <w:r>
        <w:rPr>
          <w:spacing w:val="56"/>
        </w:rPr>
        <w:t> </w:t>
      </w:r>
      <w:r>
        <w:rPr/>
        <w:t>strategies</w:t>
      </w:r>
      <w:r>
        <w:rPr>
          <w:spacing w:val="58"/>
        </w:rPr>
        <w:t> </w:t>
      </w:r>
      <w:r>
        <w:rPr/>
        <w:t>against</w:t>
      </w:r>
      <w:r>
        <w:rPr>
          <w:spacing w:val="55"/>
        </w:rPr>
        <w:t> </w:t>
      </w:r>
      <w:r>
        <w:rPr/>
        <w:t>vectors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sub</w:t>
      </w:r>
      <w:r>
        <w:rPr>
          <w:spacing w:val="56"/>
        </w:rPr>
        <w:t> </w:t>
      </w:r>
      <w:r>
        <w:rPr/>
        <w:t>Sahara</w:t>
      </w:r>
      <w:r>
        <w:rPr>
          <w:spacing w:val="-72"/>
        </w:rPr>
        <w:t> </w:t>
      </w:r>
      <w:r>
        <w:rPr/>
        <w:t>Africa</w:t>
      </w:r>
      <w:r>
        <w:rPr>
          <w:spacing w:val="-4"/>
        </w:rPr>
        <w:t> </w:t>
      </w:r>
      <w:r>
        <w:rPr/>
        <w:t>could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highly effective,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complementary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adult</w:t>
      </w:r>
      <w:r>
        <w:rPr>
          <w:spacing w:val="-1"/>
        </w:rPr>
        <w:t> </w:t>
      </w:r>
      <w:r>
        <w:rPr/>
        <w:t>control</w:t>
      </w:r>
      <w:r>
        <w:rPr>
          <w:spacing w:val="-3"/>
        </w:rPr>
        <w:t> </w:t>
      </w:r>
      <w:r>
        <w:rPr/>
        <w:t>(Killeen,</w:t>
      </w:r>
      <w:r>
        <w:rPr>
          <w:spacing w:val="-3"/>
        </w:rPr>
        <w:t> </w:t>
      </w:r>
      <w:r>
        <w:rPr/>
        <w:t>2002).</w:t>
      </w:r>
    </w:p>
    <w:p>
      <w:pPr>
        <w:pStyle w:val="BodyText"/>
        <w:spacing w:line="480" w:lineRule="auto"/>
        <w:ind w:left="108" w:right="608" w:firstLine="719"/>
        <w:jc w:val="both"/>
      </w:pPr>
      <w:r>
        <w:rPr/>
        <w:t>The advantages of larval control compared to methods like house spraying for</w:t>
      </w:r>
      <w:r>
        <w:rPr>
          <w:spacing w:val="-72"/>
        </w:rPr>
        <w:t> </w:t>
      </w:r>
      <w:r>
        <w:rPr/>
        <w:t>instance is that, it has been observed with respect to house spraying against adult</w:t>
      </w:r>
      <w:r>
        <w:rPr>
          <w:spacing w:val="1"/>
        </w:rPr>
        <w:t> </w:t>
      </w:r>
      <w:r>
        <w:rPr/>
        <w:t>mosquitoes that houses occupants commonly welcome the first spraying of their</w:t>
      </w:r>
      <w:r>
        <w:rPr>
          <w:spacing w:val="1"/>
        </w:rPr>
        <w:t> </w:t>
      </w:r>
      <w:r>
        <w:rPr/>
        <w:t>homes, later they resent the inconvenience and perhaps the odours of repeated</w:t>
      </w:r>
      <w:r>
        <w:rPr>
          <w:spacing w:val="1"/>
        </w:rPr>
        <w:t> </w:t>
      </w:r>
      <w:r>
        <w:rPr/>
        <w:t>sprays. Spraying of temples, mosques and other sacred buildings may be prohibited.</w:t>
      </w:r>
      <w:r>
        <w:rPr>
          <w:spacing w:val="-72"/>
        </w:rPr>
        <w:t> </w:t>
      </w:r>
      <w:r>
        <w:rPr/>
        <w:t>Refusal</w:t>
      </w:r>
      <w:r>
        <w:rPr>
          <w:spacing w:val="21"/>
        </w:rPr>
        <w:t> </w:t>
      </w:r>
      <w:r>
        <w:rPr/>
        <w:t>leads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reduced</w:t>
      </w:r>
      <w:r>
        <w:rPr>
          <w:spacing w:val="21"/>
        </w:rPr>
        <w:t> </w:t>
      </w:r>
      <w:r>
        <w:rPr/>
        <w:t>overall</w:t>
      </w:r>
      <w:r>
        <w:rPr>
          <w:spacing w:val="21"/>
        </w:rPr>
        <w:t> </w:t>
      </w:r>
      <w:r>
        <w:rPr/>
        <w:t>coverage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impair</w:t>
      </w:r>
      <w:r>
        <w:rPr>
          <w:spacing w:val="22"/>
        </w:rPr>
        <w:t> </w:t>
      </w:r>
      <w:r>
        <w:rPr/>
        <w:t>mosquito</w:t>
      </w:r>
      <w:r>
        <w:rPr>
          <w:spacing w:val="21"/>
        </w:rPr>
        <w:t> </w:t>
      </w:r>
      <w:r>
        <w:rPr/>
        <w:t>control.</w:t>
      </w:r>
      <w:r>
        <w:rPr>
          <w:spacing w:val="20"/>
        </w:rPr>
        <w:t> </w:t>
      </w:r>
      <w:r>
        <w:rPr/>
        <w:t>They</w:t>
      </w:r>
      <w:r>
        <w:rPr>
          <w:spacing w:val="22"/>
        </w:rPr>
        <w:t> </w:t>
      </w:r>
      <w:r>
        <w:rPr/>
        <w:t>are</w:t>
      </w:r>
      <w:r>
        <w:rPr>
          <w:spacing w:val="25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80" w:lineRule="auto" w:before="100"/>
        <w:ind w:left="108"/>
      </w:pPr>
      <w:r>
        <w:rPr/>
        <w:t>type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resistance</w:t>
      </w:r>
      <w:r>
        <w:rPr>
          <w:spacing w:val="58"/>
        </w:rPr>
        <w:t> </w:t>
      </w:r>
      <w:r>
        <w:rPr/>
        <w:t>in</w:t>
      </w:r>
      <w:r>
        <w:rPr>
          <w:spacing w:val="54"/>
        </w:rPr>
        <w:t> </w:t>
      </w:r>
      <w:r>
        <w:rPr/>
        <w:t>the</w:t>
      </w:r>
      <w:r>
        <w:rPr>
          <w:spacing w:val="58"/>
        </w:rPr>
        <w:t> </w:t>
      </w:r>
      <w:r>
        <w:rPr/>
        <w:t>human</w:t>
      </w:r>
      <w:r>
        <w:rPr>
          <w:spacing w:val="57"/>
        </w:rPr>
        <w:t> </w:t>
      </w:r>
      <w:r>
        <w:rPr/>
        <w:t>population</w:t>
      </w:r>
      <w:r>
        <w:rPr>
          <w:spacing w:val="59"/>
        </w:rPr>
        <w:t> </w:t>
      </w:r>
      <w:r>
        <w:rPr/>
        <w:t>and</w:t>
      </w:r>
      <w:r>
        <w:rPr>
          <w:spacing w:val="56"/>
        </w:rPr>
        <w:t> </w:t>
      </w:r>
      <w:r>
        <w:rPr/>
        <w:t>may</w:t>
      </w:r>
      <w:r>
        <w:rPr>
          <w:spacing w:val="57"/>
        </w:rPr>
        <w:t> </w:t>
      </w:r>
      <w:r>
        <w:rPr/>
        <w:t>be</w:t>
      </w:r>
      <w:r>
        <w:rPr>
          <w:spacing w:val="57"/>
        </w:rPr>
        <w:t> </w:t>
      </w:r>
      <w:r>
        <w:rPr/>
        <w:t>just</w:t>
      </w:r>
      <w:r>
        <w:rPr>
          <w:spacing w:val="56"/>
        </w:rPr>
        <w:t> </w:t>
      </w:r>
      <w:r>
        <w:rPr/>
        <w:t>as</w:t>
      </w:r>
      <w:r>
        <w:rPr>
          <w:spacing w:val="59"/>
        </w:rPr>
        <w:t> </w:t>
      </w:r>
      <w:r>
        <w:rPr/>
        <w:t>problematic</w:t>
      </w:r>
      <w:r>
        <w:rPr>
          <w:spacing w:val="59"/>
        </w:rPr>
        <w:t> </w:t>
      </w:r>
      <w:r>
        <w:rPr/>
        <w:t>as</w:t>
      </w:r>
      <w:r>
        <w:rPr>
          <w:spacing w:val="-72"/>
        </w:rPr>
        <w:t> </w:t>
      </w:r>
      <w:r>
        <w:rPr/>
        <w:t>resistance in the</w:t>
      </w:r>
      <w:r>
        <w:rPr>
          <w:spacing w:val="1"/>
        </w:rPr>
        <w:t> </w:t>
      </w:r>
      <w:r>
        <w:rPr/>
        <w:t>insect</w:t>
      </w:r>
      <w:r>
        <w:rPr>
          <w:spacing w:val="-2"/>
        </w:rPr>
        <w:t> </w:t>
      </w:r>
      <w:r>
        <w:rPr/>
        <w:t>(Knell,</w:t>
      </w:r>
      <w:r>
        <w:rPr>
          <w:spacing w:val="-1"/>
        </w:rPr>
        <w:t> </w:t>
      </w:r>
      <w:r>
        <w:rPr/>
        <w:t>1991).</w:t>
      </w:r>
    </w:p>
    <w:p>
      <w:pPr>
        <w:pStyle w:val="Heading3"/>
        <w:numPr>
          <w:ilvl w:val="1"/>
          <w:numId w:val="17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721"/>
        <w:jc w:val="left"/>
      </w:pPr>
      <w:bookmarkStart w:name="_TOC_250039" w:id="22"/>
      <w:bookmarkEnd w:id="22"/>
      <w:r>
        <w:rPr/>
        <w:t>MOSQUITOES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828" w:right="6227"/>
      </w:pPr>
      <w:r>
        <w:rPr/>
        <w:t>Mosquitoes belong to the</w:t>
      </w:r>
      <w:r>
        <w:rPr>
          <w:spacing w:val="-72"/>
        </w:rPr>
        <w:t> </w:t>
      </w:r>
      <w:r>
        <w:rPr>
          <w:b/>
        </w:rPr>
        <w:t>Phylum</w:t>
      </w:r>
      <w:r>
        <w:rPr/>
        <w:t>: Arthropoda</w:t>
      </w:r>
      <w:r>
        <w:rPr>
          <w:spacing w:val="1"/>
        </w:rPr>
        <w:t> </w:t>
      </w:r>
      <w:r>
        <w:rPr>
          <w:b/>
        </w:rPr>
        <w:t>Order</w:t>
      </w:r>
      <w:r>
        <w:rPr/>
        <w:t>: Diptera</w:t>
      </w:r>
    </w:p>
    <w:p>
      <w:pPr>
        <w:spacing w:before="0"/>
        <w:ind w:left="828" w:right="0" w:firstLine="0"/>
        <w:jc w:val="left"/>
        <w:rPr>
          <w:sz w:val="24"/>
        </w:rPr>
      </w:pPr>
      <w:r>
        <w:rPr>
          <w:b/>
          <w:sz w:val="24"/>
        </w:rPr>
        <w:t>Family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Culicidae,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828" w:right="0" w:firstLine="0"/>
        <w:jc w:val="left"/>
        <w:rPr>
          <w:sz w:val="25"/>
        </w:rPr>
      </w:pPr>
      <w:r>
        <w:rPr>
          <w:b/>
          <w:w w:val="95"/>
          <w:sz w:val="24"/>
        </w:rPr>
        <w:t>Subfamilies</w:t>
      </w:r>
      <w:r>
        <w:rPr>
          <w:w w:val="95"/>
          <w:sz w:val="24"/>
        </w:rPr>
        <w:t>: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Anophelinae</w:t>
      </w:r>
      <w:r>
        <w:rPr>
          <w:spacing w:val="39"/>
          <w:w w:val="95"/>
          <w:sz w:val="24"/>
        </w:rPr>
        <w:t> </w:t>
      </w:r>
      <w:r>
        <w:rPr>
          <w:w w:val="95"/>
          <w:sz w:val="24"/>
        </w:rPr>
        <w:t>(3genera)</w:t>
      </w:r>
      <w:r>
        <w:rPr>
          <w:spacing w:val="36"/>
          <w:w w:val="95"/>
          <w:sz w:val="24"/>
        </w:rPr>
        <w:t> </w:t>
      </w:r>
      <w:r>
        <w:rPr>
          <w:w w:val="95"/>
          <w:sz w:val="25"/>
        </w:rPr>
        <w:t>Anopheles,</w:t>
      </w:r>
      <w:r>
        <w:rPr>
          <w:spacing w:val="33"/>
          <w:w w:val="95"/>
          <w:sz w:val="25"/>
        </w:rPr>
        <w:t> </w:t>
      </w:r>
      <w:r>
        <w:rPr>
          <w:w w:val="95"/>
          <w:sz w:val="25"/>
        </w:rPr>
        <w:t>Chagasia,</w:t>
      </w:r>
      <w:r>
        <w:rPr>
          <w:spacing w:val="35"/>
          <w:w w:val="95"/>
          <w:sz w:val="25"/>
        </w:rPr>
        <w:t> </w:t>
      </w:r>
      <w:r>
        <w:rPr>
          <w:w w:val="95"/>
          <w:sz w:val="25"/>
        </w:rPr>
        <w:t>Bironella</w:t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987" w:right="666" w:firstLine="0"/>
        <w:jc w:val="center"/>
        <w:rPr>
          <w:sz w:val="25"/>
        </w:rPr>
      </w:pPr>
      <w:r>
        <w:rPr>
          <w:w w:val="95"/>
          <w:sz w:val="24"/>
        </w:rPr>
        <w:t>Culicinae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(34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genera)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In.</w:t>
      </w:r>
      <w:r>
        <w:rPr>
          <w:spacing w:val="24"/>
          <w:w w:val="95"/>
          <w:sz w:val="24"/>
        </w:rPr>
        <w:t> </w:t>
      </w:r>
      <w:r>
        <w:rPr>
          <w:w w:val="95"/>
          <w:sz w:val="25"/>
        </w:rPr>
        <w:t>Aedes,</w:t>
      </w:r>
      <w:r>
        <w:rPr>
          <w:spacing w:val="18"/>
          <w:w w:val="95"/>
          <w:sz w:val="25"/>
        </w:rPr>
        <w:t> </w:t>
      </w:r>
      <w:r>
        <w:rPr>
          <w:w w:val="95"/>
          <w:sz w:val="25"/>
        </w:rPr>
        <w:t>Culex,</w:t>
      </w:r>
      <w:r>
        <w:rPr>
          <w:spacing w:val="18"/>
          <w:w w:val="95"/>
          <w:sz w:val="25"/>
        </w:rPr>
        <w:t> </w:t>
      </w:r>
      <w:r>
        <w:rPr>
          <w:w w:val="95"/>
          <w:sz w:val="25"/>
        </w:rPr>
        <w:t>Mansonia</w:t>
      </w:r>
      <w:r>
        <w:rPr>
          <w:w w:val="95"/>
          <w:sz w:val="24"/>
        </w:rPr>
        <w:t>,</w:t>
      </w:r>
      <w:r>
        <w:rPr>
          <w:spacing w:val="20"/>
          <w:w w:val="95"/>
          <w:sz w:val="24"/>
        </w:rPr>
        <w:t> </w:t>
      </w:r>
      <w:r>
        <w:rPr>
          <w:w w:val="95"/>
          <w:sz w:val="25"/>
        </w:rPr>
        <w:t>Toxorhynchites</w:t>
      </w:r>
    </w:p>
    <w:p>
      <w:pPr>
        <w:pStyle w:val="BodyText"/>
        <w:spacing w:before="1"/>
        <w:rPr>
          <w:sz w:val="23"/>
        </w:rPr>
      </w:pPr>
    </w:p>
    <w:p>
      <w:pPr>
        <w:spacing w:before="1"/>
        <w:ind w:left="828" w:right="0" w:firstLine="0"/>
        <w:jc w:val="both"/>
        <w:rPr>
          <w:sz w:val="25"/>
        </w:rPr>
      </w:pPr>
      <w:r>
        <w:rPr>
          <w:b/>
          <w:w w:val="95"/>
          <w:sz w:val="24"/>
        </w:rPr>
        <w:t>Genus</w:t>
      </w:r>
      <w:r>
        <w:rPr>
          <w:b/>
          <w:spacing w:val="22"/>
          <w:w w:val="95"/>
          <w:sz w:val="24"/>
        </w:rPr>
        <w:t> </w:t>
      </w:r>
      <w:r>
        <w:rPr>
          <w:w w:val="95"/>
          <w:sz w:val="24"/>
        </w:rPr>
        <w:t>(3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genera)</w:t>
      </w:r>
      <w:r>
        <w:rPr>
          <w:spacing w:val="18"/>
          <w:w w:val="95"/>
          <w:sz w:val="24"/>
        </w:rPr>
        <w:t> </w:t>
      </w:r>
      <w:r>
        <w:rPr>
          <w:w w:val="95"/>
          <w:sz w:val="25"/>
        </w:rPr>
        <w:t>Anopheles,</w:t>
      </w:r>
      <w:r>
        <w:rPr>
          <w:spacing w:val="16"/>
          <w:w w:val="95"/>
          <w:sz w:val="25"/>
        </w:rPr>
        <w:t> </w:t>
      </w:r>
      <w:r>
        <w:rPr>
          <w:w w:val="95"/>
          <w:sz w:val="25"/>
        </w:rPr>
        <w:t>Chagasia</w:t>
      </w:r>
      <w:r>
        <w:rPr>
          <w:spacing w:val="16"/>
          <w:w w:val="95"/>
          <w:sz w:val="25"/>
        </w:rPr>
        <w:t> </w:t>
      </w:r>
      <w:r>
        <w:rPr>
          <w:w w:val="95"/>
          <w:sz w:val="25"/>
        </w:rPr>
        <w:t>and</w:t>
      </w:r>
      <w:r>
        <w:rPr>
          <w:spacing w:val="18"/>
          <w:w w:val="95"/>
          <w:sz w:val="25"/>
        </w:rPr>
        <w:t> </w:t>
      </w:r>
      <w:r>
        <w:rPr>
          <w:w w:val="95"/>
          <w:sz w:val="25"/>
        </w:rPr>
        <w:t>Bironella.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68" w:lineRule="auto" w:before="1"/>
        <w:ind w:left="108" w:right="606" w:firstLine="719"/>
        <w:jc w:val="both"/>
      </w:pPr>
      <w:r>
        <w:rPr/>
        <w:t>Mosquitoes belong to the order Diptera, and suborder nematocera. They</w:t>
      </w:r>
      <w:r>
        <w:rPr>
          <w:spacing w:val="1"/>
        </w:rPr>
        <w:t> </w:t>
      </w:r>
      <w:r>
        <w:rPr/>
        <w:t>represent the largest group among the dipterans. There exists around 3,300 species</w:t>
      </w:r>
      <w:r>
        <w:rPr>
          <w:spacing w:val="1"/>
        </w:rPr>
        <w:t> </w:t>
      </w:r>
      <w:r>
        <w:rPr/>
        <w:t>of mosquitoes belonging to different genera: </w:t>
      </w:r>
      <w:r>
        <w:rPr>
          <w:sz w:val="25"/>
        </w:rPr>
        <w:t>Aedes, Culex, Anopheles</w:t>
      </w:r>
      <w:r>
        <w:rPr/>
        <w:t>, etc. The</w:t>
      </w:r>
      <w:r>
        <w:rPr>
          <w:spacing w:val="1"/>
        </w:rPr>
        <w:t> </w:t>
      </w:r>
      <w:r>
        <w:rPr/>
        <w:t>classification of </w:t>
      </w:r>
      <w:r>
        <w:rPr>
          <w:sz w:val="25"/>
        </w:rPr>
        <w:t>Anopheles </w:t>
      </w:r>
      <w:r>
        <w:rPr/>
        <w:t>species dates back to 1818, when the genus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/>
        <w:t>was described by Meigen. Among all mosquitoes only the </w:t>
      </w:r>
      <w:r>
        <w:rPr>
          <w:sz w:val="25"/>
        </w:rPr>
        <w:t>Anopheles </w:t>
      </w:r>
      <w:r>
        <w:rPr/>
        <w:t>are potentially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transmitting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malaria.There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422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-72"/>
        </w:rPr>
        <w:t> </w:t>
      </w:r>
      <w:r>
        <w:rPr/>
        <w:t>anophelines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68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transmission of the four forms of human malaria .In Africa and the</w:t>
      </w:r>
      <w:r>
        <w:rPr>
          <w:spacing w:val="75"/>
        </w:rPr>
        <w:t> </w:t>
      </w:r>
      <w:r>
        <w:rPr/>
        <w:t>Indian ocean,</w:t>
      </w:r>
      <w:r>
        <w:rPr>
          <w:spacing w:val="1"/>
        </w:rPr>
        <w:t> </w:t>
      </w:r>
      <w:r>
        <w:rPr/>
        <w:t>only around ten species are concerned. </w:t>
      </w:r>
      <w:r>
        <w:rPr>
          <w:sz w:val="25"/>
        </w:rPr>
        <w:t>Anopheles </w:t>
      </w:r>
      <w:r>
        <w:rPr/>
        <w:t>mosquitoes are absent in New</w:t>
      </w:r>
      <w:r>
        <w:rPr>
          <w:spacing w:val="1"/>
        </w:rPr>
        <w:t> </w:t>
      </w:r>
      <w:r>
        <w:rPr/>
        <w:t>Zealand, New Caledonia, Micronesia, Polynesia where the </w:t>
      </w:r>
      <w:r>
        <w:rPr>
          <w:sz w:val="25"/>
        </w:rPr>
        <w:t>Anopheles </w:t>
      </w:r>
      <w:r>
        <w:rPr/>
        <w:t>mosquitoes are</w:t>
      </w:r>
      <w:r>
        <w:rPr>
          <w:spacing w:val="-72"/>
        </w:rPr>
        <w:t> </w:t>
      </w:r>
      <w:r>
        <w:rPr/>
        <w:t>absent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which,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reason,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free.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>
          <w:sz w:val="25"/>
        </w:rPr>
        <w:t>Anopheles</w:t>
      </w:r>
      <w:r>
        <w:rPr>
          <w:spacing w:val="78"/>
          <w:sz w:val="25"/>
        </w:rPr>
        <w:t> </w:t>
      </w:r>
      <w:r>
        <w:rPr/>
        <w:t>is</w:t>
      </w:r>
      <w:r>
        <w:rPr>
          <w:spacing w:val="-72"/>
        </w:rPr>
        <w:t> </w:t>
      </w:r>
      <w:r>
        <w:rPr/>
        <w:t>currently subdivided into six sub-genuses </w:t>
      </w:r>
      <w:r>
        <w:rPr>
          <w:sz w:val="25"/>
        </w:rPr>
        <w:t>Anopheles </w:t>
      </w:r>
      <w:r>
        <w:rPr/>
        <w:t>(Theobald), Cellia (Theobald),</w:t>
      </w:r>
      <w:r>
        <w:rPr>
          <w:spacing w:val="1"/>
        </w:rPr>
        <w:t> </w:t>
      </w:r>
      <w:r>
        <w:rPr/>
        <w:t>Kerteszia</w:t>
      </w:r>
      <w:r>
        <w:rPr>
          <w:spacing w:val="1"/>
        </w:rPr>
        <w:t> </w:t>
      </w:r>
      <w:r>
        <w:rPr/>
        <w:t>(Theobald),</w:t>
      </w:r>
      <w:r>
        <w:rPr>
          <w:spacing w:val="1"/>
        </w:rPr>
        <w:t> </w:t>
      </w:r>
      <w:r>
        <w:rPr>
          <w:sz w:val="25"/>
        </w:rPr>
        <w:t>Nyssorhynchus</w:t>
      </w:r>
      <w:r>
        <w:rPr>
          <w:spacing w:val="1"/>
          <w:sz w:val="25"/>
        </w:rPr>
        <w:t> </w:t>
      </w:r>
      <w:r>
        <w:rPr/>
        <w:t>(Blanchard),</w:t>
      </w:r>
      <w:r>
        <w:rPr>
          <w:spacing w:val="1"/>
        </w:rPr>
        <w:t> </w:t>
      </w:r>
      <w:r>
        <w:rPr>
          <w:sz w:val="25"/>
        </w:rPr>
        <w:t>Stethomyia</w:t>
      </w:r>
      <w:r>
        <w:rPr>
          <w:spacing w:val="1"/>
          <w:sz w:val="25"/>
        </w:rPr>
        <w:t> </w:t>
      </w:r>
      <w:r>
        <w:rPr/>
        <w:t>(Theobald),</w:t>
      </w:r>
      <w:r>
        <w:rPr>
          <w:spacing w:val="1"/>
        </w:rPr>
        <w:t> </w:t>
      </w:r>
      <w:r>
        <w:rPr>
          <w:sz w:val="25"/>
        </w:rPr>
        <w:t>Lophopodomya</w:t>
      </w:r>
      <w:r>
        <w:rPr>
          <w:spacing w:val="-8"/>
          <w:sz w:val="25"/>
        </w:rPr>
        <w:t> </w:t>
      </w:r>
      <w:r>
        <w:rPr/>
        <w:t>(Antunes)</w:t>
      </w:r>
      <w:r>
        <w:rPr>
          <w:spacing w:val="-3"/>
        </w:rPr>
        <w:t> </w:t>
      </w:r>
      <w:r>
        <w:rPr/>
        <w:t>(Sanofi,</w:t>
      </w:r>
      <w:r>
        <w:rPr>
          <w:spacing w:val="-2"/>
        </w:rPr>
        <w:t> </w:t>
      </w:r>
      <w:r>
        <w:rPr/>
        <w:t>2004).</w:t>
      </w:r>
    </w:p>
    <w:p>
      <w:pPr>
        <w:spacing w:after="0" w:line="468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68" w:lineRule="auto" w:before="100"/>
        <w:ind w:left="108" w:right="606" w:firstLine="719"/>
        <w:jc w:val="both"/>
      </w:pPr>
      <w:r>
        <w:rPr/>
        <w:t>Early</w:t>
      </w:r>
      <w:r>
        <w:rPr>
          <w:spacing w:val="37"/>
        </w:rPr>
        <w:t> </w:t>
      </w:r>
      <w:r>
        <w:rPr/>
        <w:t>entomological</w:t>
      </w:r>
      <w:r>
        <w:rPr>
          <w:spacing w:val="37"/>
        </w:rPr>
        <w:t> </w:t>
      </w:r>
      <w:r>
        <w:rPr/>
        <w:t>studies</w:t>
      </w:r>
      <w:r>
        <w:rPr>
          <w:spacing w:val="37"/>
        </w:rPr>
        <w:t> </w:t>
      </w:r>
      <w:r>
        <w:rPr/>
        <w:t>based</w:t>
      </w:r>
      <w:r>
        <w:rPr>
          <w:spacing w:val="36"/>
        </w:rPr>
        <w:t> </w:t>
      </w:r>
      <w:r>
        <w:rPr/>
        <w:t>on</w:t>
      </w:r>
      <w:r>
        <w:rPr>
          <w:spacing w:val="37"/>
        </w:rPr>
        <w:t> </w:t>
      </w:r>
      <w:r>
        <w:rPr/>
        <w:t>classic</w:t>
      </w:r>
      <w:r>
        <w:rPr>
          <w:spacing w:val="36"/>
        </w:rPr>
        <w:t> </w:t>
      </w:r>
      <w:r>
        <w:rPr/>
        <w:t>morphological</w:t>
      </w:r>
      <w:r>
        <w:rPr>
          <w:spacing w:val="37"/>
        </w:rPr>
        <w:t> </w:t>
      </w:r>
      <w:r>
        <w:rPr/>
        <w:t>approach</w:t>
      </w:r>
      <w:r>
        <w:rPr>
          <w:spacing w:val="37"/>
        </w:rPr>
        <w:t> </w:t>
      </w:r>
      <w:r>
        <w:rPr/>
        <w:t>led</w:t>
      </w:r>
      <w:r>
        <w:rPr>
          <w:spacing w:val="36"/>
        </w:rPr>
        <w:t> </w:t>
      </w:r>
      <w:r>
        <w:rPr/>
        <w:t>to</w:t>
      </w:r>
      <w:r>
        <w:rPr>
          <w:spacing w:val="-72"/>
        </w:rPr>
        <w:t> </w:t>
      </w:r>
      <w:r>
        <w:rPr/>
        <w:t>the definition of two main components in the vectorial system, mainly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>
          <w:sz w:val="25"/>
        </w:rPr>
        <w:t>funestus </w:t>
      </w:r>
      <w:r>
        <w:rPr/>
        <w:t>Giles 1900 and </w:t>
      </w:r>
      <w:r>
        <w:rPr>
          <w:sz w:val="25"/>
        </w:rPr>
        <w:t>An. gambiae </w:t>
      </w:r>
      <w:r>
        <w:rPr/>
        <w:t>Giles 1902 which came to be widely used as</w:t>
      </w:r>
      <w:r>
        <w:rPr>
          <w:spacing w:val="1"/>
        </w:rPr>
        <w:t> </w:t>
      </w:r>
      <w:r>
        <w:rPr/>
        <w:t>operational taxonomic units by malariologists.Other units were later added to the</w:t>
      </w:r>
      <w:r>
        <w:rPr>
          <w:spacing w:val="1"/>
        </w:rPr>
        <w:t> </w:t>
      </w:r>
      <w:r>
        <w:rPr/>
        <w:t>system, such as </w:t>
      </w:r>
      <w:r>
        <w:rPr>
          <w:sz w:val="25"/>
        </w:rPr>
        <w:t>An. nili </w:t>
      </w:r>
      <w:r>
        <w:rPr/>
        <w:t>(Theobald) 1904 and </w:t>
      </w:r>
      <w:r>
        <w:rPr>
          <w:sz w:val="25"/>
        </w:rPr>
        <w:t>An. moucheti </w:t>
      </w:r>
      <w:r>
        <w:rPr/>
        <w:t>Evans (1925) but these</w:t>
      </w:r>
      <w:r>
        <w:rPr>
          <w:spacing w:val="1"/>
        </w:rPr>
        <w:t> </w:t>
      </w:r>
      <w:r>
        <w:rPr/>
        <w:t>vectors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to have only</w:t>
      </w:r>
      <w:r>
        <w:rPr>
          <w:spacing w:val="1"/>
        </w:rPr>
        <w:t> </w:t>
      </w:r>
      <w:r>
        <w:rPr/>
        <w:t>local</w:t>
      </w:r>
      <w:r>
        <w:rPr>
          <w:spacing w:val="-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(Coluzzi,</w:t>
      </w:r>
      <w:r>
        <w:rPr>
          <w:spacing w:val="-2"/>
        </w:rPr>
        <w:t> </w:t>
      </w:r>
      <w:r>
        <w:rPr/>
        <w:t>1984).</w:t>
      </w:r>
    </w:p>
    <w:p>
      <w:pPr>
        <w:pStyle w:val="BodyText"/>
        <w:spacing w:line="475" w:lineRule="auto" w:before="6"/>
        <w:ind w:left="108" w:right="608" w:firstLine="719"/>
        <w:jc w:val="both"/>
      </w:pPr>
      <w:r>
        <w:rPr/>
        <w:t>Although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genera</w:t>
      </w:r>
      <w:r>
        <w:rPr>
          <w:spacing w:val="-12"/>
        </w:rPr>
        <w:t> </w:t>
      </w:r>
      <w:r>
        <w:rPr>
          <w:sz w:val="25"/>
        </w:rPr>
        <w:t>Anopheles</w:t>
      </w:r>
      <w:r>
        <w:rPr>
          <w:spacing w:val="-14"/>
          <w:sz w:val="25"/>
        </w:rPr>
        <w:t> </w:t>
      </w:r>
      <w:r>
        <w:rPr/>
        <w:t>and</w:t>
      </w:r>
      <w:r>
        <w:rPr>
          <w:spacing w:val="-12"/>
        </w:rPr>
        <w:t> </w:t>
      </w:r>
      <w:r>
        <w:rPr>
          <w:sz w:val="25"/>
        </w:rPr>
        <w:t>Toxorhynchite</w:t>
      </w:r>
      <w:r>
        <w:rPr/>
        <w:t>s</w:t>
      </w:r>
      <w:r>
        <w:rPr>
          <w:spacing w:val="-12"/>
        </w:rPr>
        <w:t> </w:t>
      </w:r>
      <w:r>
        <w:rPr/>
        <w:t>are</w:t>
      </w:r>
      <w:r>
        <w:rPr>
          <w:spacing w:val="-11"/>
        </w:rPr>
        <w:t> </w:t>
      </w:r>
      <w:r>
        <w:rPr/>
        <w:t>regarded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primitive,</w:t>
      </w:r>
      <w:r>
        <w:rPr>
          <w:spacing w:val="-73"/>
        </w:rPr>
        <w:t> </w:t>
      </w:r>
      <w:r>
        <w:rPr/>
        <w:t>they have not yet been found as fossils. It is believed that mosquitoes originated in</w:t>
      </w:r>
      <w:r>
        <w:rPr>
          <w:spacing w:val="1"/>
        </w:rPr>
        <w:t> </w:t>
      </w:r>
      <w:r>
        <w:rPr/>
        <w:t>the Jurassic geological period and that, in the absence of mammals, they fed on</w:t>
      </w:r>
      <w:r>
        <w:rPr>
          <w:spacing w:val="1"/>
        </w:rPr>
        <w:t> </w:t>
      </w:r>
      <w:r>
        <w:rPr/>
        <w:t>reptiles, amphibians or birds, as do some species today; there is little evidence for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origins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speculative.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comparative chromosomal study of nematoceran genera, it appears that mosquitoes</w:t>
      </w:r>
      <w:r>
        <w:rPr>
          <w:spacing w:val="1"/>
        </w:rPr>
        <w:t> </w:t>
      </w:r>
      <w:r>
        <w:rPr/>
        <w:t>evolved from the chaoboridae and that the </w:t>
      </w:r>
      <w:r>
        <w:rPr>
          <w:sz w:val="25"/>
        </w:rPr>
        <w:t>toxorhynchitinae </w:t>
      </w:r>
      <w:r>
        <w:rPr/>
        <w:t>is the most primitive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culicid</w:t>
      </w:r>
      <w:r>
        <w:rPr>
          <w:spacing w:val="1"/>
        </w:rPr>
        <w:t> </w:t>
      </w:r>
      <w:r>
        <w:rPr/>
        <w:t>subfamilies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Mochlonyx-like</w:t>
      </w:r>
      <w:r>
        <w:rPr>
          <w:spacing w:val="1"/>
        </w:rPr>
        <w:t> </w:t>
      </w:r>
      <w:r>
        <w:rPr/>
        <w:t>ancestor.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Anophelinae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Culicinae</w:t>
      </w:r>
      <w:r>
        <w:rPr>
          <w:spacing w:val="-1"/>
        </w:rPr>
        <w:t> </w:t>
      </w:r>
      <w:r>
        <w:rPr/>
        <w:t>evolved</w:t>
      </w:r>
      <w:r>
        <w:rPr>
          <w:spacing w:val="-3"/>
        </w:rPr>
        <w:t> </w:t>
      </w:r>
      <w:r>
        <w:rPr/>
        <w:t>along</w:t>
      </w:r>
      <w:r>
        <w:rPr>
          <w:spacing w:val="-2"/>
        </w:rPr>
        <w:t> </w:t>
      </w:r>
      <w:r>
        <w:rPr/>
        <w:t>separate</w:t>
      </w:r>
      <w:r>
        <w:rPr>
          <w:spacing w:val="-1"/>
        </w:rPr>
        <w:t> </w:t>
      </w:r>
      <w:r>
        <w:rPr/>
        <w:t>lines</w:t>
      </w:r>
      <w:r>
        <w:rPr>
          <w:spacing w:val="-1"/>
        </w:rPr>
        <w:t> </w:t>
      </w:r>
      <w:r>
        <w:rPr/>
        <w:t>(Service,</w:t>
      </w:r>
      <w:r>
        <w:rPr>
          <w:spacing w:val="-2"/>
        </w:rPr>
        <w:t> </w:t>
      </w:r>
      <w:r>
        <w:rPr/>
        <w:t>1993).</w:t>
      </w:r>
    </w:p>
    <w:p>
      <w:pPr>
        <w:pStyle w:val="Heading3"/>
        <w:numPr>
          <w:ilvl w:val="2"/>
          <w:numId w:val="17"/>
        </w:numPr>
        <w:tabs>
          <w:tab w:pos="829" w:val="left" w:leader="none"/>
        </w:tabs>
        <w:spacing w:line="240" w:lineRule="auto" w:before="15" w:after="0"/>
        <w:ind w:left="828" w:right="0" w:hanging="721"/>
        <w:jc w:val="both"/>
      </w:pPr>
      <w:bookmarkStart w:name="_TOC_250038" w:id="23"/>
      <w:r>
        <w:rPr/>
        <w:t>Biology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Malaria</w:t>
      </w:r>
      <w:r>
        <w:rPr>
          <w:spacing w:val="-3"/>
        </w:rPr>
        <w:t> </w:t>
      </w:r>
      <w:r>
        <w:rPr/>
        <w:t>Vector</w:t>
      </w:r>
      <w:r>
        <w:rPr>
          <w:spacing w:val="-1"/>
        </w:rPr>
        <w:t> </w:t>
      </w:r>
      <w:bookmarkEnd w:id="23"/>
      <w:r>
        <w:rPr/>
        <w:t>Species</w:t>
      </w:r>
    </w:p>
    <w:p>
      <w:pPr>
        <w:pStyle w:val="BodyText"/>
        <w:spacing w:before="4"/>
        <w:rPr>
          <w:b/>
          <w:sz w:val="23"/>
        </w:rPr>
      </w:pPr>
    </w:p>
    <w:p>
      <w:pPr>
        <w:spacing w:line="460" w:lineRule="auto" w:before="0"/>
        <w:ind w:left="108" w:right="605" w:firstLine="719"/>
        <w:jc w:val="both"/>
        <w:rPr>
          <w:sz w:val="24"/>
        </w:rPr>
      </w:pPr>
      <w:r>
        <w:rPr>
          <w:sz w:val="24"/>
        </w:rPr>
        <w:t>The </w:t>
      </w:r>
      <w:r>
        <w:rPr>
          <w:sz w:val="25"/>
        </w:rPr>
        <w:t>Anopheles </w:t>
      </w:r>
      <w:r>
        <w:rPr>
          <w:sz w:val="24"/>
        </w:rPr>
        <w:t>vector is the link between man and the malaria parasite.</w:t>
      </w:r>
      <w:r>
        <w:rPr>
          <w:spacing w:val="1"/>
          <w:sz w:val="24"/>
        </w:rPr>
        <w:t> </w:t>
      </w:r>
      <w:r>
        <w:rPr>
          <w:sz w:val="25"/>
        </w:rPr>
        <w:t>Anopheles gambiae sensu lato </w:t>
      </w:r>
      <w:r>
        <w:rPr>
          <w:sz w:val="24"/>
        </w:rPr>
        <w:t>consists of at least seven species, five of which are</w:t>
      </w:r>
      <w:r>
        <w:rPr>
          <w:spacing w:val="1"/>
          <w:sz w:val="24"/>
        </w:rPr>
        <w:t> </w:t>
      </w:r>
      <w:r>
        <w:rPr>
          <w:sz w:val="24"/>
        </w:rPr>
        <w:t>vectors of human malaria. Amongst these are </w:t>
      </w:r>
      <w:r>
        <w:rPr>
          <w:sz w:val="25"/>
        </w:rPr>
        <w:t>An. gambiae </w:t>
      </w:r>
      <w:r>
        <w:rPr>
          <w:sz w:val="24"/>
        </w:rPr>
        <w:t>s.s and </w:t>
      </w:r>
      <w:r>
        <w:rPr>
          <w:sz w:val="25"/>
        </w:rPr>
        <w:t>An. arabiensis.</w:t>
      </w:r>
      <w:r>
        <w:rPr>
          <w:spacing w:val="1"/>
          <w:sz w:val="25"/>
        </w:rPr>
        <w:t> </w:t>
      </w:r>
      <w:r>
        <w:rPr>
          <w:sz w:val="25"/>
        </w:rPr>
        <w:t>An.gambiae </w:t>
      </w:r>
      <w:r>
        <w:rPr>
          <w:sz w:val="24"/>
        </w:rPr>
        <w:t>s.s has been divided into five chromosomal forms designated with a</w:t>
      </w:r>
      <w:r>
        <w:rPr>
          <w:spacing w:val="1"/>
          <w:sz w:val="24"/>
        </w:rPr>
        <w:t> </w:t>
      </w:r>
      <w:r>
        <w:rPr>
          <w:sz w:val="24"/>
        </w:rPr>
        <w:t>non-Linean nomenclature: Bamako, Mopti, Savanna, Forest, and Bissau (Coluzzi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</w:t>
      </w:r>
      <w:r>
        <w:rPr>
          <w:sz w:val="24"/>
        </w:rPr>
        <w:t>., 1985, Toure </w:t>
      </w:r>
      <w:r>
        <w:rPr>
          <w:sz w:val="25"/>
        </w:rPr>
        <w:t>et al.</w:t>
      </w:r>
      <w:r>
        <w:rPr>
          <w:sz w:val="24"/>
        </w:rPr>
        <w:t>, 1994, 1998). (The two major vectors in Africa) (Gillies and De</w:t>
      </w:r>
      <w:r>
        <w:rPr>
          <w:spacing w:val="-72"/>
          <w:sz w:val="24"/>
        </w:rPr>
        <w:t> </w:t>
      </w:r>
      <w:r>
        <w:rPr>
          <w:sz w:val="24"/>
        </w:rPr>
        <w:t>Meillon 1968). </w:t>
      </w:r>
      <w:r>
        <w:rPr>
          <w:sz w:val="25"/>
        </w:rPr>
        <w:t>An. merus, An. melas, </w:t>
      </w:r>
      <w:r>
        <w:rPr>
          <w:sz w:val="24"/>
        </w:rPr>
        <w:t>and </w:t>
      </w:r>
      <w:r>
        <w:rPr>
          <w:sz w:val="25"/>
        </w:rPr>
        <w:t>An. bwambae </w:t>
      </w:r>
      <w:r>
        <w:rPr>
          <w:sz w:val="24"/>
        </w:rPr>
        <w:t>(the minor vectors). The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4"/>
          <w:sz w:val="24"/>
        </w:rPr>
        <w:t> </w:t>
      </w:r>
      <w:r>
        <w:rPr>
          <w:sz w:val="24"/>
        </w:rPr>
        <w:t>species</w:t>
      </w:r>
      <w:r>
        <w:rPr>
          <w:spacing w:val="-2"/>
          <w:sz w:val="24"/>
        </w:rPr>
        <w:t> </w:t>
      </w:r>
      <w:r>
        <w:rPr>
          <w:sz w:val="25"/>
        </w:rPr>
        <w:t>An.</w:t>
      </w:r>
      <w:r>
        <w:rPr>
          <w:spacing w:val="-6"/>
          <w:sz w:val="25"/>
        </w:rPr>
        <w:t> </w:t>
      </w:r>
      <w:r>
        <w:rPr>
          <w:sz w:val="25"/>
        </w:rPr>
        <w:t>quadriannulatus</w:t>
      </w:r>
      <w:r>
        <w:rPr>
          <w:spacing w:val="-5"/>
          <w:sz w:val="25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B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non-vector</w:t>
      </w:r>
      <w:r>
        <w:rPr>
          <w:spacing w:val="-4"/>
          <w:sz w:val="24"/>
        </w:rPr>
        <w:t> </w:t>
      </w:r>
      <w:r>
        <w:rPr>
          <w:sz w:val="24"/>
        </w:rPr>
        <w:t>species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southern</w:t>
      </w:r>
    </w:p>
    <w:p>
      <w:pPr>
        <w:spacing w:after="0" w:line="460" w:lineRule="auto"/>
        <w:jc w:val="both"/>
        <w:rPr>
          <w:sz w:val="24"/>
        </w:rPr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470" w:lineRule="auto" w:before="103"/>
        <w:ind w:left="108" w:right="605"/>
        <w:jc w:val="both"/>
      </w:pPr>
      <w:r>
        <w:rPr/>
        <w:t>Africa, and Ethiopia respectively (Gillies and Coetzee, 1987; Hunt </w:t>
      </w:r>
      <w:r>
        <w:rPr>
          <w:sz w:val="25"/>
        </w:rPr>
        <w:t>et al., </w:t>
      </w:r>
      <w:r>
        <w:rPr/>
        <w:t>1998). The</w:t>
      </w:r>
      <w:r>
        <w:rPr>
          <w:spacing w:val="1"/>
        </w:rPr>
        <w:t> </w:t>
      </w:r>
      <w:r>
        <w:rPr>
          <w:sz w:val="25"/>
        </w:rPr>
        <w:t>An. funestus </w:t>
      </w:r>
      <w:r>
        <w:rPr/>
        <w:t>group also consists of nine morphologically indistinguishable species.</w:t>
      </w:r>
      <w:r>
        <w:rPr>
          <w:spacing w:val="1"/>
        </w:rPr>
        <w:t> </w:t>
      </w:r>
      <w:r>
        <w:rPr/>
        <w:t>These include, </w:t>
      </w:r>
      <w:r>
        <w:rPr>
          <w:sz w:val="25"/>
        </w:rPr>
        <w:t>A. funestus </w:t>
      </w:r>
      <w:r>
        <w:rPr/>
        <w:t>sensu stricto</w:t>
      </w:r>
      <w:r>
        <w:rPr>
          <w:sz w:val="25"/>
        </w:rPr>
        <w:t>, An. vaneedeni, An. parensis </w:t>
      </w:r>
      <w:r>
        <w:rPr/>
        <w:t>Gillies,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aruni </w:t>
      </w:r>
      <w:r>
        <w:rPr/>
        <w:t>Sobti</w:t>
      </w:r>
      <w:r>
        <w:rPr>
          <w:sz w:val="25"/>
        </w:rPr>
        <w:t>, An. fuscivenosus </w:t>
      </w:r>
      <w:r>
        <w:rPr/>
        <w:t>Leesoni, </w:t>
      </w:r>
      <w:r>
        <w:rPr>
          <w:sz w:val="25"/>
        </w:rPr>
        <w:t>An. confusus </w:t>
      </w:r>
      <w:r>
        <w:rPr/>
        <w:t>Evans and Leesoni, </w:t>
      </w:r>
      <w:r>
        <w:rPr>
          <w:sz w:val="25"/>
        </w:rPr>
        <w:t>An. leesoni</w:t>
      </w:r>
      <w:r>
        <w:rPr>
          <w:spacing w:val="-76"/>
          <w:sz w:val="25"/>
        </w:rPr>
        <w:t> </w:t>
      </w:r>
      <w:r>
        <w:rPr/>
        <w:t>Evans</w:t>
      </w:r>
      <w:r>
        <w:rPr>
          <w:sz w:val="25"/>
        </w:rPr>
        <w:t>,</w:t>
      </w:r>
      <w:r>
        <w:rPr>
          <w:spacing w:val="-12"/>
          <w:sz w:val="25"/>
        </w:rPr>
        <w:t> </w:t>
      </w:r>
      <w:r>
        <w:rPr>
          <w:sz w:val="25"/>
        </w:rPr>
        <w:t>An.</w:t>
      </w:r>
      <w:r>
        <w:rPr>
          <w:spacing w:val="-11"/>
          <w:sz w:val="25"/>
        </w:rPr>
        <w:t> </w:t>
      </w:r>
      <w:r>
        <w:rPr>
          <w:sz w:val="25"/>
        </w:rPr>
        <w:t>rivulorum</w:t>
      </w:r>
      <w:r>
        <w:rPr>
          <w:spacing w:val="-10"/>
          <w:sz w:val="25"/>
        </w:rPr>
        <w:t> </w:t>
      </w:r>
      <w:r>
        <w:rPr/>
        <w:t>Leesoni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>
          <w:sz w:val="25"/>
        </w:rPr>
        <w:t>An.</w:t>
      </w:r>
      <w:r>
        <w:rPr>
          <w:spacing w:val="-11"/>
          <w:sz w:val="25"/>
        </w:rPr>
        <w:t> </w:t>
      </w:r>
      <w:r>
        <w:rPr>
          <w:sz w:val="25"/>
        </w:rPr>
        <w:t>brucei</w:t>
      </w:r>
      <w:r>
        <w:rPr>
          <w:spacing w:val="-15"/>
          <w:sz w:val="25"/>
        </w:rPr>
        <w:t> </w:t>
      </w:r>
      <w:r>
        <w:rPr/>
        <w:t>(Gillies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Meillon,</w:t>
      </w:r>
      <w:r>
        <w:rPr>
          <w:spacing w:val="-11"/>
        </w:rPr>
        <w:t> </w:t>
      </w:r>
      <w:r>
        <w:rPr/>
        <w:t>1968;</w:t>
      </w:r>
      <w:r>
        <w:rPr>
          <w:spacing w:val="-9"/>
        </w:rPr>
        <w:t> </w:t>
      </w:r>
      <w:r>
        <w:rPr/>
        <w:t>Gillies</w:t>
      </w:r>
      <w:r>
        <w:rPr>
          <w:spacing w:val="-7"/>
        </w:rPr>
        <w:t> </w:t>
      </w:r>
      <w:r>
        <w:rPr/>
        <w:t>and</w:t>
      </w:r>
      <w:r>
        <w:rPr>
          <w:spacing w:val="-72"/>
        </w:rPr>
        <w:t> </w:t>
      </w:r>
      <w:r>
        <w:rPr/>
        <w:t>Coetzee, 1987). Among which is the discovery of species complexes adds a new</w:t>
      </w:r>
      <w:r>
        <w:rPr>
          <w:spacing w:val="1"/>
        </w:rPr>
        <w:t> </w:t>
      </w:r>
      <w:r>
        <w:rPr/>
        <w:t>dimension to vector control. Species complexes can have species, which vary in their</w:t>
      </w:r>
      <w:r>
        <w:rPr>
          <w:spacing w:val="-72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vectorial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managers. It is therefore, imperative to determine a sibling species composition,</w:t>
      </w:r>
      <w:r>
        <w:rPr>
          <w:spacing w:val="1"/>
        </w:rPr>
        <w:t> </w:t>
      </w:r>
      <w:r>
        <w:rPr/>
        <w:t>biology and roles in disease transmission before implementing or changing control</w:t>
      </w:r>
      <w:r>
        <w:rPr>
          <w:spacing w:val="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(WHO,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470" w:lineRule="auto" w:before="19"/>
        <w:ind w:left="108" w:right="606" w:firstLine="719"/>
        <w:jc w:val="both"/>
        <w:rPr>
          <w:sz w:val="25"/>
        </w:rPr>
      </w:pPr>
      <w:r>
        <w:rPr/>
        <w:t>The most important vectors in the Afro tropical region (Africa south of the</w:t>
      </w:r>
      <w:r>
        <w:rPr>
          <w:spacing w:val="1"/>
        </w:rPr>
        <w:t> </w:t>
      </w:r>
      <w:r>
        <w:rPr/>
        <w:t>Sahara, Madagascar, Seychelles and Mauritius) are the </w:t>
      </w:r>
      <w:r>
        <w:rPr>
          <w:sz w:val="25"/>
        </w:rPr>
        <w:t>An. gambiae </w:t>
      </w:r>
      <w:r>
        <w:rPr/>
        <w:t>complex (which</w:t>
      </w:r>
      <w:r>
        <w:rPr>
          <w:spacing w:val="-72"/>
        </w:rPr>
        <w:t> </w:t>
      </w:r>
      <w:r>
        <w:rPr/>
        <w:t>include </w:t>
      </w:r>
      <w:r>
        <w:rPr>
          <w:sz w:val="25"/>
        </w:rPr>
        <w:t>An. gambiae, An. arabiensis, An. melas, An. merus, An. bwambae, An.</w:t>
      </w:r>
      <w:r>
        <w:rPr>
          <w:spacing w:val="1"/>
          <w:sz w:val="25"/>
        </w:rPr>
        <w:t> </w:t>
      </w:r>
      <w:r>
        <w:rPr>
          <w:sz w:val="25"/>
        </w:rPr>
        <w:t>quadriannulatus </w:t>
      </w:r>
      <w:r>
        <w:rPr/>
        <w:t>and </w:t>
      </w:r>
      <w:r>
        <w:rPr>
          <w:sz w:val="25"/>
        </w:rPr>
        <w:t>An. funestus </w:t>
      </w:r>
      <w:r>
        <w:rPr/>
        <w:t>(Service, 1996). It is now also important in</w:t>
      </w:r>
      <w:r>
        <w:rPr>
          <w:spacing w:val="1"/>
        </w:rPr>
        <w:t> </w:t>
      </w:r>
      <w:r>
        <w:rPr/>
        <w:t>addition to identifying species complex to take closer look at the biology, seasonal</w:t>
      </w:r>
      <w:r>
        <w:rPr>
          <w:spacing w:val="1"/>
        </w:rPr>
        <w:t> </w:t>
      </w:r>
      <w:r>
        <w:rPr/>
        <w:t>abundance, host preference, infection rates, resting habits and biting cycle of a</w:t>
      </w:r>
      <w:r>
        <w:rPr>
          <w:spacing w:val="1"/>
        </w:rPr>
        <w:t> </w:t>
      </w:r>
      <w:r>
        <w:rPr/>
        <w:t>species (or species complex) before introducing control measures; particularly if a</w:t>
      </w:r>
      <w:r>
        <w:rPr>
          <w:spacing w:val="1"/>
        </w:rPr>
        <w:t> </w:t>
      </w:r>
      <w:r>
        <w:rPr/>
        <w:t>large difference in behaviour or response to vector control is noticed. Among the </w:t>
      </w:r>
      <w:r>
        <w:rPr>
          <w:sz w:val="25"/>
        </w:rPr>
        <w:t>An.</w:t>
      </w:r>
      <w:r>
        <w:rPr>
          <w:spacing w:val="-76"/>
          <w:sz w:val="25"/>
        </w:rPr>
        <w:t> </w:t>
      </w:r>
      <w:r>
        <w:rPr>
          <w:sz w:val="25"/>
        </w:rPr>
        <w:t>gambiae </w:t>
      </w:r>
      <w:r>
        <w:rPr/>
        <w:t>complex, </w:t>
      </w:r>
      <w:r>
        <w:rPr>
          <w:sz w:val="25"/>
        </w:rPr>
        <w:t>An. gambiae </w:t>
      </w:r>
      <w:r>
        <w:rPr/>
        <w:t>sensu stricto is the most important malaria vector</w:t>
      </w:r>
      <w:r>
        <w:rPr>
          <w:spacing w:val="1"/>
        </w:rPr>
        <w:t> </w:t>
      </w:r>
      <w:r>
        <w:rPr/>
        <w:t>and it is probably the world’s most efficient vector (Service, 1996). It breeds in sunlit</w:t>
      </w:r>
      <w:r>
        <w:rPr>
          <w:spacing w:val="-72"/>
        </w:rPr>
        <w:t> </w:t>
      </w:r>
      <w:r>
        <w:rPr/>
        <w:t>pools,</w:t>
      </w:r>
      <w:r>
        <w:rPr>
          <w:spacing w:val="1"/>
        </w:rPr>
        <w:t> </w:t>
      </w:r>
      <w:r>
        <w:rPr/>
        <w:t>puddles,</w:t>
      </w:r>
      <w:r>
        <w:rPr>
          <w:spacing w:val="1"/>
        </w:rPr>
        <w:t> </w:t>
      </w:r>
      <w:r>
        <w:rPr/>
        <w:t>burrow</w:t>
      </w:r>
      <w:r>
        <w:rPr>
          <w:spacing w:val="1"/>
        </w:rPr>
        <w:t> </w:t>
      </w:r>
      <w:r>
        <w:rPr/>
        <w:t>pits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fields.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bites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both</w:t>
      </w:r>
      <w:r>
        <w:rPr>
          <w:spacing w:val="75"/>
        </w:rPr>
        <w:t> </w:t>
      </w:r>
      <w:r>
        <w:rPr/>
        <w:t>indoors</w:t>
      </w:r>
      <w:r>
        <w:rPr>
          <w:spacing w:val="1"/>
        </w:rPr>
        <w:t> </w:t>
      </w:r>
      <w:r>
        <w:rPr/>
        <w:t>(endophagic) and outdoors (exophagic) and rests mainly indoors but may also rest</w:t>
      </w:r>
      <w:r>
        <w:rPr>
          <w:spacing w:val="1"/>
        </w:rPr>
        <w:t> </w:t>
      </w:r>
      <w:r>
        <w:rPr/>
        <w:t>outdoors.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other</w:t>
      </w:r>
      <w:r>
        <w:rPr>
          <w:spacing w:val="21"/>
        </w:rPr>
        <w:t> </w:t>
      </w:r>
      <w:r>
        <w:rPr/>
        <w:t>important</w:t>
      </w:r>
      <w:r>
        <w:rPr>
          <w:spacing w:val="21"/>
        </w:rPr>
        <w:t> </w:t>
      </w:r>
      <w:r>
        <w:rPr/>
        <w:t>species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6"/>
        </w:rPr>
        <w:t> </w:t>
      </w:r>
      <w:r>
        <w:rPr>
          <w:sz w:val="25"/>
        </w:rPr>
        <w:t>An.</w:t>
      </w:r>
      <w:r>
        <w:rPr>
          <w:spacing w:val="18"/>
          <w:sz w:val="25"/>
        </w:rPr>
        <w:t> </w:t>
      </w:r>
      <w:r>
        <w:rPr>
          <w:sz w:val="25"/>
        </w:rPr>
        <w:t>gambiae</w:t>
      </w:r>
      <w:r>
        <w:rPr>
          <w:spacing w:val="18"/>
          <w:sz w:val="25"/>
        </w:rPr>
        <w:t> </w:t>
      </w:r>
      <w:r>
        <w:rPr/>
        <w:t>complex</w:t>
      </w:r>
      <w:r>
        <w:rPr>
          <w:spacing w:val="24"/>
        </w:rPr>
        <w:t> </w:t>
      </w:r>
      <w:r>
        <w:rPr>
          <w:sz w:val="25"/>
        </w:rPr>
        <w:t>An.</w:t>
      </w:r>
      <w:r>
        <w:rPr>
          <w:spacing w:val="18"/>
          <w:sz w:val="25"/>
        </w:rPr>
        <w:t> </w:t>
      </w:r>
      <w:r>
        <w:rPr>
          <w:sz w:val="25"/>
        </w:rPr>
        <w:t>arabiensis</w:t>
      </w:r>
    </w:p>
    <w:p>
      <w:pPr>
        <w:spacing w:after="0" w:line="470" w:lineRule="auto"/>
        <w:jc w:val="both"/>
        <w:rPr>
          <w:sz w:val="25"/>
        </w:rPr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472" w:lineRule="auto" w:before="103"/>
        <w:ind w:left="108" w:right="608"/>
        <w:jc w:val="both"/>
      </w:pPr>
      <w:r>
        <w:rPr/>
        <w:t>has</w:t>
      </w:r>
      <w:r>
        <w:rPr>
          <w:spacing w:val="-4"/>
        </w:rPr>
        <w:t> </w:t>
      </w:r>
      <w:r>
        <w:rPr/>
        <w:t>similar</w:t>
      </w:r>
      <w:r>
        <w:rPr>
          <w:spacing w:val="-5"/>
        </w:rPr>
        <w:t> </w:t>
      </w:r>
      <w:r>
        <w:rPr/>
        <w:t>breeding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biting</w:t>
      </w:r>
      <w:r>
        <w:rPr>
          <w:spacing w:val="-4"/>
        </w:rPr>
        <w:t> </w:t>
      </w:r>
      <w:r>
        <w:rPr/>
        <w:t>habits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z w:val="25"/>
        </w:rPr>
        <w:t>An.</w:t>
      </w:r>
      <w:r>
        <w:rPr>
          <w:spacing w:val="-6"/>
          <w:sz w:val="25"/>
        </w:rPr>
        <w:t> </w:t>
      </w:r>
      <w:r>
        <w:rPr>
          <w:sz w:val="25"/>
        </w:rPr>
        <w:t>gambiae</w:t>
      </w:r>
      <w:r>
        <w:rPr>
          <w:spacing w:val="-7"/>
          <w:sz w:val="25"/>
        </w:rPr>
        <w:t> </w:t>
      </w:r>
      <w:r>
        <w:rPr>
          <w:sz w:val="25"/>
        </w:rPr>
        <w:t>ss</w:t>
      </w:r>
      <w:r>
        <w:rPr>
          <w:spacing w:val="-6"/>
          <w:sz w:val="25"/>
        </w:rPr>
        <w:t> </w:t>
      </w:r>
      <w:r>
        <w:rPr/>
        <w:t>except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tends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occur</w:t>
      </w:r>
      <w:r>
        <w:rPr>
          <w:spacing w:val="-72"/>
        </w:rPr>
        <w:t> </w:t>
      </w:r>
      <w:r>
        <w:rPr/>
        <w:t>in drier areas and is more likely to bite cattle and rest outdoors (exophilic).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funestus, </w:t>
      </w:r>
      <w:r>
        <w:rPr/>
        <w:t>the</w:t>
      </w:r>
      <w:r>
        <w:rPr>
          <w:spacing w:val="1"/>
        </w:rPr>
        <w:t> </w:t>
      </w:r>
      <w:r>
        <w:rPr/>
        <w:t>other major vector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afrotropical</w:t>
      </w:r>
      <w:r>
        <w:rPr>
          <w:spacing w:val="1"/>
        </w:rPr>
        <w:t> </w:t>
      </w:r>
      <w:r>
        <w:rPr/>
        <w:t>zone, prefers</w:t>
      </w:r>
      <w:r>
        <w:rPr>
          <w:spacing w:val="75"/>
        </w:rPr>
        <w:t> </w:t>
      </w:r>
      <w:r>
        <w:rPr/>
        <w:t>shaded habitats</w:t>
      </w:r>
      <w:r>
        <w:rPr>
          <w:spacing w:val="-72"/>
        </w:rPr>
        <w:t> </w:t>
      </w:r>
      <w:r>
        <w:rPr/>
        <w:t>and breeds in permanent waters, especially with vegetation, such as marshes edges</w:t>
      </w:r>
      <w:r>
        <w:rPr>
          <w:spacing w:val="1"/>
        </w:rPr>
        <w:t> </w:t>
      </w:r>
      <w:r>
        <w:rPr/>
        <w:t>of streams, rivers and ditches and rice fields with mature plants providing shade. It</w:t>
      </w:r>
      <w:r>
        <w:rPr>
          <w:spacing w:val="1"/>
        </w:rPr>
        <w:t> </w:t>
      </w:r>
      <w:r>
        <w:rPr/>
        <w:t>bites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exophagic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endophagic</w:t>
      </w:r>
      <w:r>
        <w:rPr>
          <w:spacing w:val="-3"/>
        </w:rPr>
        <w:t> </w:t>
      </w:r>
      <w:r>
        <w:rPr/>
        <w:t>(Service,</w:t>
      </w:r>
      <w:r>
        <w:rPr>
          <w:spacing w:val="-1"/>
        </w:rPr>
        <w:t> </w:t>
      </w:r>
      <w:r>
        <w:rPr/>
        <w:t>1996).</w:t>
      </w:r>
    </w:p>
    <w:p>
      <w:pPr>
        <w:pStyle w:val="BodyText"/>
        <w:spacing w:line="470" w:lineRule="auto"/>
        <w:ind w:left="108" w:right="606" w:firstLine="448"/>
        <w:jc w:val="both"/>
      </w:pPr>
      <w:r>
        <w:rPr/>
        <w:t>Since the sixties, Service (1961, 1963) provided a distribution map of </w:t>
      </w:r>
      <w:r>
        <w:rPr>
          <w:sz w:val="25"/>
        </w:rPr>
        <w:t>Anopheles</w:t>
      </w:r>
      <w:r>
        <w:rPr>
          <w:spacing w:val="-76"/>
          <w:sz w:val="25"/>
        </w:rPr>
        <w:t> </w:t>
      </w:r>
      <w:r>
        <w:rPr/>
        <w:t>mosquitoes of Nigeria and the Cameroons. Prior to this, Smart (1948) studied the</w:t>
      </w:r>
      <w:r>
        <w:rPr>
          <w:spacing w:val="1"/>
        </w:rPr>
        <w:t> </w:t>
      </w:r>
      <w:r>
        <w:rPr/>
        <w:t>distribution of </w:t>
      </w:r>
      <w:r>
        <w:rPr>
          <w:sz w:val="25"/>
        </w:rPr>
        <w:t>Anopheles </w:t>
      </w:r>
      <w:r>
        <w:rPr/>
        <w:t>mosquitoes in West African countries of the Gambia, Sierra</w:t>
      </w:r>
      <w:r>
        <w:rPr>
          <w:spacing w:val="-72"/>
        </w:rPr>
        <w:t> </w:t>
      </w:r>
      <w:r>
        <w:rPr/>
        <w:t>Leone,</w:t>
      </w:r>
      <w:r>
        <w:rPr>
          <w:spacing w:val="-2"/>
        </w:rPr>
        <w:t> </w:t>
      </w:r>
      <w:r>
        <w:rPr/>
        <w:t>Liberia,</w:t>
      </w:r>
      <w:r>
        <w:rPr>
          <w:spacing w:val="-3"/>
        </w:rPr>
        <w:t> </w:t>
      </w:r>
      <w:r>
        <w:rPr/>
        <w:t>Ghana, Nigeria,</w:t>
      </w:r>
      <w:r>
        <w:rPr>
          <w:spacing w:val="-2"/>
        </w:rPr>
        <w:t> </w:t>
      </w:r>
      <w:r>
        <w:rPr/>
        <w:t>Guinea,</w:t>
      </w:r>
      <w:r>
        <w:rPr>
          <w:spacing w:val="-2"/>
        </w:rPr>
        <w:t> </w:t>
      </w:r>
      <w:r>
        <w:rPr/>
        <w:t>Cameroon,</w:t>
      </w:r>
      <w:r>
        <w:rPr>
          <w:spacing w:val="-2"/>
        </w:rPr>
        <w:t> </w:t>
      </w:r>
      <w:r>
        <w:rPr/>
        <w:t>Gabon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Congo.</w:t>
      </w:r>
    </w:p>
    <w:p>
      <w:pPr>
        <w:pStyle w:val="BodyText"/>
        <w:spacing w:line="468" w:lineRule="auto"/>
        <w:ind w:left="108" w:right="608" w:firstLine="719"/>
        <w:jc w:val="both"/>
      </w:pPr>
      <w:r>
        <w:rPr/>
        <w:t>Other</w:t>
      </w:r>
      <w:r>
        <w:rPr>
          <w:spacing w:val="1"/>
        </w:rPr>
        <w:t> </w:t>
      </w:r>
      <w:r>
        <w:rPr/>
        <w:t>notable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notable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(Service, 1965; Rishikesh </w:t>
      </w:r>
      <w:r>
        <w:rPr>
          <w:sz w:val="25"/>
        </w:rPr>
        <w:t>et al., </w:t>
      </w:r>
      <w:r>
        <w:rPr/>
        <w:t>1985; Molineux and Gramiccia, 1980; Anyanwu and</w:t>
      </w:r>
      <w:r>
        <w:rPr>
          <w:spacing w:val="1"/>
        </w:rPr>
        <w:t> </w:t>
      </w:r>
      <w:r>
        <w:rPr/>
        <w:t>Iwuala,</w:t>
      </w:r>
      <w:r>
        <w:rPr>
          <w:spacing w:val="-3"/>
        </w:rPr>
        <w:t> </w:t>
      </w:r>
      <w:r>
        <w:rPr/>
        <w:t>1999).</w:t>
      </w:r>
      <w:r>
        <w:rPr>
          <w:spacing w:val="-6"/>
        </w:rPr>
        <w:t> </w:t>
      </w:r>
      <w:r>
        <w:rPr/>
        <w:t>Awolola</w:t>
      </w:r>
      <w:r>
        <w:rPr>
          <w:spacing w:val="-3"/>
        </w:rPr>
        <w:t> </w:t>
      </w:r>
      <w:r>
        <w:rPr>
          <w:sz w:val="25"/>
        </w:rPr>
        <w:t>et</w:t>
      </w:r>
      <w:r>
        <w:rPr>
          <w:spacing w:val="-7"/>
          <w:sz w:val="25"/>
        </w:rPr>
        <w:t> </w:t>
      </w:r>
      <w:r>
        <w:rPr>
          <w:sz w:val="25"/>
        </w:rPr>
        <w:t>al.,</w:t>
      </w:r>
      <w:r>
        <w:rPr>
          <w:spacing w:val="-7"/>
          <w:sz w:val="25"/>
        </w:rPr>
        <w:t> </w:t>
      </w:r>
      <w:r>
        <w:rPr/>
        <w:t>(2002,</w:t>
      </w:r>
      <w:r>
        <w:rPr>
          <w:spacing w:val="-5"/>
        </w:rPr>
        <w:t> </w:t>
      </w:r>
      <w:r>
        <w:rPr/>
        <w:t>2003,</w:t>
      </w:r>
      <w:r>
        <w:rPr>
          <w:spacing w:val="-5"/>
        </w:rPr>
        <w:t> </w:t>
      </w:r>
      <w:r>
        <w:rPr/>
        <w:t>2005)</w:t>
      </w:r>
      <w:r>
        <w:rPr>
          <w:spacing w:val="-6"/>
        </w:rPr>
        <w:t> </w:t>
      </w:r>
      <w:r>
        <w:rPr/>
        <w:t>recently</w:t>
      </w:r>
      <w:r>
        <w:rPr>
          <w:spacing w:val="-4"/>
        </w:rPr>
        <w:t> </w:t>
      </w:r>
      <w:r>
        <w:rPr/>
        <w:t>conducted</w:t>
      </w:r>
      <w:r>
        <w:rPr>
          <w:spacing w:val="-6"/>
        </w:rPr>
        <w:t> </w:t>
      </w:r>
      <w:r>
        <w:rPr/>
        <w:t>several</w:t>
      </w:r>
      <w:r>
        <w:rPr>
          <w:spacing w:val="-4"/>
        </w:rPr>
        <w:t> </w:t>
      </w:r>
      <w:r>
        <w:rPr/>
        <w:t>surveys</w:t>
      </w:r>
      <w:r>
        <w:rPr>
          <w:spacing w:val="-72"/>
        </w:rPr>
        <w:t> </w:t>
      </w:r>
      <w:r>
        <w:rPr/>
        <w:t>in</w:t>
      </w:r>
      <w:r>
        <w:rPr>
          <w:spacing w:val="-1"/>
        </w:rPr>
        <w:t> </w:t>
      </w:r>
      <w:r>
        <w:rPr/>
        <w:t>South-western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70" w:lineRule="auto" w:before="10"/>
        <w:ind w:left="108" w:right="607" w:firstLine="448"/>
        <w:jc w:val="both"/>
      </w:pPr>
      <w:r>
        <w:rPr/>
        <w:t>Mosquitoes are found all over Nigeria and are not restricted by change in</w:t>
      </w:r>
      <w:r>
        <w:rPr>
          <w:spacing w:val="1"/>
        </w:rPr>
        <w:t> </w:t>
      </w:r>
      <w:r>
        <w:rPr/>
        <w:t>topography across Nigeria. The main vectors of malaria in Nigeria are: </w:t>
      </w:r>
      <w:r>
        <w:rPr>
          <w:sz w:val="25"/>
        </w:rPr>
        <w:t>An. gambiae</w:t>
      </w:r>
      <w:r>
        <w:rPr>
          <w:spacing w:val="1"/>
          <w:sz w:val="25"/>
        </w:rPr>
        <w:t> </w:t>
      </w:r>
      <w:r>
        <w:rPr/>
        <w:t>ss (sensu stricto), which is predominant in humid areas. It is present in high density,</w:t>
      </w:r>
      <w:r>
        <w:rPr>
          <w:spacing w:val="-72"/>
        </w:rPr>
        <w:t> </w:t>
      </w:r>
      <w:r>
        <w:rPr/>
        <w:t>anthropophilic and is</w:t>
      </w:r>
      <w:r>
        <w:rPr>
          <w:spacing w:val="1"/>
        </w:rPr>
        <w:t> </w:t>
      </w:r>
      <w:r>
        <w:rPr/>
        <w:t>a very important vector of malaria.</w:t>
      </w:r>
      <w:r>
        <w:rPr>
          <w:spacing w:val="75"/>
        </w:rPr>
        <w:t> </w:t>
      </w:r>
      <w:r>
        <w:rPr/>
        <w:t>In the humid savanna,</w:t>
      </w:r>
      <w:r>
        <w:rPr>
          <w:spacing w:val="1"/>
        </w:rPr>
        <w:t> </w:t>
      </w:r>
      <w:r>
        <w:rPr/>
        <w:t>some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important</w:t>
      </w:r>
      <w:r>
        <w:rPr>
          <w:spacing w:val="-15"/>
        </w:rPr>
        <w:t> </w:t>
      </w:r>
      <w:r>
        <w:rPr>
          <w:sz w:val="25"/>
        </w:rPr>
        <w:t>Anopheles</w:t>
      </w:r>
      <w:r>
        <w:rPr>
          <w:spacing w:val="-18"/>
          <w:sz w:val="25"/>
        </w:rPr>
        <w:t> </w:t>
      </w:r>
      <w:r>
        <w:rPr/>
        <w:t>species</w:t>
      </w:r>
      <w:r>
        <w:rPr>
          <w:spacing w:val="-15"/>
        </w:rPr>
        <w:t> </w:t>
      </w:r>
      <w:r>
        <w:rPr/>
        <w:t>include</w:t>
      </w:r>
      <w:r>
        <w:rPr>
          <w:spacing w:val="-15"/>
        </w:rPr>
        <w:t> </w:t>
      </w:r>
      <w:r>
        <w:rPr>
          <w:sz w:val="25"/>
        </w:rPr>
        <w:t>An.</w:t>
      </w:r>
      <w:r>
        <w:rPr>
          <w:spacing w:val="-20"/>
          <w:sz w:val="25"/>
        </w:rPr>
        <w:t> </w:t>
      </w:r>
      <w:r>
        <w:rPr>
          <w:sz w:val="25"/>
        </w:rPr>
        <w:t>gambiae,</w:t>
      </w:r>
      <w:r>
        <w:rPr>
          <w:spacing w:val="-19"/>
          <w:sz w:val="25"/>
        </w:rPr>
        <w:t> </w:t>
      </w:r>
      <w:r>
        <w:rPr>
          <w:sz w:val="25"/>
        </w:rPr>
        <w:t>An.</w:t>
      </w:r>
      <w:r>
        <w:rPr>
          <w:spacing w:val="-19"/>
          <w:sz w:val="25"/>
        </w:rPr>
        <w:t> </w:t>
      </w:r>
      <w:r>
        <w:rPr>
          <w:sz w:val="25"/>
        </w:rPr>
        <w:t>funestus,</w:t>
      </w:r>
      <w:r>
        <w:rPr>
          <w:spacing w:val="-18"/>
          <w:sz w:val="25"/>
        </w:rPr>
        <w:t> </w:t>
      </w:r>
      <w:r>
        <w:rPr/>
        <w:t>and</w:t>
      </w:r>
      <w:r>
        <w:rPr>
          <w:spacing w:val="-16"/>
        </w:rPr>
        <w:t> </w:t>
      </w:r>
      <w:r>
        <w:rPr>
          <w:sz w:val="25"/>
        </w:rPr>
        <w:t>An.</w:t>
      </w:r>
      <w:r>
        <w:rPr>
          <w:spacing w:val="-76"/>
          <w:sz w:val="25"/>
        </w:rPr>
        <w:t> </w:t>
      </w:r>
      <w:r>
        <w:rPr>
          <w:sz w:val="25"/>
        </w:rPr>
        <w:t>moucheti,</w:t>
      </w:r>
      <w:r>
        <w:rPr>
          <w:spacing w:val="-6"/>
          <w:sz w:val="25"/>
        </w:rPr>
        <w:t> </w:t>
      </w:r>
      <w:r>
        <w:rPr>
          <w:sz w:val="25"/>
        </w:rPr>
        <w:t>An.</w:t>
      </w:r>
      <w:r>
        <w:rPr>
          <w:spacing w:val="-6"/>
          <w:sz w:val="25"/>
        </w:rPr>
        <w:t> </w:t>
      </w:r>
      <w:r>
        <w:rPr>
          <w:sz w:val="25"/>
        </w:rPr>
        <w:t>melas</w:t>
      </w:r>
      <w:r>
        <w:rPr>
          <w:spacing w:val="-5"/>
          <w:sz w:val="25"/>
        </w:rPr>
        <w:t> </w:t>
      </w:r>
      <w:r>
        <w:rPr/>
        <w:t>(Awolola</w:t>
      </w:r>
      <w:r>
        <w:rPr>
          <w:spacing w:val="-4"/>
        </w:rPr>
        <w:t> </w:t>
      </w:r>
      <w:r>
        <w:rPr>
          <w:sz w:val="25"/>
        </w:rPr>
        <w:t>et</w:t>
      </w:r>
      <w:r>
        <w:rPr>
          <w:spacing w:val="-4"/>
          <w:sz w:val="25"/>
        </w:rPr>
        <w:t> </w:t>
      </w:r>
      <w:r>
        <w:rPr>
          <w:sz w:val="25"/>
        </w:rPr>
        <w:t>al.,</w:t>
      </w:r>
      <w:r>
        <w:rPr>
          <w:spacing w:val="-5"/>
          <w:sz w:val="25"/>
        </w:rPr>
        <w:t> </w:t>
      </w:r>
      <w:r>
        <w:rPr/>
        <w:t>2002).</w:t>
      </w:r>
    </w:p>
    <w:p>
      <w:pPr>
        <w:spacing w:line="470" w:lineRule="auto" w:before="0"/>
        <w:ind w:left="108" w:right="606" w:firstLine="719"/>
        <w:jc w:val="both"/>
        <w:rPr>
          <w:sz w:val="24"/>
        </w:rPr>
      </w:pPr>
      <w:r>
        <w:rPr>
          <w:sz w:val="24"/>
        </w:rPr>
        <w:t>While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Sahel,</w:t>
      </w:r>
      <w:r>
        <w:rPr>
          <w:spacing w:val="-4"/>
          <w:sz w:val="24"/>
        </w:rPr>
        <w:t> </w:t>
      </w:r>
      <w:r>
        <w:rPr>
          <w:sz w:val="25"/>
        </w:rPr>
        <w:t>Anopheles</w:t>
      </w:r>
      <w:r>
        <w:rPr>
          <w:spacing w:val="-8"/>
          <w:sz w:val="25"/>
        </w:rPr>
        <w:t> </w:t>
      </w:r>
      <w:r>
        <w:rPr>
          <w:sz w:val="25"/>
        </w:rPr>
        <w:t>pharoensis</w:t>
      </w:r>
      <w:r>
        <w:rPr>
          <w:spacing w:val="-6"/>
          <w:sz w:val="25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5"/>
        </w:rPr>
        <w:t>An.</w:t>
      </w:r>
      <w:r>
        <w:rPr>
          <w:spacing w:val="-9"/>
          <w:sz w:val="25"/>
        </w:rPr>
        <w:t> </w:t>
      </w:r>
      <w:r>
        <w:rPr>
          <w:sz w:val="25"/>
        </w:rPr>
        <w:t>squamosus</w:t>
      </w:r>
      <w:r>
        <w:rPr>
          <w:spacing w:val="-6"/>
          <w:sz w:val="25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available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72"/>
          <w:sz w:val="24"/>
        </w:rPr>
        <w:t> </w:t>
      </w:r>
      <w:r>
        <w:rPr>
          <w:sz w:val="24"/>
        </w:rPr>
        <w:t>great</w:t>
      </w:r>
      <w:r>
        <w:rPr>
          <w:spacing w:val="1"/>
          <w:sz w:val="24"/>
        </w:rPr>
        <w:t> </w:t>
      </w:r>
      <w:r>
        <w:rPr>
          <w:sz w:val="24"/>
        </w:rPr>
        <w:t>numbers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Sahel</w:t>
      </w:r>
      <w:r>
        <w:rPr>
          <w:spacing w:val="1"/>
          <w:sz w:val="24"/>
        </w:rPr>
        <w:t> </w:t>
      </w:r>
      <w:r>
        <w:rPr>
          <w:sz w:val="24"/>
        </w:rPr>
        <w:t>zones</w:t>
      </w:r>
      <w:r>
        <w:rPr>
          <w:spacing w:val="1"/>
          <w:sz w:val="24"/>
        </w:rPr>
        <w:t> </w:t>
      </w:r>
      <w:r>
        <w:rPr>
          <w:sz w:val="24"/>
        </w:rPr>
        <w:t>(Gadzama,</w:t>
      </w:r>
      <w:r>
        <w:rPr>
          <w:spacing w:val="1"/>
          <w:sz w:val="24"/>
        </w:rPr>
        <w:t> </w:t>
      </w:r>
      <w:r>
        <w:rPr>
          <w:sz w:val="24"/>
        </w:rPr>
        <w:t>1983),</w:t>
      </w:r>
      <w:r>
        <w:rPr>
          <w:spacing w:val="1"/>
          <w:sz w:val="24"/>
        </w:rPr>
        <w:t> </w:t>
      </w:r>
      <w:r>
        <w:rPr>
          <w:sz w:val="24"/>
        </w:rPr>
        <w:t>(Gad,</w:t>
      </w:r>
      <w:r>
        <w:rPr>
          <w:spacing w:val="1"/>
          <w:sz w:val="24"/>
        </w:rPr>
        <w:t> </w:t>
      </w:r>
      <w:r>
        <w:rPr>
          <w:sz w:val="24"/>
        </w:rPr>
        <w:t>1988)</w:t>
      </w:r>
      <w:r>
        <w:rPr>
          <w:spacing w:val="1"/>
          <w:sz w:val="24"/>
        </w:rPr>
        <w:t> </w:t>
      </w:r>
      <w:r>
        <w:rPr>
          <w:sz w:val="24"/>
        </w:rPr>
        <w:t>recorded</w:t>
      </w:r>
      <w:r>
        <w:rPr>
          <w:spacing w:val="1"/>
          <w:sz w:val="24"/>
        </w:rPr>
        <w:t> </w:t>
      </w:r>
      <w:r>
        <w:rPr>
          <w:sz w:val="24"/>
        </w:rPr>
        <w:t>twelve</w:t>
      </w:r>
      <w:r>
        <w:rPr>
          <w:spacing w:val="-72"/>
          <w:sz w:val="24"/>
        </w:rPr>
        <w:t> </w:t>
      </w:r>
      <w:r>
        <w:rPr>
          <w:sz w:val="25"/>
        </w:rPr>
        <w:t>Anopheles</w:t>
      </w:r>
      <w:r>
        <w:rPr>
          <w:spacing w:val="71"/>
          <w:sz w:val="25"/>
        </w:rPr>
        <w:t> </w:t>
      </w:r>
      <w:r>
        <w:rPr>
          <w:sz w:val="24"/>
        </w:rPr>
        <w:t>species</w:t>
      </w:r>
      <w:r>
        <w:rPr>
          <w:spacing w:val="74"/>
          <w:sz w:val="24"/>
        </w:rPr>
        <w:t> </w:t>
      </w:r>
      <w:r>
        <w:rPr>
          <w:sz w:val="24"/>
        </w:rPr>
        <w:t>in</w:t>
      </w:r>
      <w:r>
        <w:rPr>
          <w:spacing w:val="72"/>
          <w:sz w:val="24"/>
        </w:rPr>
        <w:t> </w:t>
      </w:r>
      <w:r>
        <w:rPr>
          <w:sz w:val="24"/>
        </w:rPr>
        <w:t>Borno</w:t>
      </w:r>
      <w:r>
        <w:rPr>
          <w:spacing w:val="72"/>
          <w:sz w:val="24"/>
        </w:rPr>
        <w:t> </w:t>
      </w:r>
      <w:r>
        <w:rPr>
          <w:sz w:val="24"/>
        </w:rPr>
        <w:t>State.</w:t>
      </w:r>
      <w:r>
        <w:rPr>
          <w:spacing w:val="75"/>
          <w:sz w:val="24"/>
        </w:rPr>
        <w:t> </w:t>
      </w:r>
      <w:r>
        <w:rPr>
          <w:sz w:val="25"/>
        </w:rPr>
        <w:t>Anopheles</w:t>
      </w:r>
      <w:r>
        <w:rPr>
          <w:spacing w:val="72"/>
          <w:sz w:val="25"/>
        </w:rPr>
        <w:t> </w:t>
      </w:r>
      <w:r>
        <w:rPr>
          <w:sz w:val="24"/>
        </w:rPr>
        <w:t>population</w:t>
      </w:r>
      <w:r>
        <w:rPr>
          <w:spacing w:val="73"/>
          <w:sz w:val="24"/>
        </w:rPr>
        <w:t> </w:t>
      </w:r>
      <w:r>
        <w:rPr>
          <w:sz w:val="24"/>
        </w:rPr>
        <w:t>densities</w:t>
      </w:r>
      <w:r>
        <w:rPr>
          <w:spacing w:val="74"/>
          <w:sz w:val="24"/>
        </w:rPr>
        <w:t> </w:t>
      </w:r>
      <w:r>
        <w:rPr>
          <w:sz w:val="24"/>
        </w:rPr>
        <w:t>and</w:t>
      </w:r>
      <w:r>
        <w:rPr>
          <w:spacing w:val="74"/>
          <w:sz w:val="24"/>
        </w:rPr>
        <w:t> </w:t>
      </w:r>
      <w:r>
        <w:rPr>
          <w:sz w:val="24"/>
        </w:rPr>
        <w:t>malaria</w:t>
      </w:r>
    </w:p>
    <w:p>
      <w:pPr>
        <w:spacing w:after="0" w:line="470" w:lineRule="auto"/>
        <w:jc w:val="both"/>
        <w:rPr>
          <w:sz w:val="24"/>
        </w:rPr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spacing w:line="465" w:lineRule="auto" w:before="100"/>
        <w:ind w:left="108" w:right="605" w:firstLine="0"/>
        <w:jc w:val="both"/>
        <w:rPr>
          <w:sz w:val="24"/>
        </w:rPr>
      </w:pPr>
      <w:r>
        <w:rPr>
          <w:sz w:val="24"/>
        </w:rPr>
        <w:t>transmission show marked seasonal fluctuations with peaks during wet months of</w:t>
      </w:r>
      <w:r>
        <w:rPr>
          <w:spacing w:val="1"/>
          <w:sz w:val="24"/>
        </w:rPr>
        <w:t> </w:t>
      </w:r>
      <w:r>
        <w:rPr>
          <w:sz w:val="24"/>
        </w:rPr>
        <w:t>August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September.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5"/>
        </w:rPr>
        <w:t>Anopheles,</w:t>
      </w:r>
      <w:r>
        <w:rPr>
          <w:spacing w:val="1"/>
          <w:sz w:val="25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rainy</w:t>
      </w:r>
      <w:r>
        <w:rPr>
          <w:spacing w:val="1"/>
          <w:sz w:val="24"/>
        </w:rPr>
        <w:t> </w:t>
      </w:r>
      <w:r>
        <w:rPr>
          <w:sz w:val="24"/>
        </w:rPr>
        <w:t>season</w:t>
      </w:r>
      <w:r>
        <w:rPr>
          <w:spacing w:val="1"/>
          <w:sz w:val="24"/>
        </w:rPr>
        <w:t> </w:t>
      </w:r>
      <w:r>
        <w:rPr>
          <w:sz w:val="24"/>
        </w:rPr>
        <w:t>include:</w:t>
      </w:r>
      <w:r>
        <w:rPr>
          <w:spacing w:val="1"/>
          <w:sz w:val="24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gambiae,</w:t>
      </w:r>
      <w:r>
        <w:rPr>
          <w:spacing w:val="1"/>
          <w:sz w:val="25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funestus,</w:t>
      </w:r>
      <w:r>
        <w:rPr>
          <w:spacing w:val="1"/>
          <w:sz w:val="25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pharoensis,</w:t>
      </w:r>
      <w:r>
        <w:rPr>
          <w:spacing w:val="1"/>
          <w:sz w:val="25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ziemanni</w:t>
      </w:r>
      <w:r>
        <w:rPr>
          <w:spacing w:val="1"/>
          <w:sz w:val="25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squamosus </w:t>
      </w:r>
      <w:r>
        <w:rPr>
          <w:sz w:val="24"/>
        </w:rPr>
        <w:t>(Gadzama, 1983). It is interesting to note that </w:t>
      </w:r>
      <w:r>
        <w:rPr>
          <w:sz w:val="25"/>
        </w:rPr>
        <w:t>An. pharoensis </w:t>
      </w:r>
      <w:r>
        <w:rPr>
          <w:sz w:val="24"/>
        </w:rPr>
        <w:t>and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squamosus</w:t>
      </w:r>
      <w:r>
        <w:rPr>
          <w:spacing w:val="-9"/>
          <w:sz w:val="25"/>
        </w:rPr>
        <w:t> </w:t>
      </w:r>
      <w:r>
        <w:rPr>
          <w:sz w:val="24"/>
        </w:rPr>
        <w:t>constituted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greatest</w:t>
      </w:r>
      <w:r>
        <w:rPr>
          <w:spacing w:val="-6"/>
          <w:sz w:val="24"/>
        </w:rPr>
        <w:t> </w:t>
      </w:r>
      <w:r>
        <w:rPr>
          <w:sz w:val="24"/>
        </w:rPr>
        <w:t>proportion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anophelines</w:t>
      </w:r>
      <w:r>
        <w:rPr>
          <w:spacing w:val="-7"/>
          <w:sz w:val="24"/>
        </w:rPr>
        <w:t> </w:t>
      </w:r>
      <w:r>
        <w:rPr>
          <w:sz w:val="24"/>
        </w:rPr>
        <w:t>caught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drier</w:t>
      </w:r>
      <w:r>
        <w:rPr>
          <w:spacing w:val="-73"/>
          <w:sz w:val="24"/>
        </w:rPr>
        <w:t> </w:t>
      </w:r>
      <w:r>
        <w:rPr>
          <w:sz w:val="24"/>
        </w:rPr>
        <w:t>zones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Maiduguri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Ngala,</w:t>
      </w:r>
      <w:r>
        <w:rPr>
          <w:spacing w:val="1"/>
          <w:sz w:val="24"/>
        </w:rPr>
        <w:t> </w:t>
      </w:r>
      <w:r>
        <w:rPr>
          <w:sz w:val="24"/>
        </w:rPr>
        <w:t>except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gambiae</w:t>
      </w:r>
      <w:r>
        <w:rPr>
          <w:spacing w:val="1"/>
          <w:sz w:val="25"/>
        </w:rPr>
        <w:t> </w:t>
      </w:r>
      <w:r>
        <w:rPr>
          <w:sz w:val="24"/>
        </w:rPr>
        <w:t>sl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funestus,</w:t>
      </w:r>
      <w:r>
        <w:rPr>
          <w:spacing w:val="1"/>
          <w:sz w:val="25"/>
        </w:rPr>
        <w:t> </w:t>
      </w:r>
      <w:r>
        <w:rPr>
          <w:sz w:val="24"/>
        </w:rPr>
        <w:t>According to Gadzama (1983) a state of ignorance prevails as to the vectorial status</w:t>
      </w:r>
      <w:r>
        <w:rPr>
          <w:spacing w:val="1"/>
          <w:sz w:val="24"/>
        </w:rPr>
        <w:t> </w:t>
      </w:r>
      <w:r>
        <w:rPr>
          <w:sz w:val="24"/>
        </w:rPr>
        <w:t>nor</w:t>
      </w:r>
      <w:r>
        <w:rPr>
          <w:spacing w:val="46"/>
          <w:sz w:val="24"/>
        </w:rPr>
        <w:t> </w:t>
      </w:r>
      <w:r>
        <w:rPr>
          <w:sz w:val="24"/>
        </w:rPr>
        <w:t>is</w:t>
      </w:r>
      <w:r>
        <w:rPr>
          <w:spacing w:val="47"/>
          <w:sz w:val="24"/>
        </w:rPr>
        <w:t> </w:t>
      </w:r>
      <w:r>
        <w:rPr>
          <w:sz w:val="24"/>
        </w:rPr>
        <w:t>there</w:t>
      </w:r>
      <w:r>
        <w:rPr>
          <w:spacing w:val="47"/>
          <w:sz w:val="24"/>
        </w:rPr>
        <w:t> </w:t>
      </w:r>
      <w:r>
        <w:rPr>
          <w:sz w:val="24"/>
        </w:rPr>
        <w:t>basic</w:t>
      </w:r>
      <w:r>
        <w:rPr>
          <w:spacing w:val="47"/>
          <w:sz w:val="24"/>
        </w:rPr>
        <w:t> </w:t>
      </w:r>
      <w:r>
        <w:rPr>
          <w:sz w:val="24"/>
        </w:rPr>
        <w:t>knowledge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seasonal</w:t>
      </w:r>
      <w:r>
        <w:rPr>
          <w:spacing w:val="47"/>
          <w:sz w:val="24"/>
        </w:rPr>
        <w:t> </w:t>
      </w:r>
      <w:r>
        <w:rPr>
          <w:sz w:val="24"/>
        </w:rPr>
        <w:t>contributions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vectors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-72"/>
          <w:sz w:val="24"/>
        </w:rPr>
        <w:t> </w:t>
      </w:r>
      <w:r>
        <w:rPr>
          <w:sz w:val="25"/>
        </w:rPr>
        <w:t>levels</w:t>
      </w:r>
      <w:r>
        <w:rPr>
          <w:spacing w:val="40"/>
          <w:sz w:val="25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malaria.</w:t>
      </w:r>
      <w:r>
        <w:rPr>
          <w:spacing w:val="42"/>
          <w:sz w:val="24"/>
        </w:rPr>
        <w:t> </w:t>
      </w:r>
      <w:r>
        <w:rPr>
          <w:sz w:val="24"/>
        </w:rPr>
        <w:t>Sara</w:t>
      </w:r>
      <w:r>
        <w:rPr>
          <w:spacing w:val="40"/>
          <w:sz w:val="24"/>
        </w:rPr>
        <w:t> </w:t>
      </w:r>
      <w:r>
        <w:rPr>
          <w:sz w:val="24"/>
        </w:rPr>
        <w:t>(1990)</w:t>
      </w:r>
      <w:r>
        <w:rPr>
          <w:spacing w:val="42"/>
          <w:sz w:val="24"/>
        </w:rPr>
        <w:t> </w:t>
      </w:r>
      <w:r>
        <w:rPr>
          <w:sz w:val="24"/>
        </w:rPr>
        <w:t>studied</w:t>
      </w:r>
      <w:r>
        <w:rPr>
          <w:spacing w:val="41"/>
          <w:sz w:val="24"/>
        </w:rPr>
        <w:t> </w:t>
      </w:r>
      <w:r>
        <w:rPr>
          <w:sz w:val="24"/>
        </w:rPr>
        <w:t>“The</w:t>
      </w:r>
      <w:r>
        <w:rPr>
          <w:spacing w:val="43"/>
          <w:sz w:val="24"/>
        </w:rPr>
        <w:t> </w:t>
      </w:r>
      <w:r>
        <w:rPr>
          <w:sz w:val="24"/>
        </w:rPr>
        <w:t>bionomics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Mosquitoes”</w:t>
      </w:r>
      <w:r>
        <w:rPr>
          <w:spacing w:val="41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selected</w:t>
      </w:r>
      <w:r>
        <w:rPr>
          <w:spacing w:val="-73"/>
          <w:sz w:val="24"/>
        </w:rPr>
        <w:t> </w:t>
      </w:r>
      <w:r>
        <w:rPr>
          <w:sz w:val="24"/>
        </w:rPr>
        <w:t>sites of Maiduguri and observed that </w:t>
      </w:r>
      <w:r>
        <w:rPr>
          <w:sz w:val="25"/>
        </w:rPr>
        <w:t>Anopheles pharoensis, An. squamosus, An.</w:t>
      </w:r>
      <w:r>
        <w:rPr>
          <w:spacing w:val="1"/>
          <w:sz w:val="25"/>
        </w:rPr>
        <w:t> </w:t>
      </w:r>
      <w:r>
        <w:rPr>
          <w:sz w:val="25"/>
        </w:rPr>
        <w:t>gambiae </w:t>
      </w:r>
      <w:r>
        <w:rPr>
          <w:sz w:val="24"/>
        </w:rPr>
        <w:t>and </w:t>
      </w:r>
      <w:r>
        <w:rPr>
          <w:sz w:val="25"/>
        </w:rPr>
        <w:t>An. funestus </w:t>
      </w:r>
      <w:r>
        <w:rPr>
          <w:sz w:val="24"/>
        </w:rPr>
        <w:t>were the </w:t>
      </w:r>
      <w:r>
        <w:rPr>
          <w:sz w:val="25"/>
        </w:rPr>
        <w:t>Anopheles </w:t>
      </w:r>
      <w:r>
        <w:rPr>
          <w:sz w:val="24"/>
        </w:rPr>
        <w:t>species prevalent in the town. The</w:t>
      </w:r>
      <w:r>
        <w:rPr>
          <w:spacing w:val="1"/>
          <w:sz w:val="24"/>
        </w:rPr>
        <w:t> </w:t>
      </w:r>
      <w:r>
        <w:rPr>
          <w:sz w:val="24"/>
        </w:rPr>
        <w:t>persistence of </w:t>
      </w:r>
      <w:r>
        <w:rPr>
          <w:sz w:val="25"/>
        </w:rPr>
        <w:t>An. pharoensis </w:t>
      </w:r>
      <w:r>
        <w:rPr>
          <w:sz w:val="24"/>
        </w:rPr>
        <w:t>and </w:t>
      </w:r>
      <w:r>
        <w:rPr>
          <w:sz w:val="25"/>
        </w:rPr>
        <w:t>An. squamosus </w:t>
      </w:r>
      <w:r>
        <w:rPr>
          <w:sz w:val="24"/>
        </w:rPr>
        <w:t>throughout the dry and wet</w:t>
      </w:r>
      <w:r>
        <w:rPr>
          <w:spacing w:val="1"/>
          <w:sz w:val="24"/>
        </w:rPr>
        <w:t> </w:t>
      </w:r>
      <w:r>
        <w:rPr>
          <w:sz w:val="24"/>
        </w:rPr>
        <w:t>months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was observed.</w:t>
      </w:r>
    </w:p>
    <w:p>
      <w:pPr>
        <w:pStyle w:val="BodyText"/>
        <w:spacing w:line="470" w:lineRule="auto" w:before="16"/>
        <w:ind w:left="108" w:right="604" w:firstLine="719"/>
        <w:jc w:val="both"/>
      </w:pPr>
      <w:r>
        <w:rPr/>
        <w:t>Baseline data on the variety of insects of medical and veterinary importance</w:t>
      </w:r>
      <w:r>
        <w:rPr>
          <w:spacing w:val="1"/>
        </w:rPr>
        <w:t> </w:t>
      </w:r>
      <w:r>
        <w:rPr/>
        <w:t>collected at various sites in the Hadejia-Nguru wetlands of Northeastern Nigeria</w:t>
      </w:r>
      <w:r>
        <w:rPr>
          <w:spacing w:val="1"/>
        </w:rPr>
        <w:t> </w:t>
      </w:r>
      <w:r>
        <w:rPr/>
        <w:t>during November 1995 to March 1997, revealed the</w:t>
      </w:r>
      <w:r>
        <w:rPr>
          <w:spacing w:val="1"/>
        </w:rPr>
        <w:t> </w:t>
      </w:r>
      <w:r>
        <w:rPr/>
        <w:t>presence of 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Anophiline mosquitoes in decreasing of abundance, </w:t>
      </w:r>
      <w:r>
        <w:rPr>
          <w:sz w:val="25"/>
        </w:rPr>
        <w:t>An. gambiae </w:t>
      </w:r>
      <w:r>
        <w:rPr/>
        <w:t>s.l (30.4%),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squamosus </w:t>
      </w:r>
      <w:r>
        <w:rPr/>
        <w:t>(27.5%), </w:t>
      </w:r>
      <w:r>
        <w:rPr>
          <w:sz w:val="25"/>
        </w:rPr>
        <w:t>An. rufipes </w:t>
      </w:r>
      <w:r>
        <w:rPr/>
        <w:t>(12.3%), </w:t>
      </w:r>
      <w:r>
        <w:rPr>
          <w:sz w:val="25"/>
        </w:rPr>
        <w:t>An. pharoensis </w:t>
      </w:r>
      <w:r>
        <w:rPr/>
        <w:t>(11.9%) </w:t>
      </w:r>
      <w:r>
        <w:rPr>
          <w:sz w:val="25"/>
        </w:rPr>
        <w:t>An. ziemanni</w:t>
      </w:r>
      <w:r>
        <w:rPr>
          <w:spacing w:val="1"/>
          <w:sz w:val="25"/>
        </w:rPr>
        <w:t> </w:t>
      </w:r>
      <w:r>
        <w:rPr/>
        <w:t>(9.6%), </w:t>
      </w:r>
      <w:r>
        <w:rPr>
          <w:sz w:val="25"/>
        </w:rPr>
        <w:t>An. maculipalpis </w:t>
      </w:r>
      <w:r>
        <w:rPr/>
        <w:t>(6.3%) and </w:t>
      </w:r>
      <w:r>
        <w:rPr>
          <w:sz w:val="25"/>
        </w:rPr>
        <w:t>An. funestus </w:t>
      </w:r>
      <w:r>
        <w:rPr/>
        <w:t>(2.0%) (Molta </w:t>
      </w:r>
      <w:r>
        <w:rPr>
          <w:sz w:val="25"/>
        </w:rPr>
        <w:t>et al., </w:t>
      </w:r>
      <w:r>
        <w:rPr/>
        <w:t>1999). It is</w:t>
      </w:r>
      <w:r>
        <w:rPr>
          <w:spacing w:val="-72"/>
        </w:rPr>
        <w:t> </w:t>
      </w:r>
      <w:r>
        <w:rPr/>
        <w:t>of interest that the study revealed the presence of at least six </w:t>
      </w:r>
      <w:r>
        <w:rPr>
          <w:sz w:val="25"/>
        </w:rPr>
        <w:t>Anopheles </w:t>
      </w:r>
      <w:r>
        <w:rPr/>
        <w:t>species.</w:t>
      </w:r>
      <w:r>
        <w:rPr>
          <w:spacing w:val="1"/>
        </w:rPr>
        <w:t> </w:t>
      </w:r>
      <w:r>
        <w:rPr/>
        <w:t>Unfortunately, the identification procedure of using keys employed in this work is</w:t>
      </w:r>
      <w:r>
        <w:rPr>
          <w:spacing w:val="1"/>
        </w:rPr>
        <w:t> </w:t>
      </w:r>
      <w:r>
        <w:rPr/>
        <w:t>tedious and does not differentiate between closely related species like the sibling</w:t>
      </w:r>
      <w:r>
        <w:rPr>
          <w:spacing w:val="1"/>
        </w:rPr>
        <w:t> </w:t>
      </w:r>
      <w:r>
        <w:rPr/>
        <w:t>species of </w:t>
      </w:r>
      <w:r>
        <w:rPr>
          <w:sz w:val="25"/>
        </w:rPr>
        <w:t>An. gambiae </w:t>
      </w:r>
      <w:r>
        <w:rPr/>
        <w:t>Giles complex (e.g.</w:t>
      </w:r>
      <w:r>
        <w:rPr>
          <w:sz w:val="25"/>
        </w:rPr>
        <w:t>An. gambiae </w:t>
      </w:r>
      <w:r>
        <w:rPr/>
        <w:t>ss and </w:t>
      </w:r>
      <w:r>
        <w:rPr>
          <w:sz w:val="25"/>
        </w:rPr>
        <w:t>An. arabiensis</w:t>
      </w:r>
      <w:r>
        <w:rPr/>
        <w:t>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 Kaduna</w:t>
      </w:r>
      <w:r>
        <w:rPr>
          <w:spacing w:val="1"/>
        </w:rPr>
        <w:t> </w:t>
      </w:r>
      <w:r>
        <w:rPr/>
        <w:t>area by Service</w:t>
      </w:r>
      <w:r>
        <w:rPr>
          <w:spacing w:val="2"/>
        </w:rPr>
        <w:t> </w:t>
      </w:r>
      <w:r>
        <w:rPr/>
        <w:t>(1963)</w:t>
      </w:r>
      <w:r>
        <w:rPr>
          <w:spacing w:val="-2"/>
        </w:rPr>
        <w:t> </w:t>
      </w:r>
      <w:r>
        <w:rPr/>
        <w:t>showed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proportions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</w:t>
      </w:r>
    </w:p>
    <w:p>
      <w:pPr>
        <w:spacing w:after="0" w:line="470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65" w:lineRule="auto" w:before="100"/>
        <w:ind w:left="108" w:right="606"/>
        <w:jc w:val="both"/>
      </w:pPr>
      <w:r>
        <w:rPr/>
        <w:t>forms. The two species can and often are sympatric (Coluzzi, 1970), and are the</w:t>
      </w:r>
      <w:r>
        <w:rPr>
          <w:spacing w:val="1"/>
        </w:rPr>
        <w:t> </w:t>
      </w:r>
      <w:r>
        <w:rPr/>
        <w:t>main vectors of malaria in West Africa (Lemasson </w:t>
      </w:r>
      <w:r>
        <w:rPr>
          <w:sz w:val="25"/>
        </w:rPr>
        <w:t>et al., </w:t>
      </w:r>
      <w:r>
        <w:rPr/>
        <w:t>1997). But </w:t>
      </w:r>
      <w:r>
        <w:rPr>
          <w:sz w:val="25"/>
        </w:rPr>
        <w:t>An. </w:t>
      </w:r>
      <w:r>
        <w:rPr/>
        <w:t>arabiensis</w:t>
      </w:r>
      <w:r>
        <w:rPr>
          <w:spacing w:val="1"/>
        </w:rPr>
        <w:t> </w:t>
      </w:r>
      <w:r>
        <w:rPr/>
        <w:t>appears more adapted to the Sahelian environment (Lemasson </w:t>
      </w:r>
      <w:r>
        <w:rPr>
          <w:sz w:val="25"/>
        </w:rPr>
        <w:t>et al., </w:t>
      </w:r>
      <w:r>
        <w:rPr/>
        <w:t>1997) and</w:t>
      </w:r>
      <w:r>
        <w:rPr>
          <w:spacing w:val="1"/>
        </w:rPr>
        <w:t> </w:t>
      </w:r>
      <w:r>
        <w:rPr/>
        <w:t>persists longer the dry season than </w:t>
      </w:r>
      <w:r>
        <w:rPr>
          <w:sz w:val="25"/>
        </w:rPr>
        <w:t>An. gambiae </w:t>
      </w:r>
      <w:r>
        <w:rPr/>
        <w:t>(White, 1974). Both species have</w:t>
      </w:r>
      <w:r>
        <w:rPr>
          <w:spacing w:val="1"/>
        </w:rPr>
        <w:t> </w:t>
      </w:r>
      <w:r>
        <w:rPr/>
        <w:t>the same nocturnal biting cycles and endophagic rates (Lemasson </w:t>
      </w:r>
      <w:r>
        <w:rPr>
          <w:sz w:val="25"/>
        </w:rPr>
        <w:t>et al.</w:t>
      </w:r>
      <w:r>
        <w:rPr/>
        <w:t>, 1997) and</w:t>
      </w:r>
      <w:r>
        <w:rPr>
          <w:spacing w:val="1"/>
        </w:rPr>
        <w:t> </w:t>
      </w:r>
      <w:r>
        <w:rPr/>
        <w:t>are established vectors of malaria and filariasis. </w:t>
      </w:r>
      <w:r>
        <w:rPr>
          <w:sz w:val="25"/>
        </w:rPr>
        <w:t>An. arabiensis </w:t>
      </w:r>
      <w:r>
        <w:rPr/>
        <w:t>is more dominant in</w:t>
      </w:r>
      <w:r>
        <w:rPr>
          <w:spacing w:val="1"/>
        </w:rPr>
        <w:t> </w:t>
      </w:r>
      <w:r>
        <w:rPr/>
        <w:t>the savannah ecotype. It prefers arid environment. It is also more zoophilic and</w:t>
      </w:r>
      <w:r>
        <w:rPr>
          <w:spacing w:val="1"/>
        </w:rPr>
        <w:t> </w:t>
      </w:r>
      <w:r>
        <w:rPr/>
        <w:t>exophilic while </w:t>
      </w:r>
      <w:r>
        <w:rPr>
          <w:sz w:val="25"/>
        </w:rPr>
        <w:t>An. melas </w:t>
      </w:r>
      <w:r>
        <w:rPr/>
        <w:t>is the salt-water species. It is generally more exophagic</w:t>
      </w:r>
      <w:r>
        <w:rPr>
          <w:spacing w:val="1"/>
        </w:rPr>
        <w:t> </w:t>
      </w:r>
      <w:r>
        <w:rPr/>
        <w:t>and </w:t>
      </w:r>
      <w:r>
        <w:rPr>
          <w:sz w:val="25"/>
        </w:rPr>
        <w:t>An. funestus </w:t>
      </w:r>
      <w:r>
        <w:rPr/>
        <w:t>is much more common in fresh water in the dry season because it</w:t>
      </w:r>
      <w:r>
        <w:rPr>
          <w:spacing w:val="1"/>
        </w:rPr>
        <w:t> </w:t>
      </w:r>
      <w:r>
        <w:rPr/>
        <w:t>is a</w:t>
      </w:r>
      <w:r>
        <w:rPr>
          <w:spacing w:val="-2"/>
        </w:rPr>
        <w:t> </w:t>
      </w:r>
      <w:r>
        <w:rPr/>
        <w:t>permanent</w:t>
      </w:r>
      <w:r>
        <w:rPr>
          <w:spacing w:val="-1"/>
        </w:rPr>
        <w:t> </w:t>
      </w:r>
      <w:r>
        <w:rPr/>
        <w:t>water</w:t>
      </w:r>
      <w:r>
        <w:rPr>
          <w:spacing w:val="1"/>
        </w:rPr>
        <w:t> </w:t>
      </w:r>
      <w:r>
        <w:rPr/>
        <w:t>breeder</w:t>
      </w:r>
      <w:r>
        <w:rPr>
          <w:spacing w:val="-1"/>
        </w:rPr>
        <w:t> </w:t>
      </w:r>
      <w:r>
        <w:rPr/>
        <w:t>(Amajoh,</w:t>
      </w:r>
      <w:r>
        <w:rPr>
          <w:spacing w:val="-1"/>
        </w:rPr>
        <w:t> </w:t>
      </w:r>
      <w:r>
        <w:rPr/>
        <w:t>1997).</w:t>
      </w:r>
    </w:p>
    <w:p>
      <w:pPr>
        <w:spacing w:after="0" w:line="465" w:lineRule="auto"/>
        <w:jc w:val="both"/>
        <w:sectPr>
          <w:pgSz w:w="11910" w:h="16840"/>
          <w:pgMar w:header="1149" w:footer="0" w:top="1580" w:bottom="280" w:left="1620" w:right="540"/>
        </w:sectPr>
      </w:pPr>
    </w:p>
    <w:p>
      <w:pPr>
        <w:pStyle w:val="BodyText"/>
        <w:spacing w:before="81"/>
        <w:ind w:left="6938" w:right="7099"/>
        <w:jc w:val="center"/>
      </w:pPr>
      <w:r>
        <w:rPr/>
        <w:t>51</w:t>
      </w:r>
    </w:p>
    <w:p>
      <w:pPr>
        <w:pStyle w:val="BodyText"/>
        <w:spacing w:before="7"/>
        <w:rPr>
          <w:sz w:val="35"/>
        </w:rPr>
      </w:pPr>
    </w:p>
    <w:p>
      <w:pPr>
        <w:pStyle w:val="Heading3"/>
        <w:tabs>
          <w:tab w:pos="1548" w:val="left" w:leader="none"/>
        </w:tabs>
        <w:spacing w:before="1"/>
        <w:ind w:left="108"/>
      </w:pPr>
      <w:r>
        <w:rPr/>
        <w:t>Table</w:t>
      </w:r>
      <w:r>
        <w:rPr>
          <w:spacing w:val="-4"/>
        </w:rPr>
        <w:t> </w:t>
      </w:r>
      <w:r>
        <w:rPr/>
        <w:t>1:</w:t>
        <w:tab/>
        <w:t>MALARIA</w:t>
      </w:r>
      <w:r>
        <w:rPr>
          <w:spacing w:val="-3"/>
        </w:rPr>
        <w:t> </w:t>
      </w:r>
      <w:r>
        <w:rPr/>
        <w:t>VECTORS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BIOCLIMATIC</w:t>
      </w:r>
      <w:r>
        <w:rPr>
          <w:spacing w:val="-4"/>
        </w:rPr>
        <w:t> </w:t>
      </w:r>
      <w:r>
        <w:rPr/>
        <w:t>ZONES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NIGERIA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tabs>
          <w:tab w:pos="2419" w:val="left" w:leader="none"/>
          <w:tab w:pos="7957" w:val="left" w:leader="none"/>
          <w:tab w:pos="12097" w:val="left" w:leader="none"/>
        </w:tabs>
        <w:spacing w:before="0"/>
        <w:ind w:left="108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20165120" from="75.5pt,19.765854pt" to="797.4pt,19.765854pt" stroked="true" strokeweight=".75pt" strokecolor="#000000">
            <v:stroke dashstyle="solid"/>
            <w10:wrap type="none"/>
          </v:line>
        </w:pict>
      </w:r>
      <w:r>
        <w:rPr>
          <w:b/>
          <w:sz w:val="24"/>
        </w:rPr>
        <w:t>Bioclimatic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Zone</w:t>
        <w:tab/>
        <w:t>Vector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Species</w:t>
        <w:tab/>
        <w:t>Sites/Localities</w:t>
        <w:tab/>
        <w:t>Authors</w:t>
      </w:r>
    </w:p>
    <w:p>
      <w:pPr>
        <w:pStyle w:val="BodyText"/>
        <w:spacing w:before="7"/>
        <w:rPr>
          <w:b/>
          <w:sz w:val="14"/>
        </w:rPr>
      </w:pPr>
    </w:p>
    <w:p>
      <w:pPr>
        <w:spacing w:after="0"/>
        <w:rPr>
          <w:sz w:val="14"/>
        </w:rPr>
        <w:sectPr>
          <w:headerReference w:type="default" r:id="rId12"/>
          <w:pgSz w:w="16840" w:h="11910" w:orient="landscape"/>
          <w:pgMar w:header="0" w:footer="0" w:top="1060" w:bottom="280" w:left="1620" w:right="880"/>
        </w:sectPr>
      </w:pPr>
    </w:p>
    <w:p>
      <w:pPr>
        <w:pStyle w:val="BodyText"/>
        <w:tabs>
          <w:tab w:pos="1468" w:val="left" w:leader="none"/>
        </w:tabs>
        <w:spacing w:before="113"/>
        <w:ind w:left="108" w:right="38"/>
      </w:pPr>
      <w:r>
        <w:rPr/>
        <w:t>Northen</w:t>
        <w:tab/>
      </w:r>
      <w:r>
        <w:rPr>
          <w:spacing w:val="-1"/>
        </w:rPr>
        <w:t>Guinea</w:t>
      </w:r>
      <w:r>
        <w:rPr>
          <w:spacing w:val="-72"/>
        </w:rPr>
        <w:t> </w:t>
      </w:r>
      <w:r>
        <w:rPr/>
        <w:t>Savanna</w:t>
      </w:r>
    </w:p>
    <w:p>
      <w:pPr>
        <w:tabs>
          <w:tab w:pos="1094" w:val="left" w:leader="none"/>
          <w:tab w:pos="1780" w:val="left" w:leader="none"/>
          <w:tab w:pos="3064" w:val="left" w:leader="none"/>
          <w:tab w:pos="3751" w:val="left" w:leader="none"/>
          <w:tab w:pos="5079" w:val="left" w:leader="none"/>
        </w:tabs>
        <w:spacing w:line="230" w:lineRule="auto" w:before="113"/>
        <w:ind w:left="108" w:right="38" w:firstLine="0"/>
        <w:jc w:val="left"/>
        <w:rPr>
          <w:sz w:val="25"/>
        </w:rPr>
      </w:pPr>
      <w:r>
        <w:rPr/>
        <w:br w:type="column"/>
      </w:r>
      <w:r>
        <w:rPr>
          <w:sz w:val="25"/>
        </w:rPr>
        <w:t>An.nili</w:t>
        <w:tab/>
        <w:t>An.</w:t>
        <w:tab/>
        <w:t>coustani,</w:t>
        <w:tab/>
        <w:t>An.</w:t>
        <w:tab/>
        <w:t>garnhami</w:t>
        <w:tab/>
      </w:r>
      <w:r>
        <w:rPr>
          <w:spacing w:val="-4"/>
          <w:sz w:val="25"/>
        </w:rPr>
        <w:t>An</w:t>
      </w:r>
      <w:r>
        <w:rPr>
          <w:spacing w:val="-4"/>
          <w:sz w:val="24"/>
        </w:rPr>
        <w:t>.</w:t>
      </w:r>
      <w:r>
        <w:rPr>
          <w:spacing w:val="-72"/>
          <w:sz w:val="24"/>
        </w:rPr>
        <w:t> </w:t>
      </w:r>
      <w:r>
        <w:rPr>
          <w:sz w:val="25"/>
        </w:rPr>
        <w:t>macullipennis.</w:t>
      </w:r>
      <w:r>
        <w:rPr>
          <w:spacing w:val="-13"/>
          <w:sz w:val="25"/>
        </w:rPr>
        <w:t> </w:t>
      </w:r>
      <w:r>
        <w:rPr>
          <w:sz w:val="25"/>
        </w:rPr>
        <w:t>An.</w:t>
      </w:r>
      <w:r>
        <w:rPr>
          <w:spacing w:val="-12"/>
          <w:sz w:val="25"/>
        </w:rPr>
        <w:t> </w:t>
      </w:r>
      <w:r>
        <w:rPr>
          <w:sz w:val="25"/>
        </w:rPr>
        <w:t>rufipes</w:t>
      </w:r>
      <w:r>
        <w:rPr>
          <w:spacing w:val="-11"/>
          <w:sz w:val="25"/>
        </w:rPr>
        <w:t> </w:t>
      </w:r>
      <w:r>
        <w:rPr>
          <w:sz w:val="25"/>
        </w:rPr>
        <w:t>An.</w:t>
      </w:r>
      <w:r>
        <w:rPr>
          <w:spacing w:val="-13"/>
          <w:sz w:val="25"/>
        </w:rPr>
        <w:t> </w:t>
      </w:r>
      <w:r>
        <w:rPr>
          <w:sz w:val="25"/>
        </w:rPr>
        <w:t>gambiae</w:t>
      </w:r>
    </w:p>
    <w:p>
      <w:pPr>
        <w:pStyle w:val="BodyText"/>
        <w:tabs>
          <w:tab w:pos="1108" w:val="left" w:leader="none"/>
          <w:tab w:pos="1990" w:val="left" w:leader="none"/>
          <w:tab w:pos="2870" w:val="left" w:leader="none"/>
          <w:tab w:pos="3484" w:val="left" w:leader="none"/>
        </w:tabs>
        <w:spacing w:before="113"/>
        <w:ind w:left="108" w:right="38"/>
      </w:pPr>
      <w:r>
        <w:rPr/>
        <w:br w:type="column"/>
      </w:r>
      <w:r>
        <w:rPr/>
        <w:t>Federe,</w:t>
        <w:tab/>
        <w:t>Bassa,</w:t>
        <w:tab/>
        <w:t>Foron,</w:t>
        <w:tab/>
        <w:t>Jos,</w:t>
        <w:tab/>
      </w:r>
      <w:r>
        <w:rPr>
          <w:spacing w:val="-1"/>
        </w:rPr>
        <w:t>Vom,</w:t>
      </w:r>
      <w:r>
        <w:rPr>
          <w:spacing w:val="-72"/>
        </w:rPr>
        <w:t> </w:t>
      </w:r>
      <w:r>
        <w:rPr/>
        <w:t>Bukuru</w:t>
      </w:r>
    </w:p>
    <w:p>
      <w:pPr>
        <w:pStyle w:val="BodyText"/>
        <w:tabs>
          <w:tab w:pos="1841" w:val="left" w:leader="none"/>
        </w:tabs>
        <w:spacing w:before="113"/>
        <w:ind w:left="108" w:right="109"/>
      </w:pPr>
      <w:r>
        <w:rPr/>
        <w:br w:type="column"/>
      </w:r>
      <w:r>
        <w:rPr/>
        <w:t>Anyanwu</w:t>
        <w:tab/>
      </w:r>
      <w:r>
        <w:rPr>
          <w:spacing w:val="-1"/>
        </w:rPr>
        <w:t>and</w:t>
      </w:r>
      <w:r>
        <w:rPr>
          <w:spacing w:val="-72"/>
        </w:rPr>
        <w:t> </w:t>
      </w:r>
      <w:r>
        <w:rPr/>
        <w:t>Iwuala, 1999</w:t>
      </w:r>
    </w:p>
    <w:p>
      <w:pPr>
        <w:spacing w:after="0"/>
        <w:sectPr>
          <w:type w:val="continuous"/>
          <w:pgSz w:w="16840" w:h="11910" w:orient="landscape"/>
          <w:pgMar w:top="1580" w:bottom="280" w:left="1620" w:right="880"/>
          <w:cols w:num="4" w:equalWidth="0">
            <w:col w:w="2245" w:space="67"/>
            <w:col w:w="5474" w:space="63"/>
            <w:col w:w="4073" w:space="67"/>
            <w:col w:w="2351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6840" w:h="11910" w:orient="landscape"/>
          <w:pgMar w:top="1580" w:bottom="280" w:left="1620" w:right="880"/>
        </w:sectPr>
      </w:pPr>
    </w:p>
    <w:p>
      <w:pPr>
        <w:tabs>
          <w:tab w:pos="2419" w:val="left" w:leader="none"/>
        </w:tabs>
        <w:spacing w:line="296" w:lineRule="exact" w:before="103"/>
        <w:ind w:left="108" w:right="0" w:firstLine="0"/>
        <w:jc w:val="left"/>
        <w:rPr>
          <w:sz w:val="25"/>
        </w:rPr>
      </w:pPr>
      <w:r>
        <w:rPr>
          <w:sz w:val="24"/>
        </w:rPr>
        <w:t>Sahel</w:t>
      </w:r>
      <w:r>
        <w:rPr>
          <w:spacing w:val="-3"/>
          <w:sz w:val="24"/>
        </w:rPr>
        <w:t> </w:t>
      </w:r>
      <w:r>
        <w:rPr>
          <w:sz w:val="24"/>
        </w:rPr>
        <w:t>Savannah</w:t>
        <w:tab/>
      </w:r>
      <w:r>
        <w:rPr>
          <w:sz w:val="25"/>
        </w:rPr>
        <w:t>An.</w:t>
      </w:r>
      <w:r>
        <w:rPr>
          <w:spacing w:val="2"/>
          <w:sz w:val="25"/>
        </w:rPr>
        <w:t> </w:t>
      </w:r>
      <w:r>
        <w:rPr>
          <w:sz w:val="25"/>
        </w:rPr>
        <w:t>arabiensis,</w:t>
      </w:r>
      <w:r>
        <w:rPr>
          <w:spacing w:val="2"/>
          <w:sz w:val="25"/>
        </w:rPr>
        <w:t> </w:t>
      </w:r>
      <w:r>
        <w:rPr>
          <w:sz w:val="25"/>
        </w:rPr>
        <w:t>An.</w:t>
      </w:r>
      <w:r>
        <w:rPr>
          <w:spacing w:val="2"/>
          <w:sz w:val="25"/>
        </w:rPr>
        <w:t> </w:t>
      </w:r>
      <w:r>
        <w:rPr>
          <w:sz w:val="25"/>
        </w:rPr>
        <w:t>gambiae</w:t>
      </w:r>
      <w:r>
        <w:rPr>
          <w:spacing w:val="2"/>
          <w:sz w:val="25"/>
        </w:rPr>
        <w:t> </w:t>
      </w:r>
      <w:r>
        <w:rPr>
          <w:sz w:val="25"/>
        </w:rPr>
        <w:t>s.s,</w:t>
      </w:r>
      <w:r>
        <w:rPr>
          <w:spacing w:val="2"/>
          <w:sz w:val="25"/>
        </w:rPr>
        <w:t> </w:t>
      </w:r>
      <w:r>
        <w:rPr>
          <w:sz w:val="25"/>
        </w:rPr>
        <w:t>An.</w:t>
      </w:r>
      <w:r>
        <w:rPr>
          <w:spacing w:val="2"/>
          <w:sz w:val="25"/>
        </w:rPr>
        <w:t> </w:t>
      </w:r>
      <w:r>
        <w:rPr>
          <w:sz w:val="25"/>
        </w:rPr>
        <w:t>pharoensis,</w:t>
      </w:r>
    </w:p>
    <w:p>
      <w:pPr>
        <w:pStyle w:val="Heading2"/>
        <w:spacing w:line="230" w:lineRule="auto" w:before="4"/>
        <w:ind w:right="33"/>
      </w:pPr>
      <w:r>
        <w:rPr/>
        <w:t>An.</w:t>
      </w:r>
      <w:r>
        <w:rPr>
          <w:spacing w:val="38"/>
        </w:rPr>
        <w:t> </w:t>
      </w:r>
      <w:r>
        <w:rPr/>
        <w:t>Maculiplpis,</w:t>
      </w:r>
      <w:r>
        <w:rPr>
          <w:spacing w:val="39"/>
        </w:rPr>
        <w:t> </w:t>
      </w:r>
      <w:r>
        <w:rPr/>
        <w:t>An,</w:t>
      </w:r>
      <w:r>
        <w:rPr>
          <w:spacing w:val="42"/>
        </w:rPr>
        <w:t> </w:t>
      </w:r>
      <w:r>
        <w:rPr/>
        <w:t>rufipes,</w:t>
      </w:r>
      <w:r>
        <w:rPr>
          <w:spacing w:val="38"/>
        </w:rPr>
        <w:t> </w:t>
      </w:r>
      <w:r>
        <w:rPr/>
        <w:t>An.</w:t>
      </w:r>
      <w:r>
        <w:rPr>
          <w:spacing w:val="39"/>
        </w:rPr>
        <w:t> </w:t>
      </w:r>
      <w:r>
        <w:rPr/>
        <w:t>ziemanni,</w:t>
      </w:r>
      <w:r>
        <w:rPr>
          <w:spacing w:val="39"/>
        </w:rPr>
        <w:t> </w:t>
      </w:r>
      <w:r>
        <w:rPr/>
        <w:t>An.</w:t>
      </w:r>
      <w:r>
        <w:rPr>
          <w:spacing w:val="-75"/>
        </w:rPr>
        <w:t> </w:t>
      </w:r>
      <w:r>
        <w:rPr/>
        <w:t>funetus,</w:t>
      </w:r>
      <w:r>
        <w:rPr>
          <w:spacing w:val="-7"/>
        </w:rPr>
        <w:t> </w:t>
      </w:r>
      <w:r>
        <w:rPr/>
        <w:t>An.</w:t>
      </w:r>
      <w:r>
        <w:rPr>
          <w:spacing w:val="-6"/>
        </w:rPr>
        <w:t> </w:t>
      </w:r>
      <w:r>
        <w:rPr/>
        <w:t>squamosis</w:t>
      </w:r>
    </w:p>
    <w:p>
      <w:pPr>
        <w:pStyle w:val="BodyText"/>
        <w:rPr>
          <w:sz w:val="30"/>
        </w:rPr>
      </w:pPr>
    </w:p>
    <w:p>
      <w:pPr>
        <w:tabs>
          <w:tab w:pos="2419" w:val="left" w:leader="none"/>
        </w:tabs>
        <w:spacing w:line="228" w:lineRule="auto" w:before="221"/>
        <w:ind w:left="2419" w:right="42" w:hanging="2312"/>
        <w:jc w:val="left"/>
        <w:rPr>
          <w:sz w:val="25"/>
        </w:rPr>
      </w:pPr>
      <w:r>
        <w:rPr>
          <w:sz w:val="24"/>
        </w:rPr>
        <w:t>Forest</w:t>
        <w:tab/>
      </w:r>
      <w:r>
        <w:rPr>
          <w:sz w:val="25"/>
        </w:rPr>
        <w:t>An. gambiae ss, An. arabiensis, An. funetus, An.</w:t>
      </w:r>
      <w:r>
        <w:rPr>
          <w:spacing w:val="-76"/>
          <w:sz w:val="25"/>
        </w:rPr>
        <w:t> </w:t>
      </w:r>
      <w:r>
        <w:rPr>
          <w:sz w:val="25"/>
        </w:rPr>
        <w:t>rivulorum,</w:t>
      </w:r>
      <w:r>
        <w:rPr>
          <w:spacing w:val="-7"/>
          <w:sz w:val="25"/>
        </w:rPr>
        <w:t> </w:t>
      </w:r>
      <w:r>
        <w:rPr>
          <w:sz w:val="25"/>
        </w:rPr>
        <w:t>An.</w:t>
      </w:r>
      <w:r>
        <w:rPr>
          <w:spacing w:val="-6"/>
          <w:sz w:val="25"/>
        </w:rPr>
        <w:t> </w:t>
      </w:r>
      <w:r>
        <w:rPr>
          <w:sz w:val="25"/>
        </w:rPr>
        <w:t>hancocki</w:t>
      </w:r>
    </w:p>
    <w:p>
      <w:pPr>
        <w:pStyle w:val="BodyText"/>
        <w:spacing w:before="5"/>
        <w:rPr>
          <w:sz w:val="23"/>
        </w:rPr>
      </w:pPr>
    </w:p>
    <w:p>
      <w:pPr>
        <w:tabs>
          <w:tab w:pos="2419" w:val="left" w:leader="none"/>
        </w:tabs>
        <w:spacing w:line="296" w:lineRule="exact" w:before="0"/>
        <w:ind w:left="108" w:right="0" w:firstLine="0"/>
        <w:jc w:val="left"/>
        <w:rPr>
          <w:sz w:val="25"/>
        </w:rPr>
      </w:pPr>
      <w:r>
        <w:rPr>
          <w:sz w:val="24"/>
        </w:rPr>
        <w:t>Sudan</w:t>
      </w:r>
      <w:r>
        <w:rPr>
          <w:spacing w:val="-3"/>
          <w:sz w:val="24"/>
        </w:rPr>
        <w:t> </w:t>
      </w:r>
      <w:r>
        <w:rPr>
          <w:sz w:val="24"/>
        </w:rPr>
        <w:t>Savannah</w:t>
        <w:tab/>
      </w:r>
      <w:r>
        <w:rPr>
          <w:sz w:val="25"/>
        </w:rPr>
        <w:t>An.</w:t>
      </w:r>
      <w:r>
        <w:rPr>
          <w:spacing w:val="77"/>
          <w:sz w:val="25"/>
        </w:rPr>
        <w:t> </w:t>
      </w:r>
      <w:r>
        <w:rPr>
          <w:sz w:val="25"/>
        </w:rPr>
        <w:t>gambiae,</w:t>
      </w:r>
      <w:r>
        <w:rPr>
          <w:spacing w:val="76"/>
          <w:sz w:val="25"/>
        </w:rPr>
        <w:t> </w:t>
      </w:r>
      <w:r>
        <w:rPr>
          <w:sz w:val="25"/>
        </w:rPr>
        <w:t>An.</w:t>
      </w:r>
      <w:r>
        <w:rPr>
          <w:spacing w:val="77"/>
          <w:sz w:val="25"/>
        </w:rPr>
        <w:t> </w:t>
      </w:r>
      <w:r>
        <w:rPr>
          <w:sz w:val="25"/>
        </w:rPr>
        <w:t>arabiensis,</w:t>
      </w:r>
      <w:r>
        <w:rPr>
          <w:spacing w:val="76"/>
          <w:sz w:val="25"/>
        </w:rPr>
        <w:t> </w:t>
      </w:r>
      <w:r>
        <w:rPr>
          <w:sz w:val="25"/>
        </w:rPr>
        <w:t>An.funetus,</w:t>
      </w:r>
      <w:r>
        <w:rPr>
          <w:spacing w:val="75"/>
          <w:sz w:val="25"/>
        </w:rPr>
        <w:t> </w:t>
      </w:r>
      <w:r>
        <w:rPr>
          <w:sz w:val="25"/>
        </w:rPr>
        <w:t>An.</w:t>
      </w:r>
    </w:p>
    <w:p>
      <w:pPr>
        <w:pStyle w:val="Heading2"/>
        <w:spacing w:line="296" w:lineRule="exact"/>
      </w:pPr>
      <w:r>
        <w:rPr/>
        <w:t>rivulorum</w:t>
      </w:r>
    </w:p>
    <w:p>
      <w:pPr>
        <w:pStyle w:val="BodyText"/>
        <w:spacing w:before="11"/>
        <w:rPr>
          <w:sz w:val="22"/>
        </w:rPr>
      </w:pPr>
    </w:p>
    <w:p>
      <w:pPr>
        <w:tabs>
          <w:tab w:pos="2419" w:val="left" w:leader="none"/>
        </w:tabs>
        <w:spacing w:line="296" w:lineRule="exact" w:before="1"/>
        <w:ind w:left="108" w:right="0" w:firstLine="0"/>
        <w:jc w:val="left"/>
        <w:rPr>
          <w:sz w:val="25"/>
        </w:rPr>
      </w:pPr>
      <w:r>
        <w:rPr>
          <w:sz w:val="24"/>
        </w:rPr>
        <w:t>Savanna</w:t>
      </w:r>
      <w:r>
        <w:rPr>
          <w:spacing w:val="-4"/>
          <w:sz w:val="24"/>
        </w:rPr>
        <w:t> </w:t>
      </w:r>
      <w:r>
        <w:rPr>
          <w:sz w:val="24"/>
        </w:rPr>
        <w:t>Forest</w:t>
        <w:tab/>
      </w:r>
      <w:r>
        <w:rPr>
          <w:w w:val="95"/>
          <w:sz w:val="25"/>
        </w:rPr>
        <w:t>An.</w:t>
      </w:r>
      <w:r>
        <w:rPr>
          <w:spacing w:val="11"/>
          <w:w w:val="95"/>
          <w:sz w:val="25"/>
        </w:rPr>
        <w:t> </w:t>
      </w:r>
      <w:r>
        <w:rPr>
          <w:w w:val="95"/>
          <w:sz w:val="25"/>
        </w:rPr>
        <w:t>gambiae</w:t>
      </w:r>
      <w:r>
        <w:rPr>
          <w:spacing w:val="12"/>
          <w:w w:val="95"/>
          <w:sz w:val="25"/>
        </w:rPr>
        <w:t> </w:t>
      </w:r>
      <w:r>
        <w:rPr>
          <w:w w:val="95"/>
          <w:sz w:val="25"/>
        </w:rPr>
        <w:t>s.s.,</w:t>
      </w:r>
      <w:r>
        <w:rPr>
          <w:spacing w:val="10"/>
          <w:w w:val="95"/>
          <w:sz w:val="25"/>
        </w:rPr>
        <w:t> </w:t>
      </w:r>
      <w:r>
        <w:rPr>
          <w:w w:val="95"/>
          <w:sz w:val="25"/>
        </w:rPr>
        <w:t>An.</w:t>
      </w:r>
      <w:r>
        <w:rPr>
          <w:spacing w:val="9"/>
          <w:w w:val="95"/>
          <w:sz w:val="25"/>
        </w:rPr>
        <w:t> </w:t>
      </w:r>
      <w:r>
        <w:rPr>
          <w:w w:val="95"/>
          <w:sz w:val="25"/>
        </w:rPr>
        <w:t>arabiensis,</w:t>
      </w:r>
      <w:r>
        <w:rPr>
          <w:spacing w:val="10"/>
          <w:w w:val="95"/>
          <w:sz w:val="25"/>
        </w:rPr>
        <w:t> </w:t>
      </w:r>
      <w:r>
        <w:rPr>
          <w:w w:val="95"/>
          <w:sz w:val="25"/>
        </w:rPr>
        <w:t>An.</w:t>
      </w:r>
      <w:r>
        <w:rPr>
          <w:spacing w:val="12"/>
          <w:w w:val="95"/>
          <w:sz w:val="25"/>
        </w:rPr>
        <w:t> </w:t>
      </w:r>
      <w:r>
        <w:rPr>
          <w:w w:val="95"/>
          <w:sz w:val="25"/>
        </w:rPr>
        <w:t>Hargreavesi,</w:t>
      </w:r>
    </w:p>
    <w:p>
      <w:pPr>
        <w:pStyle w:val="Heading2"/>
        <w:spacing w:line="296" w:lineRule="exact"/>
      </w:pPr>
      <w:r>
        <w:rPr>
          <w:w w:val="95"/>
        </w:rPr>
        <w:t>An.</w:t>
      </w:r>
      <w:r>
        <w:rPr>
          <w:spacing w:val="4"/>
          <w:w w:val="95"/>
        </w:rPr>
        <w:t> </w:t>
      </w:r>
      <w:r>
        <w:rPr>
          <w:w w:val="95"/>
        </w:rPr>
        <w:t>moucheti,</w:t>
      </w:r>
      <w:r>
        <w:rPr>
          <w:spacing w:val="5"/>
          <w:w w:val="95"/>
        </w:rPr>
        <w:t> </w:t>
      </w:r>
      <w:r>
        <w:rPr>
          <w:w w:val="95"/>
        </w:rPr>
        <w:t>An.</w:t>
      </w:r>
      <w:r>
        <w:rPr>
          <w:spacing w:val="5"/>
          <w:w w:val="95"/>
        </w:rPr>
        <w:t> </w:t>
      </w:r>
      <w:r>
        <w:rPr>
          <w:w w:val="95"/>
        </w:rPr>
        <w:t>nili,</w:t>
      </w:r>
      <w:r>
        <w:rPr>
          <w:spacing w:val="7"/>
          <w:w w:val="95"/>
        </w:rPr>
        <w:t> </w:t>
      </w:r>
      <w:r>
        <w:rPr>
          <w:w w:val="95"/>
        </w:rPr>
        <w:t>An.</w:t>
      </w:r>
      <w:r>
        <w:rPr>
          <w:spacing w:val="5"/>
          <w:w w:val="95"/>
        </w:rPr>
        <w:t> </w:t>
      </w:r>
      <w:r>
        <w:rPr>
          <w:w w:val="95"/>
        </w:rPr>
        <w:t>funestus</w:t>
      </w:r>
    </w:p>
    <w:p>
      <w:pPr>
        <w:pStyle w:val="BodyText"/>
        <w:spacing w:before="113"/>
        <w:ind w:left="108"/>
        <w:jc w:val="both"/>
      </w:pPr>
      <w:r>
        <w:rPr/>
        <w:br w:type="column"/>
      </w:r>
      <w:r>
        <w:rPr/>
        <w:t>Konduga,</w:t>
      </w:r>
      <w:r>
        <w:rPr>
          <w:spacing w:val="-3"/>
        </w:rPr>
        <w:t> </w:t>
      </w:r>
      <w:r>
        <w:rPr/>
        <w:t>Marte,</w:t>
      </w:r>
      <w:r>
        <w:rPr>
          <w:spacing w:val="-2"/>
        </w:rPr>
        <w:t> </w:t>
      </w:r>
      <w:r>
        <w:rPr/>
        <w:t>Maiduguri,</w:t>
      </w:r>
      <w:r>
        <w:rPr>
          <w:spacing w:val="-2"/>
        </w:rPr>
        <w:t> </w:t>
      </w:r>
      <w:r>
        <w:rPr/>
        <w:t>Damboa  </w:t>
      </w:r>
      <w:r>
        <w:rPr>
          <w:spacing w:val="15"/>
        </w:rPr>
        <w:t> </w:t>
      </w:r>
      <w:r>
        <w:rPr/>
        <w:t>Gadzama,     </w:t>
      </w:r>
      <w:r>
        <w:rPr>
          <w:spacing w:val="16"/>
        </w:rPr>
        <w:t> </w:t>
      </w:r>
      <w:r>
        <w:rPr/>
        <w:t>1983,</w:t>
      </w:r>
    </w:p>
    <w:p>
      <w:pPr>
        <w:spacing w:line="230" w:lineRule="auto" w:before="10"/>
        <w:ind w:left="4249" w:right="108" w:firstLine="0"/>
        <w:jc w:val="both"/>
        <w:rPr>
          <w:sz w:val="24"/>
        </w:rPr>
      </w:pPr>
      <w:r>
        <w:rPr>
          <w:sz w:val="24"/>
        </w:rPr>
        <w:t>Sara,</w:t>
      </w:r>
      <w:r>
        <w:rPr>
          <w:spacing w:val="1"/>
          <w:sz w:val="24"/>
        </w:rPr>
        <w:t> </w:t>
      </w:r>
      <w:r>
        <w:rPr>
          <w:sz w:val="24"/>
        </w:rPr>
        <w:t>1990,</w:t>
      </w:r>
      <w:r>
        <w:rPr>
          <w:spacing w:val="1"/>
          <w:sz w:val="24"/>
        </w:rPr>
        <w:t> </w:t>
      </w:r>
      <w:r>
        <w:rPr>
          <w:sz w:val="24"/>
        </w:rPr>
        <w:t>Kalu,</w:t>
      </w:r>
      <w:r>
        <w:rPr>
          <w:spacing w:val="1"/>
          <w:sz w:val="24"/>
        </w:rPr>
        <w:t> </w:t>
      </w:r>
      <w:r>
        <w:rPr>
          <w:sz w:val="24"/>
        </w:rPr>
        <w:t>1992,Molta</w:t>
      </w:r>
      <w:r>
        <w:rPr>
          <w:spacing w:val="1"/>
          <w:sz w:val="24"/>
        </w:rPr>
        <w:t> </w:t>
      </w:r>
      <w:r>
        <w:rPr>
          <w:sz w:val="25"/>
        </w:rPr>
        <w:t>et</w:t>
      </w:r>
      <w:r>
        <w:rPr>
          <w:spacing w:val="-76"/>
          <w:sz w:val="25"/>
        </w:rPr>
        <w:t> </w:t>
      </w:r>
      <w:r>
        <w:rPr>
          <w:sz w:val="25"/>
        </w:rPr>
        <w:t>al.,</w:t>
      </w:r>
      <w:r>
        <w:rPr>
          <w:sz w:val="24"/>
        </w:rPr>
        <w:t>1999;Samdi</w:t>
      </w:r>
      <w:r>
        <w:rPr>
          <w:spacing w:val="1"/>
          <w:sz w:val="24"/>
        </w:rPr>
        <w:t> </w:t>
      </w:r>
      <w:r>
        <w:rPr>
          <w:sz w:val="25"/>
        </w:rPr>
        <w:t>et</w:t>
      </w:r>
      <w:r>
        <w:rPr>
          <w:spacing w:val="-76"/>
          <w:sz w:val="25"/>
        </w:rPr>
        <w:t> </w:t>
      </w:r>
      <w:r>
        <w:rPr>
          <w:sz w:val="25"/>
        </w:rPr>
        <w:t>al.,</w:t>
      </w:r>
      <w:r>
        <w:rPr>
          <w:sz w:val="24"/>
        </w:rPr>
        <w:t>2006.</w:t>
      </w:r>
    </w:p>
    <w:p>
      <w:pPr>
        <w:tabs>
          <w:tab w:pos="4248" w:val="left" w:leader="none"/>
        </w:tabs>
        <w:spacing w:line="292" w:lineRule="exact" w:before="0"/>
        <w:ind w:left="108" w:right="0" w:firstLine="0"/>
        <w:jc w:val="both"/>
        <w:rPr>
          <w:sz w:val="25"/>
        </w:rPr>
      </w:pPr>
      <w:r>
        <w:rPr>
          <w:sz w:val="24"/>
        </w:rPr>
        <w:t>Ibadan</w:t>
        <w:tab/>
        <w:t>Awolola  </w:t>
      </w:r>
      <w:r>
        <w:rPr>
          <w:spacing w:val="73"/>
          <w:sz w:val="24"/>
        </w:rPr>
        <w:t> </w:t>
      </w:r>
      <w:r>
        <w:rPr>
          <w:sz w:val="25"/>
        </w:rPr>
        <w:t>et   </w:t>
      </w:r>
      <w:r>
        <w:rPr>
          <w:spacing w:val="62"/>
          <w:sz w:val="25"/>
        </w:rPr>
        <w:t> </w:t>
      </w:r>
      <w:r>
        <w:rPr>
          <w:sz w:val="25"/>
        </w:rPr>
        <w:t>al.,</w:t>
      </w:r>
    </w:p>
    <w:p>
      <w:pPr>
        <w:pStyle w:val="BodyText"/>
        <w:spacing w:line="288" w:lineRule="exact"/>
        <w:ind w:left="4249"/>
      </w:pPr>
      <w:r>
        <w:rPr/>
        <w:t>2003.</w:t>
      </w:r>
    </w:p>
    <w:p>
      <w:pPr>
        <w:pStyle w:val="BodyText"/>
        <w:spacing w:before="2"/>
      </w:pPr>
    </w:p>
    <w:p>
      <w:pPr>
        <w:pStyle w:val="BodyText"/>
        <w:tabs>
          <w:tab w:pos="4248" w:val="left" w:leader="none"/>
          <w:tab w:pos="6211" w:val="left" w:leader="none"/>
        </w:tabs>
        <w:ind w:left="4249" w:right="109" w:hanging="4141"/>
      </w:pPr>
      <w:r>
        <w:rPr/>
        <w:t>Garki,</w:t>
      </w:r>
      <w:r>
        <w:rPr>
          <w:spacing w:val="-4"/>
        </w:rPr>
        <w:t> </w:t>
      </w:r>
      <w:r>
        <w:rPr/>
        <w:t>Katsina</w:t>
        <w:tab/>
        <w:t>Molineaux</w:t>
        <w:tab/>
        <w:t>&amp;</w:t>
      </w:r>
      <w:r>
        <w:rPr>
          <w:spacing w:val="-72"/>
        </w:rPr>
        <w:t> </w:t>
      </w:r>
      <w:r>
        <w:rPr/>
        <w:t>Gramiccia,</w:t>
      </w:r>
      <w:r>
        <w:rPr>
          <w:spacing w:val="-2"/>
        </w:rPr>
        <w:t> </w:t>
      </w:r>
      <w:r>
        <w:rPr/>
        <w:t>1980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tabs>
          <w:tab w:pos="4248" w:val="left" w:leader="none"/>
        </w:tabs>
        <w:ind w:left="108"/>
        <w:jc w:val="both"/>
      </w:pPr>
      <w:r>
        <w:rPr/>
        <w:t>Sapele,</w:t>
      </w:r>
      <w:r>
        <w:rPr>
          <w:spacing w:val="-2"/>
        </w:rPr>
        <w:t> </w:t>
      </w:r>
      <w:r>
        <w:rPr/>
        <w:t>Benin,</w:t>
      </w:r>
      <w:r>
        <w:rPr>
          <w:spacing w:val="-2"/>
        </w:rPr>
        <w:t> </w:t>
      </w:r>
      <w:r>
        <w:rPr/>
        <w:t>Auchi</w:t>
        <w:tab/>
        <w:t>Coluzzi</w:t>
      </w:r>
      <w:r>
        <w:rPr>
          <w:spacing w:val="-8"/>
        </w:rPr>
        <w:t> </w:t>
      </w:r>
      <w:r>
        <w:rPr>
          <w:sz w:val="25"/>
        </w:rPr>
        <w:t>et</w:t>
      </w:r>
      <w:r>
        <w:rPr>
          <w:spacing w:val="-10"/>
          <w:sz w:val="25"/>
        </w:rPr>
        <w:t> </w:t>
      </w:r>
      <w:r>
        <w:rPr>
          <w:sz w:val="25"/>
        </w:rPr>
        <w:t>a.l,</w:t>
      </w:r>
      <w:r>
        <w:rPr>
          <w:spacing w:val="-11"/>
          <w:sz w:val="25"/>
        </w:rPr>
        <w:t> </w:t>
      </w:r>
      <w:r>
        <w:rPr/>
        <w:t>1979</w:t>
      </w:r>
    </w:p>
    <w:p>
      <w:pPr>
        <w:spacing w:after="0"/>
        <w:jc w:val="both"/>
        <w:sectPr>
          <w:type w:val="continuous"/>
          <w:pgSz w:w="16840" w:h="11910" w:orient="landscape"/>
          <w:pgMar w:top="1580" w:bottom="280" w:left="1620" w:right="880"/>
          <w:cols w:num="2" w:equalWidth="0">
            <w:col w:w="7783" w:space="66"/>
            <w:col w:w="6491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6840" w:h="11910" w:orient="landscape"/>
          <w:pgMar w:top="1580" w:bottom="280" w:left="1620" w:right="880"/>
        </w:sectPr>
      </w:pPr>
    </w:p>
    <w:p>
      <w:pPr>
        <w:pStyle w:val="BodyText"/>
        <w:spacing w:before="113"/>
        <w:ind w:left="108" w:right="30"/>
      </w:pPr>
      <w:r>
        <w:rPr/>
        <w:t>Mangrove</w:t>
      </w:r>
      <w:r>
        <w:rPr>
          <w:spacing w:val="1"/>
        </w:rPr>
        <w:t> </w:t>
      </w:r>
      <w:r>
        <w:rPr>
          <w:spacing w:val="-1"/>
        </w:rPr>
        <w:t>Forest/Swamp</w:t>
      </w:r>
    </w:p>
    <w:p>
      <w:pPr>
        <w:pStyle w:val="Heading2"/>
        <w:spacing w:line="230" w:lineRule="auto" w:before="113"/>
        <w:ind w:left="108" w:right="30"/>
      </w:pPr>
      <w:r>
        <w:rPr/>
        <w:br w:type="column"/>
      </w:r>
      <w:r>
        <w:rPr/>
        <w:t>An.</w:t>
      </w:r>
      <w:r>
        <w:rPr>
          <w:spacing w:val="53"/>
        </w:rPr>
        <w:t> </w:t>
      </w:r>
      <w:r>
        <w:rPr/>
        <w:t>gambiae,</w:t>
      </w:r>
      <w:r>
        <w:rPr>
          <w:spacing w:val="53"/>
        </w:rPr>
        <w:t> </w:t>
      </w:r>
      <w:r>
        <w:rPr/>
        <w:t>An.</w:t>
      </w:r>
      <w:r>
        <w:rPr>
          <w:spacing w:val="53"/>
        </w:rPr>
        <w:t> </w:t>
      </w:r>
      <w:r>
        <w:rPr/>
        <w:t>arabiensis,</w:t>
      </w:r>
      <w:r>
        <w:rPr>
          <w:spacing w:val="53"/>
        </w:rPr>
        <w:t> </w:t>
      </w:r>
      <w:r>
        <w:rPr/>
        <w:t>An.funestus,</w:t>
      </w:r>
      <w:r>
        <w:rPr>
          <w:spacing w:val="50"/>
        </w:rPr>
        <w:t> </w:t>
      </w:r>
      <w:r>
        <w:rPr/>
        <w:t>An.</w:t>
      </w:r>
      <w:r>
        <w:rPr>
          <w:spacing w:val="-75"/>
        </w:rPr>
        <w:t> </w:t>
      </w:r>
      <w:r>
        <w:rPr/>
        <w:t>rivulorum,</w:t>
      </w:r>
      <w:r>
        <w:rPr>
          <w:spacing w:val="-10"/>
        </w:rPr>
        <w:t> </w:t>
      </w:r>
      <w:r>
        <w:rPr/>
        <w:t>An.</w:t>
      </w:r>
      <w:r>
        <w:rPr>
          <w:spacing w:val="-10"/>
        </w:rPr>
        <w:t> </w:t>
      </w:r>
      <w:r>
        <w:rPr/>
        <w:t>melas,</w:t>
      </w:r>
      <w:r>
        <w:rPr>
          <w:spacing w:val="-10"/>
        </w:rPr>
        <w:t> </w:t>
      </w:r>
      <w:r>
        <w:rPr/>
        <w:t>An.</w:t>
      </w:r>
      <w:r>
        <w:rPr>
          <w:spacing w:val="-10"/>
        </w:rPr>
        <w:t> </w:t>
      </w:r>
      <w:r>
        <w:rPr/>
        <w:t>moucheti</w:t>
      </w:r>
    </w:p>
    <w:p>
      <w:pPr>
        <w:pStyle w:val="BodyText"/>
        <w:tabs>
          <w:tab w:pos="4140" w:val="left" w:leader="none"/>
          <w:tab w:pos="5342" w:val="left" w:leader="none"/>
          <w:tab w:pos="5937" w:val="left" w:leader="none"/>
        </w:tabs>
        <w:spacing w:line="296" w:lineRule="exact" w:before="103"/>
        <w:ind w:right="111"/>
        <w:jc w:val="right"/>
        <w:rPr>
          <w:sz w:val="25"/>
        </w:rPr>
      </w:pPr>
      <w:r>
        <w:rPr/>
        <w:br w:type="column"/>
      </w:r>
      <w:r>
        <w:rPr/>
        <w:t>Akaka,</w:t>
      </w:r>
      <w:r>
        <w:rPr>
          <w:spacing w:val="-4"/>
        </w:rPr>
        <w:t> </w:t>
      </w:r>
      <w:r>
        <w:rPr/>
        <w:t>Ilara,</w:t>
      </w:r>
      <w:r>
        <w:rPr>
          <w:spacing w:val="-3"/>
        </w:rPr>
        <w:t> </w:t>
      </w:r>
      <w:r>
        <w:rPr/>
        <w:t>Ijesa-Isu</w:t>
        <w:tab/>
        <w:t>Awolola</w:t>
        <w:tab/>
      </w:r>
      <w:r>
        <w:rPr>
          <w:sz w:val="25"/>
        </w:rPr>
        <w:t>et</w:t>
        <w:tab/>
        <w:t>al.,</w:t>
      </w:r>
    </w:p>
    <w:p>
      <w:pPr>
        <w:pStyle w:val="BodyText"/>
        <w:spacing w:line="289" w:lineRule="exact"/>
        <w:ind w:right="105"/>
        <w:jc w:val="right"/>
        <w:rPr>
          <w:sz w:val="25"/>
        </w:rPr>
      </w:pPr>
      <w:r>
        <w:rPr/>
        <w:t>(2002),</w:t>
      </w:r>
      <w:r>
        <w:rPr>
          <w:spacing w:val="32"/>
        </w:rPr>
        <w:t> </w:t>
      </w:r>
      <w:r>
        <w:rPr/>
        <w:t>Oyewole</w:t>
      </w:r>
      <w:r>
        <w:rPr>
          <w:spacing w:val="38"/>
        </w:rPr>
        <w:t> </w:t>
      </w:r>
      <w:r>
        <w:rPr>
          <w:sz w:val="25"/>
        </w:rPr>
        <w:t>et</w:t>
      </w:r>
    </w:p>
    <w:p>
      <w:pPr>
        <w:spacing w:line="295" w:lineRule="exact" w:before="0"/>
        <w:ind w:left="4249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30688" from="77.400002pt,21.777161pt" to="800.000002pt,21.827161pt" stroked="true" strokeweight=".75pt" strokecolor="#000000">
            <v:stroke dashstyle="solid"/>
            <w10:wrap type="none"/>
          </v:line>
        </w:pict>
      </w:r>
      <w:r>
        <w:rPr>
          <w:sz w:val="25"/>
        </w:rPr>
        <w:t>a.,,</w:t>
      </w:r>
      <w:r>
        <w:rPr>
          <w:spacing w:val="-11"/>
          <w:sz w:val="25"/>
        </w:rPr>
        <w:t> </w:t>
      </w:r>
      <w:r>
        <w:rPr>
          <w:sz w:val="24"/>
        </w:rPr>
        <w:t>(2007)</w:t>
      </w:r>
    </w:p>
    <w:p>
      <w:pPr>
        <w:spacing w:after="0" w:line="295" w:lineRule="exact"/>
        <w:jc w:val="left"/>
        <w:rPr>
          <w:sz w:val="24"/>
        </w:rPr>
        <w:sectPr>
          <w:type w:val="continuous"/>
          <w:pgSz w:w="16840" w:h="11910" w:orient="landscape"/>
          <w:pgMar w:top="1580" w:bottom="280" w:left="1620" w:right="880"/>
          <w:cols w:num="3" w:equalWidth="0">
            <w:col w:w="1666" w:space="645"/>
            <w:col w:w="5471" w:space="67"/>
            <w:col w:w="6491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3"/>
        <w:numPr>
          <w:ilvl w:val="2"/>
          <w:numId w:val="17"/>
        </w:numPr>
        <w:tabs>
          <w:tab w:pos="993" w:val="left" w:leader="none"/>
        </w:tabs>
        <w:spacing w:line="240" w:lineRule="auto" w:before="100" w:after="0"/>
        <w:ind w:left="992" w:right="0" w:hanging="721"/>
        <w:jc w:val="left"/>
      </w:pPr>
      <w:bookmarkStart w:name="_TOC_250037" w:id="24"/>
      <w:r>
        <w:rPr/>
        <w:t>Malaria</w:t>
      </w:r>
      <w:r>
        <w:rPr>
          <w:spacing w:val="-3"/>
        </w:rPr>
        <w:t> </w:t>
      </w:r>
      <w:r>
        <w:rPr/>
        <w:t>Vector</w:t>
      </w:r>
      <w:r>
        <w:rPr>
          <w:spacing w:val="-4"/>
        </w:rPr>
        <w:t> </w:t>
      </w:r>
      <w:r>
        <w:rPr/>
        <w:t>Sibling</w:t>
      </w:r>
      <w:r>
        <w:rPr>
          <w:spacing w:val="-3"/>
        </w:rPr>
        <w:t> </w:t>
      </w:r>
      <w:r>
        <w:rPr/>
        <w:t>Species</w:t>
      </w:r>
      <w:r>
        <w:rPr>
          <w:spacing w:val="-3"/>
        </w:rPr>
        <w:t> </w:t>
      </w:r>
      <w:bookmarkEnd w:id="24"/>
      <w:r>
        <w:rPr/>
        <w:t>Identification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2" w:lineRule="auto" w:before="1"/>
        <w:ind w:left="272" w:right="629" w:firstLine="719"/>
        <w:jc w:val="both"/>
      </w:pPr>
      <w:r>
        <w:rPr/>
        <w:t>Malaria vector control either by insecticide treated nets, indoor residual spray or</w:t>
      </w:r>
      <w:r>
        <w:rPr>
          <w:spacing w:val="-72"/>
        </w:rPr>
        <w:t> </w:t>
      </w:r>
      <w:r>
        <w:rPr/>
        <w:t>genetic control strategies require accurate mosquito identification and information on</w:t>
      </w:r>
      <w:r>
        <w:rPr>
          <w:spacing w:val="1"/>
        </w:rPr>
        <w:t> </w:t>
      </w:r>
      <w:r>
        <w:rPr/>
        <w:t>the</w:t>
      </w:r>
      <w:r>
        <w:rPr>
          <w:spacing w:val="39"/>
        </w:rPr>
        <w:t> </w:t>
      </w:r>
      <w:r>
        <w:rPr/>
        <w:t>behaviour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vector</w:t>
      </w:r>
      <w:r>
        <w:rPr>
          <w:spacing w:val="38"/>
        </w:rPr>
        <w:t> </w:t>
      </w:r>
      <w:r>
        <w:rPr/>
        <w:t>species</w:t>
      </w:r>
      <w:r>
        <w:rPr>
          <w:spacing w:val="39"/>
        </w:rPr>
        <w:t> </w:t>
      </w:r>
      <w:r>
        <w:rPr/>
        <w:t>(Awolola</w:t>
      </w:r>
      <w:r>
        <w:rPr>
          <w:spacing w:val="39"/>
        </w:rPr>
        <w:t> </w:t>
      </w:r>
      <w:r>
        <w:rPr>
          <w:sz w:val="25"/>
        </w:rPr>
        <w:t>et</w:t>
      </w:r>
      <w:r>
        <w:rPr>
          <w:spacing w:val="34"/>
          <w:sz w:val="25"/>
        </w:rPr>
        <w:t> </w:t>
      </w:r>
      <w:r>
        <w:rPr>
          <w:sz w:val="25"/>
        </w:rPr>
        <w:t>al.,</w:t>
      </w:r>
      <w:r>
        <w:rPr>
          <w:spacing w:val="36"/>
          <w:sz w:val="25"/>
        </w:rPr>
        <w:t> </w:t>
      </w:r>
      <w:r>
        <w:rPr/>
        <w:t>2005).</w:t>
      </w:r>
      <w:r>
        <w:rPr>
          <w:spacing w:val="36"/>
        </w:rPr>
        <w:t> </w:t>
      </w:r>
      <w:r>
        <w:rPr/>
        <w:t>Species</w:t>
      </w:r>
      <w:r>
        <w:rPr>
          <w:spacing w:val="40"/>
        </w:rPr>
        <w:t> </w:t>
      </w:r>
      <w:r>
        <w:rPr/>
        <w:t>complexes</w:t>
      </w:r>
      <w:r>
        <w:rPr>
          <w:spacing w:val="39"/>
        </w:rPr>
        <w:t> </w:t>
      </w:r>
      <w:r>
        <w:rPr/>
        <w:t>that</w:t>
      </w:r>
      <w:r>
        <w:rPr>
          <w:spacing w:val="-72"/>
        </w:rPr>
        <w:t> </w:t>
      </w:r>
      <w:r>
        <w:rPr/>
        <w:t>vary in behaviour and vectorial capacity present a real problem to malarial control</w:t>
      </w:r>
      <w:r>
        <w:rPr>
          <w:spacing w:val="1"/>
        </w:rPr>
        <w:t> </w:t>
      </w:r>
      <w:r>
        <w:rPr/>
        <w:t>(Onyabe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Conn,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vectors</w:t>
      </w:r>
      <w:r>
        <w:rPr>
          <w:spacing w:val="1"/>
        </w:rPr>
        <w:t> </w:t>
      </w:r>
      <w:r>
        <w:rPr/>
        <w:t>belong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members vary widely in their vectorial capacity and competence (Coetzee</w:t>
      </w:r>
      <w:r>
        <w:rPr>
          <w:spacing w:val="75"/>
        </w:rPr>
        <w:t> </w:t>
      </w:r>
      <w:r>
        <w:rPr>
          <w:sz w:val="25"/>
        </w:rPr>
        <w:t>et al.,</w:t>
      </w:r>
      <w:r>
        <w:rPr>
          <w:spacing w:val="1"/>
          <w:sz w:val="25"/>
        </w:rPr>
        <w:t> </w:t>
      </w:r>
      <w:r>
        <w:rPr/>
        <w:t>2000).</w:t>
      </w:r>
    </w:p>
    <w:p>
      <w:pPr>
        <w:pStyle w:val="BodyText"/>
        <w:spacing w:line="475" w:lineRule="auto" w:before="14"/>
        <w:ind w:left="272" w:right="628" w:firstLine="719"/>
        <w:jc w:val="both"/>
      </w:pPr>
      <w:r>
        <w:rPr/>
        <w:t>In Nigeria, large numbers of anophelines are involved in transmission, but their</w:t>
      </w:r>
      <w:r>
        <w:rPr>
          <w:spacing w:val="1"/>
        </w:rPr>
        <w:t> </w:t>
      </w:r>
      <w:r>
        <w:rPr/>
        <w:t>distribution and vectorial capacity is not fully understood. Any vector control method</w:t>
      </w:r>
      <w:r>
        <w:rPr>
          <w:spacing w:val="1"/>
        </w:rPr>
        <w:t> </w:t>
      </w:r>
      <w:r>
        <w:rPr/>
        <w:t>must</w:t>
      </w:r>
      <w:r>
        <w:rPr>
          <w:spacing w:val="-4"/>
        </w:rPr>
        <w:t> </w:t>
      </w:r>
      <w:r>
        <w:rPr/>
        <w:t>therefore</w:t>
      </w:r>
      <w:r>
        <w:rPr>
          <w:spacing w:val="-3"/>
        </w:rPr>
        <w:t> </w:t>
      </w:r>
      <w:r>
        <w:rPr/>
        <w:t>take</w:t>
      </w:r>
      <w:r>
        <w:rPr>
          <w:spacing w:val="-2"/>
        </w:rPr>
        <w:t> </w:t>
      </w:r>
      <w:r>
        <w:rPr/>
        <w:t>into</w:t>
      </w:r>
      <w:r>
        <w:rPr>
          <w:spacing w:val="-4"/>
        </w:rPr>
        <w:t> </w:t>
      </w:r>
      <w:r>
        <w:rPr/>
        <w:t>account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heterogeneity</w:t>
      </w:r>
      <w:r>
        <w:rPr>
          <w:spacing w:val="-2"/>
        </w:rPr>
        <w:t> </w:t>
      </w:r>
      <w:r>
        <w:rPr/>
        <w:t>(Okwa </w:t>
      </w:r>
      <w:r>
        <w:rPr>
          <w:sz w:val="25"/>
        </w:rPr>
        <w:t>et</w:t>
      </w:r>
      <w:r>
        <w:rPr>
          <w:spacing w:val="-7"/>
          <w:sz w:val="25"/>
        </w:rPr>
        <w:t> </w:t>
      </w:r>
      <w:r>
        <w:rPr>
          <w:sz w:val="25"/>
        </w:rPr>
        <w:t>al.,</w:t>
      </w:r>
      <w:r>
        <w:rPr>
          <w:spacing w:val="-7"/>
          <w:sz w:val="25"/>
        </w:rPr>
        <w:t> </w:t>
      </w:r>
      <w:r>
        <w:rPr/>
        <w:t>2006).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therefore</w:t>
      </w:r>
      <w:r>
        <w:rPr>
          <w:spacing w:val="-73"/>
        </w:rPr>
        <w:t> </w:t>
      </w:r>
      <w:r>
        <w:rPr/>
        <w:t>important that studies to confirm the predominant sibling species of </w:t>
      </w:r>
      <w:r>
        <w:rPr>
          <w:sz w:val="25"/>
        </w:rPr>
        <w:t>An. gambiae</w:t>
      </w:r>
      <w:r>
        <w:rPr>
          <w:spacing w:val="1"/>
          <w:sz w:val="25"/>
        </w:rPr>
        <w:t> </w:t>
      </w:r>
      <w:r>
        <w:rPr/>
        <w:t>sensu lato be carried out, if meaningful control strategies are to be formulated against</w:t>
      </w:r>
      <w:r>
        <w:rPr>
          <w:spacing w:val="-72"/>
        </w:rPr>
        <w:t> </w:t>
      </w:r>
      <w:r>
        <w:rPr/>
        <w:t>the malaria vectors of the Sahel savannah. It is suspected that </w:t>
      </w:r>
      <w:r>
        <w:rPr>
          <w:sz w:val="25"/>
        </w:rPr>
        <w:t>An. arabiensis </w:t>
      </w:r>
      <w:r>
        <w:rPr/>
        <w:t>may</w:t>
      </w:r>
      <w:r>
        <w:rPr>
          <w:spacing w:val="1"/>
        </w:rPr>
        <w:t> </w:t>
      </w:r>
      <w:r>
        <w:rPr/>
        <w:t>predominate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</w:t>
      </w:r>
      <w:r>
        <w:rPr>
          <w:spacing w:val="1"/>
        </w:rPr>
        <w:t> </w:t>
      </w:r>
      <w:r>
        <w:rPr/>
        <w:t>Savannah</w:t>
      </w:r>
      <w:r>
        <w:rPr>
          <w:spacing w:val="1"/>
        </w:rPr>
        <w:t> </w:t>
      </w:r>
      <w:r>
        <w:rPr/>
        <w:t>(Gadzama,</w:t>
      </w:r>
      <w:r>
        <w:rPr>
          <w:spacing w:val="1"/>
        </w:rPr>
        <w:t> </w:t>
      </w:r>
      <w:r>
        <w:rPr/>
        <w:t>1983).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species</w:t>
      </w:r>
      <w:r>
        <w:rPr>
          <w:spacing w:val="-72"/>
        </w:rPr>
        <w:t> </w:t>
      </w:r>
      <w:r>
        <w:rPr/>
        <w:t>complex adds a new dimension adds a new dimension to vector control. A closer look</w:t>
      </w:r>
      <w:r>
        <w:rPr>
          <w:spacing w:val="1"/>
        </w:rPr>
        <w:t> </w:t>
      </w:r>
      <w:r>
        <w:rPr/>
        <w:t>at</w:t>
      </w:r>
      <w:r>
        <w:rPr>
          <w:spacing w:val="67"/>
        </w:rPr>
        <w:t> </w:t>
      </w:r>
      <w:r>
        <w:rPr/>
        <w:t>the</w:t>
      </w:r>
      <w:r>
        <w:rPr>
          <w:spacing w:val="69"/>
        </w:rPr>
        <w:t> </w:t>
      </w:r>
      <w:r>
        <w:rPr/>
        <w:t>biology</w:t>
      </w:r>
      <w:r>
        <w:rPr>
          <w:spacing w:val="68"/>
        </w:rPr>
        <w:t> </w:t>
      </w:r>
      <w:r>
        <w:rPr/>
        <w:t>at</w:t>
      </w:r>
      <w:r>
        <w:rPr>
          <w:spacing w:val="67"/>
        </w:rPr>
        <w:t> </w:t>
      </w:r>
      <w:r>
        <w:rPr/>
        <w:t>the</w:t>
      </w:r>
      <w:r>
        <w:rPr>
          <w:spacing w:val="69"/>
        </w:rPr>
        <w:t> </w:t>
      </w:r>
      <w:r>
        <w:rPr/>
        <w:t>vector</w:t>
      </w:r>
      <w:r>
        <w:rPr>
          <w:spacing w:val="67"/>
        </w:rPr>
        <w:t> </w:t>
      </w:r>
      <w:r>
        <w:rPr/>
        <w:t>control,</w:t>
      </w:r>
      <w:r>
        <w:rPr>
          <w:spacing w:val="67"/>
        </w:rPr>
        <w:t> </w:t>
      </w:r>
      <w:r>
        <w:rPr/>
        <w:t>abundance,</w:t>
      </w:r>
      <w:r>
        <w:rPr>
          <w:spacing w:val="67"/>
        </w:rPr>
        <w:t> </w:t>
      </w:r>
      <w:r>
        <w:rPr/>
        <w:t>host</w:t>
      </w:r>
      <w:r>
        <w:rPr>
          <w:spacing w:val="67"/>
        </w:rPr>
        <w:t> </w:t>
      </w:r>
      <w:r>
        <w:rPr/>
        <w:t>preference</w:t>
      </w:r>
      <w:r>
        <w:rPr>
          <w:spacing w:val="68"/>
        </w:rPr>
        <w:t> </w:t>
      </w:r>
      <w:r>
        <w:rPr/>
        <w:t>infection</w:t>
      </w:r>
      <w:r>
        <w:rPr>
          <w:spacing w:val="68"/>
        </w:rPr>
        <w:t> </w:t>
      </w:r>
      <w:r>
        <w:rPr/>
        <w:t>rates,</w:t>
      </w:r>
      <w:r>
        <w:rPr>
          <w:spacing w:val="-72"/>
        </w:rPr>
        <w:t> </w:t>
      </w:r>
      <w:r>
        <w:rPr/>
        <w:t>resting habits and biting cycle of a species (or species complex) before introducing</w:t>
      </w:r>
      <w:r>
        <w:rPr>
          <w:spacing w:val="1"/>
        </w:rPr>
        <w:t> </w:t>
      </w:r>
      <w:r>
        <w:rPr/>
        <w:t>control measures; particularly of a large difference in behaviour or response to vector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is noticed</w:t>
      </w:r>
      <w:r>
        <w:rPr>
          <w:spacing w:val="1"/>
        </w:rPr>
        <w:t> </w:t>
      </w:r>
      <w:r>
        <w:rPr/>
        <w:t>(WHO,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480" w:lineRule="auto"/>
        <w:ind w:left="272" w:right="628" w:firstLine="719"/>
        <w:jc w:val="both"/>
      </w:pPr>
      <w:r>
        <w:rPr/>
        <w:t>It is, therefore, imperative to determine a sibling species composition, biology</w:t>
      </w:r>
      <w:r>
        <w:rPr>
          <w:spacing w:val="1"/>
        </w:rPr>
        <w:t> </w:t>
      </w:r>
      <w:r>
        <w:rPr/>
        <w:t>and</w:t>
      </w:r>
      <w:r>
        <w:rPr>
          <w:spacing w:val="22"/>
        </w:rPr>
        <w:t> </w:t>
      </w:r>
      <w:r>
        <w:rPr/>
        <w:t>roles</w:t>
      </w:r>
      <w:r>
        <w:rPr>
          <w:spacing w:val="24"/>
        </w:rPr>
        <w:t> </w:t>
      </w:r>
      <w:r>
        <w:rPr/>
        <w:t>in</w:t>
      </w:r>
      <w:r>
        <w:rPr>
          <w:spacing w:val="21"/>
        </w:rPr>
        <w:t> </w:t>
      </w:r>
      <w:r>
        <w:rPr/>
        <w:t>disease</w:t>
      </w:r>
      <w:r>
        <w:rPr>
          <w:spacing w:val="24"/>
        </w:rPr>
        <w:t> </w:t>
      </w:r>
      <w:r>
        <w:rPr/>
        <w:t>transmission</w:t>
      </w:r>
      <w:r>
        <w:rPr>
          <w:spacing w:val="21"/>
        </w:rPr>
        <w:t> </w:t>
      </w:r>
      <w:r>
        <w:rPr/>
        <w:t>before</w:t>
      </w:r>
      <w:r>
        <w:rPr>
          <w:spacing w:val="22"/>
        </w:rPr>
        <w:t> </w:t>
      </w:r>
      <w:r>
        <w:rPr/>
        <w:t>implementing</w:t>
      </w:r>
      <w:r>
        <w:rPr>
          <w:spacing w:val="23"/>
        </w:rPr>
        <w:t> </w:t>
      </w:r>
      <w:r>
        <w:rPr/>
        <w:t>or</w:t>
      </w:r>
      <w:r>
        <w:rPr>
          <w:spacing w:val="22"/>
        </w:rPr>
        <w:t> </w:t>
      </w:r>
      <w:r>
        <w:rPr/>
        <w:t>changing</w:t>
      </w:r>
      <w:r>
        <w:rPr>
          <w:spacing w:val="21"/>
        </w:rPr>
        <w:t> </w:t>
      </w:r>
      <w:r>
        <w:rPr/>
        <w:t>control</w:t>
      </w:r>
      <w:r>
        <w:rPr>
          <w:spacing w:val="23"/>
        </w:rPr>
        <w:t> </w:t>
      </w:r>
      <w:r>
        <w:rPr/>
        <w:t>measures</w:t>
      </w:r>
    </w:p>
    <w:p>
      <w:pPr>
        <w:spacing w:after="0" w:line="480" w:lineRule="auto"/>
        <w:jc w:val="both"/>
        <w:sectPr>
          <w:headerReference w:type="default" r:id="rId13"/>
          <w:pgSz w:w="12240" w:h="15840"/>
          <w:pgMar w:header="1154" w:footer="0" w:top="1560" w:bottom="280" w:left="1600" w:right="520"/>
          <w:pgNumType w:start="52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72" w:lineRule="auto" w:before="100"/>
        <w:ind w:left="272" w:right="629"/>
        <w:jc w:val="both"/>
      </w:pPr>
      <w:r>
        <w:rPr/>
        <w:t>(WHO, 2005). The relevance of cryptic species recognition to efficient control of</w:t>
      </w:r>
      <w:r>
        <w:rPr>
          <w:spacing w:val="1"/>
        </w:rPr>
        <w:t> </w:t>
      </w:r>
      <w:r>
        <w:rPr/>
        <w:t>disease is exemplified in the discovery of </w:t>
      </w:r>
      <w:r>
        <w:rPr>
          <w:sz w:val="25"/>
        </w:rPr>
        <w:t>Anopheles maculipennis </w:t>
      </w:r>
      <w:r>
        <w:rPr/>
        <w:t>as a complex of</w:t>
      </w:r>
      <w:r>
        <w:rPr>
          <w:spacing w:val="1"/>
        </w:rPr>
        <w:t> </w:t>
      </w:r>
      <w:r>
        <w:rPr/>
        <w:t>species and the effective control of malaria that followed in Europe (Bates, 1940;</w:t>
      </w:r>
      <w:r>
        <w:rPr>
          <w:spacing w:val="1"/>
        </w:rPr>
        <w:t> </w:t>
      </w:r>
      <w:r>
        <w:rPr/>
        <w:t>Stegnii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Kabanova,</w:t>
      </w:r>
      <w:r>
        <w:rPr>
          <w:spacing w:val="3"/>
        </w:rPr>
        <w:t> </w:t>
      </w:r>
      <w:r>
        <w:rPr/>
        <w:t>1978).</w:t>
      </w:r>
    </w:p>
    <w:p>
      <w:pPr>
        <w:pStyle w:val="BodyText"/>
        <w:spacing w:line="470" w:lineRule="auto" w:before="2"/>
        <w:ind w:left="272" w:right="625" w:firstLine="719"/>
        <w:jc w:val="both"/>
      </w:pPr>
      <w:r>
        <w:rPr/>
        <w:t>The discovery too of the 6 sibling pecies under the name of </w:t>
      </w:r>
      <w:r>
        <w:rPr>
          <w:sz w:val="25"/>
        </w:rPr>
        <w:t>An. gambiae </w:t>
      </w:r>
      <w:r>
        <w:rPr/>
        <w:t>also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tremendous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epidemiology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-72"/>
        </w:rPr>
        <w:t> </w:t>
      </w:r>
      <w:r>
        <w:rPr/>
        <w:t>transmission in different regions of Africa (Coluzzi and Sabatini, 1967; Coluzzi </w:t>
      </w:r>
      <w:r>
        <w:rPr>
          <w:sz w:val="25"/>
        </w:rPr>
        <w:t>et al;</w:t>
      </w:r>
      <w:r>
        <w:rPr>
          <w:spacing w:val="1"/>
          <w:sz w:val="25"/>
        </w:rPr>
        <w:t> </w:t>
      </w:r>
      <w:r>
        <w:rPr/>
        <w:t>1979; Davidson </w:t>
      </w:r>
      <w:r>
        <w:rPr>
          <w:sz w:val="25"/>
        </w:rPr>
        <w:t>et al., </w:t>
      </w:r>
      <w:r>
        <w:rPr/>
        <w:t>1967). Many anopheline mosquito species exhibit considerable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transmitting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vectorial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is</w:t>
      </w:r>
      <w:r>
        <w:rPr>
          <w:spacing w:val="-72"/>
        </w:rPr>
        <w:t> </w:t>
      </w:r>
      <w:r>
        <w:rPr/>
        <w:t>associated with such factors as preference for human Vs animals, indoor Vs outdoor</w:t>
      </w:r>
      <w:r>
        <w:rPr>
          <w:spacing w:val="1"/>
        </w:rPr>
        <w:t> </w:t>
      </w:r>
      <w:r>
        <w:rPr/>
        <w:t>biting and preferred time of night for biting (Maurice and Pearce, 1987). Therefore, 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mosquito species responsible for transmitting the</w:t>
      </w:r>
      <w:r>
        <w:rPr>
          <w:spacing w:val="1"/>
        </w:rPr>
        <w:t> </w:t>
      </w:r>
      <w:r>
        <w:rPr/>
        <w:t>disease in</w:t>
      </w:r>
      <w:r>
        <w:rPr>
          <w:spacing w:val="1"/>
        </w:rPr>
        <w:t> </w:t>
      </w:r>
      <w:r>
        <w:rPr/>
        <w:t>a given can be</w:t>
      </w:r>
      <w:r>
        <w:rPr>
          <w:spacing w:val="1"/>
        </w:rPr>
        <w:t> </w:t>
      </w:r>
      <w:r>
        <w:rPr/>
        <w:t>identified and its habits determined, control measures can be directed against that</w:t>
      </w:r>
      <w:r>
        <w:rPr>
          <w:spacing w:val="1"/>
        </w:rPr>
        <w:t> </w:t>
      </w:r>
      <w:r>
        <w:rPr/>
        <w:t>species, especially when it involves a complex of species (Toure, 1989).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>
          <w:sz w:val="25"/>
        </w:rPr>
        <w:t>gambiae </w:t>
      </w:r>
      <w:r>
        <w:rPr/>
        <w:t>s.s and </w:t>
      </w:r>
      <w:r>
        <w:rPr>
          <w:sz w:val="25"/>
        </w:rPr>
        <w:t>An. arabiensis, </w:t>
      </w:r>
      <w:r>
        <w:rPr/>
        <w:t>the two most important vectors of the </w:t>
      </w:r>
      <w:r>
        <w:rPr>
          <w:sz w:val="25"/>
        </w:rPr>
        <w:t>An. gambiae</w:t>
      </w:r>
      <w:r>
        <w:rPr>
          <w:spacing w:val="1"/>
          <w:sz w:val="25"/>
        </w:rPr>
        <w:t> </w:t>
      </w:r>
      <w:r>
        <w:rPr/>
        <w:t>complex in sub Saharan Africa, have shown differences not only in geographical</w:t>
      </w:r>
      <w:r>
        <w:rPr>
          <w:spacing w:val="1"/>
        </w:rPr>
        <w:t> </w:t>
      </w:r>
      <w:r>
        <w:rPr/>
        <w:t>distribution but also in their behaviour and population dynamics (Coluzzi </w:t>
      </w:r>
      <w:r>
        <w:rPr>
          <w:sz w:val="25"/>
        </w:rPr>
        <w:t>et al., </w:t>
      </w:r>
      <w:r>
        <w:rPr/>
        <w:t>1979;</w:t>
      </w:r>
      <w:r>
        <w:rPr>
          <w:spacing w:val="1"/>
        </w:rPr>
        <w:t> </w:t>
      </w:r>
      <w:r>
        <w:rPr/>
        <w:t>Lanzaro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</w:t>
      </w:r>
      <w:r>
        <w:rPr>
          <w:spacing w:val="1"/>
          <w:sz w:val="25"/>
        </w:rPr>
        <w:t> </w:t>
      </w:r>
      <w:r>
        <w:rPr/>
        <w:t>1998;</w:t>
      </w:r>
      <w:r>
        <w:rPr>
          <w:spacing w:val="1"/>
        </w:rPr>
        <w:t> </w:t>
      </w:r>
      <w:r>
        <w:rPr/>
        <w:t>Petrarca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</w:t>
      </w:r>
      <w:r>
        <w:rPr>
          <w:spacing w:val="1"/>
          <w:sz w:val="25"/>
        </w:rPr>
        <w:t> </w:t>
      </w:r>
      <w:r>
        <w:rPr/>
        <w:t>2000).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confusing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probable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</w:t>
      </w:r>
      <w:r>
        <w:rPr>
          <w:spacing w:val="-72"/>
        </w:rPr>
        <w:t> </w:t>
      </w:r>
      <w:r>
        <w:rPr/>
        <w:t>(Besansky </w:t>
      </w:r>
      <w:r>
        <w:rPr>
          <w:sz w:val="25"/>
        </w:rPr>
        <w:t>et al., </w:t>
      </w:r>
      <w:r>
        <w:rPr/>
        <w:t>1997). Because these two morphologically identical species are often</w:t>
      </w:r>
      <w:r>
        <w:rPr>
          <w:spacing w:val="-72"/>
        </w:rPr>
        <w:t> </w:t>
      </w:r>
      <w:r>
        <w:rPr/>
        <w:t>found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sympatry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other</w:t>
      </w:r>
      <w:r>
        <w:rPr>
          <w:spacing w:val="-6"/>
        </w:rPr>
        <w:t> </w:t>
      </w:r>
      <w:r>
        <w:rPr/>
        <w:t>members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z w:val="25"/>
        </w:rPr>
        <w:t>An.</w:t>
      </w:r>
      <w:r>
        <w:rPr>
          <w:spacing w:val="-10"/>
          <w:sz w:val="25"/>
        </w:rPr>
        <w:t> </w:t>
      </w:r>
      <w:r>
        <w:rPr>
          <w:sz w:val="25"/>
        </w:rPr>
        <w:t>gambiae</w:t>
      </w:r>
      <w:r>
        <w:rPr>
          <w:spacing w:val="-7"/>
          <w:sz w:val="25"/>
        </w:rPr>
        <w:t> </w:t>
      </w:r>
      <w:r>
        <w:rPr/>
        <w:t>complex</w:t>
      </w:r>
      <w:r>
        <w:rPr>
          <w:spacing w:val="-3"/>
        </w:rPr>
        <w:t> </w:t>
      </w:r>
      <w:r>
        <w:rPr/>
        <w:t>over</w:t>
      </w:r>
      <w:r>
        <w:rPr>
          <w:spacing w:val="-5"/>
        </w:rPr>
        <w:t> </w:t>
      </w:r>
      <w:r>
        <w:rPr/>
        <w:t>much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-72"/>
        </w:rPr>
        <w:t> </w:t>
      </w:r>
      <w:r>
        <w:rPr/>
        <w:t>geographical</w:t>
      </w:r>
      <w:r>
        <w:rPr>
          <w:spacing w:val="30"/>
        </w:rPr>
        <w:t> </w:t>
      </w:r>
      <w:r>
        <w:rPr/>
        <w:t>range,</w:t>
      </w:r>
      <w:r>
        <w:rPr>
          <w:spacing w:val="30"/>
        </w:rPr>
        <w:t> </w:t>
      </w:r>
      <w:r>
        <w:rPr/>
        <w:t>their</w:t>
      </w:r>
      <w:r>
        <w:rPr>
          <w:spacing w:val="31"/>
        </w:rPr>
        <w:t> </w:t>
      </w:r>
      <w:r>
        <w:rPr/>
        <w:t>relative</w:t>
      </w:r>
      <w:r>
        <w:rPr>
          <w:spacing w:val="30"/>
        </w:rPr>
        <w:t> </w:t>
      </w:r>
      <w:r>
        <w:rPr/>
        <w:t>roles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transmission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>
          <w:sz w:val="25"/>
        </w:rPr>
        <w:t>Plasmodium</w:t>
      </w:r>
      <w:r>
        <w:rPr>
          <w:spacing w:val="29"/>
          <w:sz w:val="25"/>
        </w:rPr>
        <w:t> </w:t>
      </w:r>
      <w:r>
        <w:rPr/>
        <w:t>spp.</w:t>
      </w:r>
      <w:r>
        <w:rPr>
          <w:spacing w:val="29"/>
        </w:rPr>
        <w:t> </w:t>
      </w:r>
      <w:r>
        <w:rPr/>
        <w:t>And</w:t>
      </w:r>
    </w:p>
    <w:p>
      <w:pPr>
        <w:spacing w:after="0" w:line="47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70" w:lineRule="auto" w:before="100"/>
        <w:ind w:left="272" w:right="624"/>
        <w:jc w:val="both"/>
      </w:pPr>
      <w:r>
        <w:rPr/>
        <w:t>the ecological conditions, which determine their distributions, are difficult to evaluate.</w:t>
      </w:r>
      <w:r>
        <w:rPr>
          <w:spacing w:val="1"/>
        </w:rPr>
        <w:t> </w:t>
      </w:r>
      <w:r>
        <w:rPr/>
        <w:t>Taxonomic identification of the </w:t>
      </w:r>
      <w:r>
        <w:rPr>
          <w:sz w:val="25"/>
        </w:rPr>
        <w:t>An. gambiae </w:t>
      </w:r>
      <w:r>
        <w:rPr/>
        <w:t>complex has been largely based on adult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mating</w:t>
      </w:r>
      <w:r>
        <w:rPr>
          <w:spacing w:val="1"/>
        </w:rPr>
        <w:t> </w:t>
      </w:r>
      <w:r>
        <w:rPr/>
        <w:t>incompatibility</w:t>
      </w:r>
      <w:r>
        <w:rPr>
          <w:spacing w:val="1"/>
        </w:rPr>
        <w:t> </w:t>
      </w:r>
      <w:r>
        <w:rPr/>
        <w:t>(Davidson,</w:t>
      </w:r>
      <w:r>
        <w:rPr>
          <w:spacing w:val="1"/>
        </w:rPr>
        <w:t> </w:t>
      </w:r>
      <w:r>
        <w:rPr/>
        <w:t>1964)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chromosome morphology (Coluzzi and Sabatini, 1967), isoenzymes (Miles, 1978) and</w:t>
      </w:r>
      <w:r>
        <w:rPr>
          <w:spacing w:val="1"/>
        </w:rPr>
        <w:t> </w:t>
      </w:r>
      <w:r>
        <w:rPr/>
        <w:t>DNA characteristics (Gale and Crampton, 1987). Some of the taxonomic complexity</w:t>
      </w:r>
      <w:r>
        <w:rPr>
          <w:spacing w:val="1"/>
        </w:rPr>
        <w:t> </w:t>
      </w:r>
      <w:r>
        <w:rPr/>
        <w:t>within </w:t>
      </w:r>
      <w:r>
        <w:rPr>
          <w:sz w:val="25"/>
        </w:rPr>
        <w:t>An. gambiae ss </w:t>
      </w:r>
      <w:r>
        <w:rPr/>
        <w:t>has been elucidated through the analysis of chromosome</w:t>
      </w:r>
      <w:r>
        <w:rPr>
          <w:spacing w:val="1"/>
        </w:rPr>
        <w:t> </w:t>
      </w:r>
      <w:r>
        <w:rPr/>
        <w:t>inversion (Coluzzi </w:t>
      </w:r>
      <w:r>
        <w:rPr>
          <w:sz w:val="25"/>
        </w:rPr>
        <w:t>et al., </w:t>
      </w:r>
      <w:r>
        <w:rPr/>
        <w:t>1979, 1985; Petrarca </w:t>
      </w:r>
      <w:r>
        <w:rPr>
          <w:sz w:val="25"/>
        </w:rPr>
        <w:t>et al., </w:t>
      </w:r>
      <w:r>
        <w:rPr/>
        <w:t>2000), hydrocarbons (Milligan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 </w:t>
      </w:r>
      <w:r>
        <w:rPr/>
        <w:t>1993) and increasingly by the use of molecular methods to identify species,</w:t>
      </w:r>
      <w:r>
        <w:rPr>
          <w:spacing w:val="1"/>
        </w:rPr>
        <w:t> </w:t>
      </w:r>
      <w:r>
        <w:rPr/>
        <w:t>chromosomal forms (i.e. specific karyotypes) and geographical variants (Favia </w:t>
      </w:r>
      <w:r>
        <w:rPr>
          <w:sz w:val="25"/>
        </w:rPr>
        <w:t>et al.,</w:t>
      </w:r>
      <w:r>
        <w:rPr>
          <w:spacing w:val="1"/>
          <w:sz w:val="25"/>
        </w:rPr>
        <w:t> </w:t>
      </w:r>
      <w:r>
        <w:rPr/>
        <w:t>1997; Donnelly and Townson, 2000; Gentile </w:t>
      </w:r>
      <w:r>
        <w:rPr>
          <w:sz w:val="25"/>
        </w:rPr>
        <w:t>et al., </w:t>
      </w:r>
      <w:r>
        <w:rPr/>
        <w:t>2001). </w:t>
      </w:r>
      <w:r>
        <w:rPr>
          <w:sz w:val="25"/>
        </w:rPr>
        <w:t>Anopheles gambiae ss </w:t>
      </w:r>
      <w:r>
        <w:rPr/>
        <w:t>and</w:t>
      </w:r>
      <w:r>
        <w:rPr>
          <w:spacing w:val="1"/>
        </w:rPr>
        <w:t> </w:t>
      </w:r>
      <w:r>
        <w:rPr>
          <w:sz w:val="25"/>
        </w:rPr>
        <w:t>An. arabiensis </w:t>
      </w:r>
      <w:r>
        <w:rPr/>
        <w:t>show complex patterns of inversion polymorphism mainly involving</w:t>
      </w:r>
      <w:r>
        <w:rPr>
          <w:spacing w:val="1"/>
        </w:rPr>
        <w:t> </w:t>
      </w:r>
      <w:r>
        <w:rPr/>
        <w:t>paracentric inversions mainly on the 2R chromosome. The inversion polymorphisms in</w:t>
      </w:r>
      <w:r>
        <w:rPr>
          <w:spacing w:val="1"/>
        </w:rPr>
        <w:t> </w:t>
      </w:r>
      <w:r>
        <w:rPr>
          <w:sz w:val="25"/>
        </w:rPr>
        <w:t>An.</w:t>
      </w:r>
      <w:r>
        <w:rPr>
          <w:spacing w:val="-8"/>
          <w:sz w:val="25"/>
        </w:rPr>
        <w:t> </w:t>
      </w:r>
      <w:r>
        <w:rPr>
          <w:sz w:val="25"/>
        </w:rPr>
        <w:t>gambiae</w:t>
      </w:r>
      <w:r>
        <w:rPr>
          <w:spacing w:val="-7"/>
          <w:sz w:val="25"/>
        </w:rPr>
        <w:t> </w:t>
      </w:r>
      <w:r>
        <w:rPr>
          <w:sz w:val="25"/>
        </w:rPr>
        <w:t>ss</w:t>
      </w:r>
      <w:r>
        <w:rPr>
          <w:spacing w:val="-6"/>
          <w:sz w:val="25"/>
        </w:rPr>
        <w:t> </w:t>
      </w:r>
      <w:r>
        <w:rPr/>
        <w:t>are</w:t>
      </w:r>
      <w:r>
        <w:rPr>
          <w:spacing w:val="-3"/>
        </w:rPr>
        <w:t> </w:t>
      </w:r>
      <w:r>
        <w:rPr/>
        <w:t>characterized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correspondence</w:t>
      </w:r>
      <w:r>
        <w:rPr>
          <w:spacing w:val="-3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frequencies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3"/>
        </w:rPr>
        <w:t> </w:t>
      </w:r>
      <w:r>
        <w:rPr/>
        <w:t>different karyotypes and geographical and ecological clines. Twelve such inversion</w:t>
      </w:r>
      <w:r>
        <w:rPr>
          <w:spacing w:val="1"/>
        </w:rPr>
        <w:t> </w:t>
      </w:r>
      <w:r>
        <w:rPr/>
        <w:t>arrangements have so far been commonly found (Black and Lanzaro, 2001). Certain</w:t>
      </w:r>
      <w:r>
        <w:rPr>
          <w:spacing w:val="1"/>
        </w:rPr>
        <w:t> </w:t>
      </w:r>
      <w:r>
        <w:rPr/>
        <w:t>karyotypes intergrade completely, others partially, while other forms there are a total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flow.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polymorphism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75"/>
        </w:rPr>
        <w:t> </w:t>
      </w:r>
      <w:r>
        <w:rPr/>
        <w:t>to</w:t>
      </w:r>
      <w:r>
        <w:rPr>
          <w:spacing w:val="1"/>
        </w:rPr>
        <w:t> </w:t>
      </w:r>
      <w:r>
        <w:rPr/>
        <w:t>recognition,</w:t>
      </w:r>
      <w:r>
        <w:rPr>
          <w:spacing w:val="1"/>
        </w:rPr>
        <w:t> </w:t>
      </w:r>
      <w:r>
        <w:rPr/>
        <w:t>today,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chromosomally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Africa:</w:t>
      </w:r>
      <w:r>
        <w:rPr>
          <w:spacing w:val="1"/>
        </w:rPr>
        <w:t> </w:t>
      </w:r>
      <w:r>
        <w:rPr/>
        <w:t>‘forest’,</w:t>
      </w:r>
      <w:r>
        <w:rPr>
          <w:spacing w:val="1"/>
        </w:rPr>
        <w:t> </w:t>
      </w:r>
      <w:r>
        <w:rPr/>
        <w:t>Savanna, Bamako, Mopti and Bissau (Coluzzi </w:t>
      </w:r>
      <w:r>
        <w:rPr>
          <w:sz w:val="25"/>
        </w:rPr>
        <w:t>et al., </w:t>
      </w:r>
      <w:r>
        <w:rPr/>
        <w:t>1985; Toure </w:t>
      </w:r>
      <w:r>
        <w:rPr>
          <w:sz w:val="25"/>
        </w:rPr>
        <w:t>et al., </w:t>
      </w:r>
      <w:r>
        <w:rPr/>
        <w:t>1989; Favia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 </w:t>
      </w:r>
      <w:r>
        <w:rPr/>
        <w:t>1997). In addition, two molecular forms (denoted M and S) have been described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their</w:t>
      </w:r>
      <w:r>
        <w:rPr>
          <w:spacing w:val="-3"/>
        </w:rPr>
        <w:t> </w:t>
      </w:r>
      <w:r>
        <w:rPr/>
        <w:t>relationship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chromosomal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currently</w:t>
      </w:r>
      <w:r>
        <w:rPr>
          <w:spacing w:val="-3"/>
        </w:rPr>
        <w:t> </w:t>
      </w:r>
      <w:r>
        <w:rPr/>
        <w:t>under</w:t>
      </w:r>
      <w:r>
        <w:rPr>
          <w:spacing w:val="-4"/>
        </w:rPr>
        <w:t> </w:t>
      </w:r>
      <w:r>
        <w:rPr/>
        <w:t>investigation</w:t>
      </w:r>
      <w:r>
        <w:rPr>
          <w:spacing w:val="-4"/>
        </w:rPr>
        <w:t> </w:t>
      </w:r>
      <w:r>
        <w:rPr/>
        <w:t>(Della</w:t>
      </w:r>
      <w:r>
        <w:rPr>
          <w:spacing w:val="-3"/>
        </w:rPr>
        <w:t> </w:t>
      </w:r>
      <w:r>
        <w:rPr/>
        <w:t>Torre</w:t>
      </w:r>
      <w:r>
        <w:rPr>
          <w:spacing w:val="-2"/>
        </w:rPr>
        <w:t> </w:t>
      </w:r>
      <w:r>
        <w:rPr>
          <w:sz w:val="25"/>
        </w:rPr>
        <w:t>et</w:t>
      </w:r>
      <w:r>
        <w:rPr>
          <w:spacing w:val="-75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38"/>
        </w:rPr>
        <w:t> </w:t>
      </w:r>
      <w:r>
        <w:rPr/>
        <w:t>2001,</w:t>
      </w:r>
      <w:r>
        <w:rPr>
          <w:spacing w:val="38"/>
        </w:rPr>
        <w:t> </w:t>
      </w:r>
      <w:r>
        <w:rPr/>
        <w:t>Favia</w:t>
      </w:r>
      <w:r>
        <w:rPr>
          <w:spacing w:val="39"/>
        </w:rPr>
        <w:t> </w:t>
      </w:r>
      <w:r>
        <w:rPr>
          <w:sz w:val="25"/>
        </w:rPr>
        <w:t>et</w:t>
      </w:r>
      <w:r>
        <w:rPr>
          <w:spacing w:val="35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38"/>
        </w:rPr>
        <w:t> </w:t>
      </w:r>
      <w:r>
        <w:rPr/>
        <w:t>2001).</w:t>
      </w:r>
      <w:r>
        <w:rPr>
          <w:spacing w:val="37"/>
        </w:rPr>
        <w:t> </w:t>
      </w:r>
      <w:r>
        <w:rPr/>
        <w:t>These</w:t>
      </w:r>
      <w:r>
        <w:rPr>
          <w:spacing w:val="39"/>
        </w:rPr>
        <w:t> </w:t>
      </w:r>
      <w:r>
        <w:rPr/>
        <w:t>forms</w:t>
      </w:r>
      <w:r>
        <w:rPr>
          <w:spacing w:val="38"/>
        </w:rPr>
        <w:t> </w:t>
      </w:r>
      <w:r>
        <w:rPr/>
        <w:t>share</w:t>
      </w:r>
      <w:r>
        <w:rPr>
          <w:spacing w:val="39"/>
        </w:rPr>
        <w:t> </w:t>
      </w:r>
      <w:r>
        <w:rPr/>
        <w:t>similar</w:t>
      </w:r>
      <w:r>
        <w:rPr>
          <w:spacing w:val="38"/>
        </w:rPr>
        <w:t> </w:t>
      </w:r>
      <w:r>
        <w:rPr/>
        <w:t>bionomical</w:t>
      </w:r>
      <w:r>
        <w:rPr>
          <w:spacing w:val="39"/>
        </w:rPr>
        <w:t> </w:t>
      </w:r>
      <w:r>
        <w:rPr/>
        <w:t>characteristics,</w:t>
      </w:r>
    </w:p>
    <w:p>
      <w:pPr>
        <w:spacing w:after="0" w:line="47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65" w:lineRule="auto" w:before="100"/>
        <w:ind w:left="272" w:right="625"/>
        <w:jc w:val="both"/>
      </w:pP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governed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exclusion (Coluzzi </w:t>
      </w:r>
      <w:r>
        <w:rPr>
          <w:sz w:val="25"/>
        </w:rPr>
        <w:t>et al., </w:t>
      </w:r>
      <w:r>
        <w:rPr/>
        <w:t>1979, 1989). The overall picture is one of recent and incipient</w:t>
      </w:r>
      <w:r>
        <w:rPr>
          <w:spacing w:val="-72"/>
        </w:rPr>
        <w:t> </w:t>
      </w:r>
      <w:r>
        <w:rPr/>
        <w:t>speciation related to forest recession and agricultural development in West Africa and</w:t>
      </w:r>
      <w:r>
        <w:rPr>
          <w:spacing w:val="1"/>
        </w:rPr>
        <w:t> </w:t>
      </w:r>
      <w:r>
        <w:rPr/>
        <w:t>the resultant adaptation of the vectors (Black and Lanzaro, 2001; Favia </w:t>
      </w:r>
      <w:r>
        <w:rPr>
          <w:sz w:val="25"/>
        </w:rPr>
        <w:t>et al., </w:t>
      </w:r>
      <w:r>
        <w:rPr/>
        <w:t>2001;</w:t>
      </w:r>
      <w:r>
        <w:rPr>
          <w:spacing w:val="1"/>
        </w:rPr>
        <w:t> </w:t>
      </w:r>
      <w:r>
        <w:rPr/>
        <w:t>Torre </w:t>
      </w:r>
      <w:r>
        <w:rPr>
          <w:sz w:val="25"/>
        </w:rPr>
        <w:t>et al., </w:t>
      </w:r>
      <w:r>
        <w:rPr/>
        <w:t>2001). Little definitive work has been done on the larvae of the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gambiae </w:t>
      </w:r>
      <w:r>
        <w:rPr/>
        <w:t>complex was recognized on the basis of chromosomes of the larvae of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gambiae </w:t>
      </w:r>
      <w:r>
        <w:rPr/>
        <w:t>ss and </w:t>
      </w:r>
      <w:r>
        <w:rPr>
          <w:sz w:val="25"/>
        </w:rPr>
        <w:t>An. arabiensis, </w:t>
      </w:r>
      <w:r>
        <w:rPr/>
        <w:t>by Coluzzi and Sabatini (1967) and Service (1970).</w:t>
      </w:r>
      <w:r>
        <w:rPr>
          <w:spacing w:val="1"/>
        </w:rPr>
        <w:t> </w:t>
      </w:r>
      <w:r>
        <w:rPr/>
        <w:t>Bryan </w:t>
      </w:r>
      <w:r>
        <w:rPr>
          <w:sz w:val="25"/>
        </w:rPr>
        <w:t>et al. </w:t>
      </w:r>
      <w:r>
        <w:rPr/>
        <w:t>(1982) considered that, although the forest and Savanna populations of</w:t>
      </w:r>
      <w:r>
        <w:rPr>
          <w:spacing w:val="1"/>
        </w:rPr>
        <w:t> </w:t>
      </w:r>
      <w:r>
        <w:rPr>
          <w:sz w:val="25"/>
        </w:rPr>
        <w:t>An. gambiae </w:t>
      </w:r>
      <w:r>
        <w:rPr/>
        <w:t>were sympatric in their biting and resting habits, they could have distinct</w:t>
      </w:r>
      <w:r>
        <w:rPr>
          <w:spacing w:val="-72"/>
        </w:rPr>
        <w:t> </w:t>
      </w:r>
      <w:r>
        <w:rPr/>
        <w:t>larval and mating sites and that could be crucial in terms of their control. The first</w:t>
      </w:r>
      <w:r>
        <w:rPr>
          <w:spacing w:val="1"/>
        </w:rPr>
        <w:t> </w:t>
      </w:r>
      <w:r>
        <w:rPr/>
        <w:t>successful segregation of individual larvae from colony stock of </w:t>
      </w:r>
      <w:r>
        <w:rPr>
          <w:sz w:val="25"/>
        </w:rPr>
        <w:t>An. gambiae </w:t>
      </w:r>
      <w:r>
        <w:rPr/>
        <w:t>ss and</w:t>
      </w:r>
      <w:r>
        <w:rPr>
          <w:spacing w:val="1"/>
        </w:rPr>
        <w:t> </w:t>
      </w:r>
      <w:r>
        <w:rPr>
          <w:sz w:val="25"/>
        </w:rPr>
        <w:t>An. arabiensis </w:t>
      </w:r>
      <w:r>
        <w:rPr/>
        <w:t>by cuticular hydrocarbon analysis was reported by Anyanwu </w:t>
      </w:r>
      <w:r>
        <w:rPr>
          <w:sz w:val="25"/>
        </w:rPr>
        <w:t>et al.</w:t>
      </w:r>
      <w:r>
        <w:rPr>
          <w:spacing w:val="1"/>
          <w:sz w:val="25"/>
        </w:rPr>
        <w:t> </w:t>
      </w:r>
      <w:r>
        <w:rPr/>
        <w:t>(1994).</w:t>
      </w:r>
    </w:p>
    <w:p>
      <w:pPr>
        <w:pStyle w:val="Heading3"/>
        <w:numPr>
          <w:ilvl w:val="2"/>
          <w:numId w:val="17"/>
        </w:numPr>
        <w:tabs>
          <w:tab w:pos="993" w:val="left" w:leader="none"/>
        </w:tabs>
        <w:spacing w:line="240" w:lineRule="auto" w:before="16" w:after="0"/>
        <w:ind w:left="992" w:right="0" w:hanging="721"/>
        <w:jc w:val="both"/>
      </w:pPr>
      <w:bookmarkStart w:name="_TOC_250036" w:id="25"/>
      <w:r>
        <w:rPr/>
        <w:t>Methods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Vector</w:t>
      </w:r>
      <w:r>
        <w:rPr>
          <w:spacing w:val="-5"/>
        </w:rPr>
        <w:t> </w:t>
      </w:r>
      <w:r>
        <w:rPr/>
        <w:t>Species</w:t>
      </w:r>
      <w:r>
        <w:rPr>
          <w:spacing w:val="-3"/>
        </w:rPr>
        <w:t> </w:t>
      </w:r>
      <w:bookmarkEnd w:id="25"/>
      <w:r>
        <w:rPr/>
        <w:t>Identification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68" w:lineRule="auto"/>
        <w:ind w:left="272" w:right="625" w:firstLine="719"/>
        <w:jc w:val="both"/>
      </w:pPr>
      <w:r>
        <w:rPr/>
        <w:t>The need for accurate method of identifying vectors is reflected by the fact that</w:t>
      </w:r>
      <w:r>
        <w:rPr>
          <w:spacing w:val="-72"/>
        </w:rPr>
        <w:t> </w:t>
      </w:r>
      <w:r>
        <w:rPr/>
        <w:t>the basic taxonomy of the best known vectors has remained contentious and has</w:t>
      </w:r>
      <w:r>
        <w:rPr>
          <w:spacing w:val="1"/>
        </w:rPr>
        <w:t> </w:t>
      </w:r>
      <w:r>
        <w:rPr/>
        <w:t>necessitated reinterpretation of the biology of vectors such as </w:t>
      </w:r>
      <w:r>
        <w:rPr>
          <w:sz w:val="25"/>
        </w:rPr>
        <w:t>Anopheles gambiae</w:t>
      </w:r>
      <w:r>
        <w:rPr>
          <w:spacing w:val="1"/>
          <w:sz w:val="25"/>
        </w:rPr>
        <w:t> </w:t>
      </w:r>
      <w:r>
        <w:rPr/>
        <w:t>complex (Coluzzi </w:t>
      </w:r>
      <w:r>
        <w:rPr>
          <w:sz w:val="25"/>
        </w:rPr>
        <w:t>et al., </w:t>
      </w:r>
      <w:r>
        <w:rPr/>
        <w:t>1999; Bryan </w:t>
      </w:r>
      <w:r>
        <w:rPr>
          <w:sz w:val="25"/>
        </w:rPr>
        <w:t>et al; </w:t>
      </w:r>
      <w:r>
        <w:rPr/>
        <w:t>1982a, 1982b) the </w:t>
      </w:r>
      <w:r>
        <w:rPr>
          <w:sz w:val="25"/>
        </w:rPr>
        <w:t>Aedes scutellaris </w:t>
      </w:r>
      <w:r>
        <w:rPr/>
        <w:t>group</w:t>
      </w:r>
      <w:r>
        <w:rPr>
          <w:spacing w:val="1"/>
        </w:rPr>
        <w:t> </w:t>
      </w:r>
      <w:r>
        <w:rPr/>
        <w:t>(Huang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Hitchcock,</w:t>
      </w:r>
      <w:r>
        <w:rPr>
          <w:spacing w:val="1"/>
        </w:rPr>
        <w:t> </w:t>
      </w:r>
      <w:r>
        <w:rPr/>
        <w:t>1980;</w:t>
      </w:r>
      <w:r>
        <w:rPr>
          <w:spacing w:val="-2"/>
        </w:rPr>
        <w:t> </w:t>
      </w:r>
      <w:r>
        <w:rPr/>
        <w:t>Rai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al.,</w:t>
      </w:r>
      <w:r>
        <w:rPr>
          <w:spacing w:val="-5"/>
          <w:sz w:val="25"/>
        </w:rPr>
        <w:t> </w:t>
      </w:r>
      <w:r>
        <w:rPr/>
        <w:t>1982).</w:t>
      </w:r>
    </w:p>
    <w:p>
      <w:pPr>
        <w:pStyle w:val="BodyText"/>
        <w:spacing w:line="480" w:lineRule="auto" w:before="3"/>
        <w:ind w:left="272" w:right="627" w:firstLine="719"/>
        <w:jc w:val="both"/>
      </w:pPr>
      <w:r>
        <w:rPr/>
        <w:t>Recently emphasis and efforts are being directed to the development and</w:t>
      </w:r>
      <w:r>
        <w:rPr>
          <w:spacing w:val="1"/>
        </w:rPr>
        <w:t> </w:t>
      </w:r>
      <w:r>
        <w:rPr/>
        <w:t>application of new tools for the specific identification of insect-borne disease vectors</w:t>
      </w:r>
      <w:r>
        <w:rPr>
          <w:spacing w:val="1"/>
        </w:rPr>
        <w:t> </w:t>
      </w:r>
      <w:r>
        <w:rPr/>
        <w:t>more</w:t>
      </w:r>
      <w:r>
        <w:rPr>
          <w:spacing w:val="51"/>
        </w:rPr>
        <w:t> </w:t>
      </w:r>
      <w:r>
        <w:rPr/>
        <w:t>so</w:t>
      </w:r>
      <w:r>
        <w:rPr>
          <w:spacing w:val="51"/>
        </w:rPr>
        <w:t> </w:t>
      </w:r>
      <w:r>
        <w:rPr/>
        <w:t>as</w:t>
      </w:r>
      <w:r>
        <w:rPr>
          <w:spacing w:val="53"/>
        </w:rPr>
        <w:t> </w:t>
      </w:r>
      <w:r>
        <w:rPr/>
        <w:t>vector</w:t>
      </w:r>
      <w:r>
        <w:rPr>
          <w:spacing w:val="50"/>
        </w:rPr>
        <w:t> </w:t>
      </w:r>
      <w:r>
        <w:rPr/>
        <w:t>borne</w:t>
      </w:r>
      <w:r>
        <w:rPr>
          <w:spacing w:val="53"/>
        </w:rPr>
        <w:t> </w:t>
      </w:r>
      <w:r>
        <w:rPr/>
        <w:t>diseases</w:t>
      </w:r>
      <w:r>
        <w:rPr>
          <w:spacing w:val="53"/>
        </w:rPr>
        <w:t> </w:t>
      </w:r>
      <w:r>
        <w:rPr/>
        <w:t>today</w:t>
      </w:r>
      <w:r>
        <w:rPr>
          <w:spacing w:val="52"/>
        </w:rPr>
        <w:t> </w:t>
      </w:r>
      <w:r>
        <w:rPr/>
        <w:t>are</w:t>
      </w:r>
      <w:r>
        <w:rPr>
          <w:spacing w:val="52"/>
        </w:rPr>
        <w:t> </w:t>
      </w:r>
      <w:r>
        <w:rPr/>
        <w:t>transmitted</w:t>
      </w:r>
      <w:r>
        <w:rPr>
          <w:spacing w:val="51"/>
        </w:rPr>
        <w:t> </w:t>
      </w:r>
      <w:r>
        <w:rPr/>
        <w:t>by</w:t>
      </w:r>
      <w:r>
        <w:rPr>
          <w:spacing w:val="52"/>
        </w:rPr>
        <w:t> </w:t>
      </w:r>
      <w:r>
        <w:rPr/>
        <w:t>members</w:t>
      </w:r>
      <w:r>
        <w:rPr>
          <w:spacing w:val="53"/>
        </w:rPr>
        <w:t> </w:t>
      </w:r>
      <w:r>
        <w:rPr/>
        <w:t>of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sibling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65" w:lineRule="auto" w:before="100"/>
        <w:ind w:left="272" w:right="626"/>
        <w:jc w:val="both"/>
      </w:pPr>
      <w:r>
        <w:rPr/>
        <w:t>species complex. Among the most recent and widely used tools for identification of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siblings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heterogeneities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cytotaxonomy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/>
        <w:t>(Coluzzi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</w:t>
      </w:r>
      <w:r>
        <w:rPr>
          <w:spacing w:val="1"/>
          <w:sz w:val="25"/>
        </w:rPr>
        <w:t> </w:t>
      </w:r>
      <w:r>
        <w:rPr/>
        <w:t>1985)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z w:val="25"/>
        </w:rPr>
        <w:t>Simulium</w:t>
      </w:r>
      <w:r>
        <w:rPr>
          <w:spacing w:val="1"/>
          <w:sz w:val="25"/>
        </w:rPr>
        <w:t> </w:t>
      </w:r>
      <w:r>
        <w:rPr/>
        <w:t>species</w:t>
      </w:r>
      <w:r>
        <w:rPr>
          <w:spacing w:val="1"/>
        </w:rPr>
        <w:t> </w:t>
      </w:r>
      <w:r>
        <w:rPr/>
        <w:t>(Vajime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Dunbar,</w:t>
      </w:r>
      <w:r>
        <w:rPr>
          <w:spacing w:val="1"/>
        </w:rPr>
        <w:t> </w:t>
      </w:r>
      <w:r>
        <w:rPr/>
        <w:t>1975);</w:t>
      </w:r>
      <w:r>
        <w:rPr>
          <w:spacing w:val="1"/>
        </w:rPr>
        <w:t> </w:t>
      </w:r>
      <w:r>
        <w:rPr/>
        <w:t>electrophoretic</w:t>
      </w:r>
      <w:r>
        <w:rPr>
          <w:spacing w:val="1"/>
        </w:rPr>
        <w:t> </w:t>
      </w:r>
      <w:r>
        <w:rPr/>
        <w:t>isoenzyme</w:t>
      </w:r>
      <w:r>
        <w:rPr>
          <w:spacing w:val="1"/>
        </w:rPr>
        <w:t> </w:t>
      </w:r>
      <w:r>
        <w:rPr/>
        <w:t>characterization of </w:t>
      </w:r>
      <w:r>
        <w:rPr>
          <w:sz w:val="25"/>
        </w:rPr>
        <w:t>An. gambiae </w:t>
      </w:r>
      <w:r>
        <w:rPr/>
        <w:t>sibling species (Miles, 1978) , Cuticular hydrocarbon</w:t>
      </w:r>
      <w:r>
        <w:rPr>
          <w:spacing w:val="1"/>
        </w:rPr>
        <w:t> </w:t>
      </w:r>
      <w:r>
        <w:rPr/>
        <w:t>analysis of </w:t>
      </w:r>
      <w:r>
        <w:rPr>
          <w:sz w:val="25"/>
        </w:rPr>
        <w:t>Anopheles </w:t>
      </w:r>
      <w:r>
        <w:rPr/>
        <w:t>(Carlson and Service 1979, 1980; Milligan </w:t>
      </w:r>
      <w:r>
        <w:rPr>
          <w:sz w:val="25"/>
        </w:rPr>
        <w:t>et al; </w:t>
      </w:r>
      <w:r>
        <w:rPr/>
        <w:t>1986)</w:t>
      </w:r>
      <w:r>
        <w:rPr>
          <w:spacing w:val="76"/>
        </w:rPr>
        <w:t> </w:t>
      </w:r>
      <w:r>
        <w:rPr/>
        <w:t>and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flies</w:t>
      </w:r>
      <w:r>
        <w:rPr>
          <w:spacing w:val="1"/>
        </w:rPr>
        <w:t> </w:t>
      </w:r>
      <w:r>
        <w:rPr/>
        <w:t>(Phillips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al;</w:t>
      </w:r>
      <w:r>
        <w:rPr>
          <w:spacing w:val="1"/>
          <w:sz w:val="25"/>
        </w:rPr>
        <w:t> </w:t>
      </w:r>
      <w:r>
        <w:rPr/>
        <w:t>1985)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probes</w:t>
      </w:r>
      <w:r>
        <w:rPr>
          <w:spacing w:val="1"/>
        </w:rPr>
        <w:t> </w:t>
      </w:r>
      <w:r>
        <w:rPr/>
        <w:t>(Gale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Crampton,</w:t>
      </w:r>
      <w:r>
        <w:rPr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Polymerase</w:t>
      </w:r>
      <w:r>
        <w:rPr>
          <w:spacing w:val="-1"/>
        </w:rPr>
        <w:t> </w:t>
      </w:r>
      <w:r>
        <w:rPr/>
        <w:t>Chain</w:t>
      </w:r>
      <w:r>
        <w:rPr>
          <w:spacing w:val="-1"/>
        </w:rPr>
        <w:t> </w:t>
      </w:r>
      <w:r>
        <w:rPr/>
        <w:t>Reaction</w:t>
      </w:r>
      <w:r>
        <w:rPr>
          <w:spacing w:val="-2"/>
        </w:rPr>
        <w:t> </w:t>
      </w:r>
      <w:r>
        <w:rPr/>
        <w:t>(PCR)</w:t>
      </w:r>
      <w:r>
        <w:rPr>
          <w:spacing w:val="-3"/>
        </w:rPr>
        <w:t> </w:t>
      </w:r>
      <w:r>
        <w:rPr/>
        <w:t>(Paskewitz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al;</w:t>
      </w:r>
      <w:r>
        <w:rPr>
          <w:spacing w:val="-3"/>
          <w:sz w:val="25"/>
        </w:rPr>
        <w:t> </w:t>
      </w:r>
      <w:r>
        <w:rPr/>
        <w:t>1990).</w:t>
      </w:r>
    </w:p>
    <w:p>
      <w:pPr>
        <w:pStyle w:val="BodyText"/>
        <w:spacing w:line="290" w:lineRule="exact"/>
        <w:ind w:left="992"/>
        <w:jc w:val="both"/>
      </w:pPr>
      <w:r>
        <w:rPr/>
        <w:t>The</w:t>
      </w:r>
      <w:r>
        <w:rPr>
          <w:spacing w:val="-6"/>
        </w:rPr>
        <w:t> </w:t>
      </w:r>
      <w:r>
        <w:rPr/>
        <w:t>main</w:t>
      </w:r>
      <w:r>
        <w:rPr>
          <w:spacing w:val="-6"/>
        </w:rPr>
        <w:t> </w:t>
      </w:r>
      <w:r>
        <w:rPr/>
        <w:t>techniques</w:t>
      </w:r>
      <w:r>
        <w:rPr>
          <w:spacing w:val="-6"/>
        </w:rPr>
        <w:t> </w:t>
      </w:r>
      <w:r>
        <w:rPr/>
        <w:t>used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malaria</w:t>
      </w:r>
      <w:r>
        <w:rPr>
          <w:spacing w:val="-5"/>
        </w:rPr>
        <w:t> </w:t>
      </w:r>
      <w:r>
        <w:rPr/>
        <w:t>vectors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genus</w:t>
      </w:r>
      <w:r>
        <w:rPr>
          <w:spacing w:val="-3"/>
        </w:rPr>
        <w:t> </w:t>
      </w:r>
      <w:r>
        <w:rPr>
          <w:sz w:val="25"/>
        </w:rPr>
        <w:t>Anopheles</w:t>
      </w:r>
      <w:r>
        <w:rPr>
          <w:spacing w:val="-9"/>
          <w:sz w:val="25"/>
        </w:rPr>
        <w:t> </w:t>
      </w:r>
      <w:r>
        <w:rPr/>
        <w:t>are:</w:t>
      </w:r>
    </w:p>
    <w:p>
      <w:pPr>
        <w:pStyle w:val="BodyText"/>
      </w:pPr>
    </w:p>
    <w:p>
      <w:pPr>
        <w:pStyle w:val="Heading3"/>
        <w:numPr>
          <w:ilvl w:val="0"/>
          <w:numId w:val="20"/>
        </w:numPr>
        <w:tabs>
          <w:tab w:pos="992" w:val="left" w:leader="none"/>
          <w:tab w:pos="993" w:val="left" w:leader="none"/>
        </w:tabs>
        <w:spacing w:line="240" w:lineRule="auto" w:before="0" w:after="0"/>
        <w:ind w:left="992" w:right="0" w:hanging="721"/>
        <w:jc w:val="left"/>
      </w:pPr>
      <w:r>
        <w:rPr/>
        <w:t>Morphological</w:t>
      </w:r>
      <w:r>
        <w:rPr>
          <w:spacing w:val="-6"/>
        </w:rPr>
        <w:t> </w:t>
      </w:r>
      <w:r>
        <w:rPr/>
        <w:t>characters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7" w:lineRule="auto"/>
        <w:ind w:left="272" w:right="628" w:firstLine="719"/>
        <w:jc w:val="both"/>
      </w:pPr>
      <w:r>
        <w:rPr/>
        <w:t>Early entomological studies based on the classic morphological approach led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vectorial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>
          <w:sz w:val="25"/>
        </w:rPr>
        <w:t>Anopheles funestus </w:t>
      </w:r>
      <w:r>
        <w:rPr/>
        <w:t>Giles 1900 and </w:t>
      </w:r>
      <w:r>
        <w:rPr>
          <w:sz w:val="25"/>
        </w:rPr>
        <w:t>An.gambiae </w:t>
      </w:r>
      <w:r>
        <w:rPr/>
        <w:t>Giles 1902,which came to be widely</w:t>
      </w:r>
      <w:r>
        <w:rPr>
          <w:spacing w:val="1"/>
        </w:rPr>
        <w:t> </w:t>
      </w:r>
      <w:r>
        <w:rPr/>
        <w:t>used</w:t>
      </w:r>
      <w:r>
        <w:rPr>
          <w:spacing w:val="28"/>
        </w:rPr>
        <w:t> </w:t>
      </w:r>
      <w:r>
        <w:rPr/>
        <w:t>as</w:t>
      </w:r>
      <w:r>
        <w:rPr>
          <w:spacing w:val="30"/>
        </w:rPr>
        <w:t> </w:t>
      </w:r>
      <w:r>
        <w:rPr/>
        <w:t>operational</w:t>
      </w:r>
      <w:r>
        <w:rPr>
          <w:spacing w:val="30"/>
        </w:rPr>
        <w:t> </w:t>
      </w:r>
      <w:r>
        <w:rPr/>
        <w:t>taxonomic</w:t>
      </w:r>
      <w:r>
        <w:rPr>
          <w:spacing w:val="29"/>
        </w:rPr>
        <w:t> </w:t>
      </w:r>
      <w:r>
        <w:rPr/>
        <w:t>units</w:t>
      </w:r>
      <w:r>
        <w:rPr>
          <w:spacing w:val="29"/>
        </w:rPr>
        <w:t> </w:t>
      </w:r>
      <w:r>
        <w:rPr/>
        <w:t>by</w:t>
      </w:r>
      <w:r>
        <w:rPr>
          <w:spacing w:val="29"/>
        </w:rPr>
        <w:t> </w:t>
      </w:r>
      <w:r>
        <w:rPr/>
        <w:t>malariologists</w:t>
      </w:r>
      <w:r>
        <w:rPr>
          <w:spacing w:val="30"/>
        </w:rPr>
        <w:t> </w:t>
      </w:r>
      <w:r>
        <w:rPr/>
        <w:t>.Other</w:t>
      </w:r>
      <w:r>
        <w:rPr>
          <w:spacing w:val="29"/>
        </w:rPr>
        <w:t> </w:t>
      </w:r>
      <w:r>
        <w:rPr/>
        <w:t>units</w:t>
      </w:r>
      <w:r>
        <w:rPr>
          <w:spacing w:val="29"/>
        </w:rPr>
        <w:t> </w:t>
      </w:r>
      <w:r>
        <w:rPr/>
        <w:t>were</w:t>
      </w:r>
      <w:r>
        <w:rPr>
          <w:spacing w:val="30"/>
        </w:rPr>
        <w:t> </w:t>
      </w:r>
      <w:r>
        <w:rPr/>
        <w:t>later</w:t>
      </w:r>
      <w:r>
        <w:rPr>
          <w:spacing w:val="29"/>
        </w:rPr>
        <w:t> </w:t>
      </w:r>
      <w:r>
        <w:rPr/>
        <w:t>added</w:t>
      </w:r>
      <w:r>
        <w:rPr>
          <w:spacing w:val="-73"/>
        </w:rPr>
        <w:t> </w:t>
      </w:r>
      <w:r>
        <w:rPr/>
        <w:t>to the system,such as </w:t>
      </w:r>
      <w:r>
        <w:rPr>
          <w:sz w:val="25"/>
        </w:rPr>
        <w:t>An. nili </w:t>
      </w:r>
      <w:r>
        <w:rPr/>
        <w:t>(Theobald) 1904 and </w:t>
      </w:r>
      <w:r>
        <w:rPr>
          <w:sz w:val="25"/>
        </w:rPr>
        <w:t>An. moucheti </w:t>
      </w:r>
      <w:r>
        <w:rPr/>
        <w:t>(Evans) 1925,but</w:t>
      </w:r>
      <w:r>
        <w:rPr>
          <w:spacing w:val="1"/>
        </w:rPr>
        <w:t> </w:t>
      </w:r>
      <w:r>
        <w:rPr/>
        <w:t>these vectors were shown to have only local importance(Coluzzi,1984). This is the</w:t>
      </w:r>
      <w:r>
        <w:rPr>
          <w:spacing w:val="1"/>
        </w:rPr>
        <w:t> </w:t>
      </w:r>
      <w:r>
        <w:rPr/>
        <w:t>basic first line technique; it requires patience and time and utilizes keys. It can easily</w:t>
      </w:r>
      <w:r>
        <w:rPr>
          <w:spacing w:val="1"/>
        </w:rPr>
        <w:t> </w:t>
      </w:r>
      <w:r>
        <w:rPr/>
        <w:t>be carried on the field and in the laboratory with few equipment required such as a</w:t>
      </w:r>
      <w:r>
        <w:rPr>
          <w:spacing w:val="1"/>
        </w:rPr>
        <w:t> </w:t>
      </w:r>
      <w:r>
        <w:rPr/>
        <w:t>stereo microscope. Its major disadvantage is that it is unable to distinguish sibling</w:t>
      </w:r>
      <w:r>
        <w:rPr>
          <w:spacing w:val="1"/>
        </w:rPr>
        <w:t> </w:t>
      </w:r>
      <w:r>
        <w:rPr/>
        <w:t>species. Though generally sibling species are morphological characters can be used to</w:t>
      </w:r>
      <w:r>
        <w:rPr>
          <w:spacing w:val="1"/>
        </w:rPr>
        <w:t> </w:t>
      </w:r>
      <w:r>
        <w:rPr/>
        <w:t>identify sibling species after performing a rigorous statistical analysis on numerous</w:t>
      </w:r>
      <w:r>
        <w:rPr>
          <w:spacing w:val="1"/>
        </w:rPr>
        <w:t> </w:t>
      </w:r>
      <w:r>
        <w:rPr/>
        <w:t>morphological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adults,</w:t>
      </w:r>
      <w:r>
        <w:rPr>
          <w:spacing w:val="-2"/>
        </w:rPr>
        <w:t> </w:t>
      </w:r>
      <w:r>
        <w:rPr/>
        <w:t>larval and</w:t>
      </w:r>
      <w:r>
        <w:rPr>
          <w:spacing w:val="-2"/>
        </w:rPr>
        <w:t> </w:t>
      </w:r>
      <w:r>
        <w:rPr/>
        <w:t>eggs</w:t>
      </w:r>
      <w:r>
        <w:rPr>
          <w:spacing w:val="1"/>
        </w:rPr>
        <w:t> </w:t>
      </w:r>
      <w:r>
        <w:rPr/>
        <w:t>(WHO,</w:t>
      </w:r>
      <w:r>
        <w:rPr>
          <w:spacing w:val="-2"/>
        </w:rPr>
        <w:t> </w:t>
      </w:r>
      <w:r>
        <w:rPr/>
        <w:t>2005)</w:t>
      </w:r>
    </w:p>
    <w:p>
      <w:pPr>
        <w:spacing w:after="0" w:line="477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272" w:right="628" w:firstLine="719"/>
        <w:jc w:val="both"/>
      </w:pPr>
      <w:r>
        <w:rPr/>
        <w:t>Morphometrics alone cannot be used as a reliable tool for species identification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cut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adopted.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mosquitoes</w:t>
      </w:r>
      <w:r>
        <w:rPr>
          <w:spacing w:val="1"/>
        </w:rPr>
        <w:t> </w:t>
      </w:r>
      <w:r>
        <w:rPr/>
        <w:t>of</w:t>
      </w:r>
      <w:r>
        <w:rPr>
          <w:spacing w:val="75"/>
        </w:rPr>
        <w:t> </w:t>
      </w:r>
      <w:r>
        <w:rPr/>
        <w:t>many</w:t>
      </w:r>
      <w:r>
        <w:rPr>
          <w:spacing w:val="-72"/>
        </w:rPr>
        <w:t> </w:t>
      </w:r>
      <w:r>
        <w:rPr/>
        <w:t>species have less specific forms of external genitalia, making them more difficult than</w:t>
      </w:r>
      <w:r>
        <w:rPr>
          <w:spacing w:val="1"/>
        </w:rPr>
        <w:t> </w:t>
      </w:r>
      <w:r>
        <w:rPr/>
        <w:t>males. In case the case of the immature stages, even though they may be more</w:t>
      </w:r>
      <w:r>
        <w:rPr>
          <w:spacing w:val="1"/>
        </w:rPr>
        <w:t> </w:t>
      </w:r>
      <w:r>
        <w:rPr/>
        <w:t>distinctive is some species than the adults, the number of branches on key setae may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be absolutely</w:t>
      </w:r>
      <w:r>
        <w:rPr>
          <w:spacing w:val="-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 species</w:t>
      </w:r>
      <w:r>
        <w:rPr>
          <w:spacing w:val="-4"/>
        </w:rPr>
        <w:t> </w:t>
      </w:r>
      <w:r>
        <w:rPr/>
        <w:t>(White,</w:t>
      </w:r>
      <w:r>
        <w:rPr>
          <w:spacing w:val="-1"/>
        </w:rPr>
        <w:t> </w:t>
      </w:r>
      <w:r>
        <w:rPr/>
        <w:t>1982a).</w:t>
      </w:r>
    </w:p>
    <w:p>
      <w:pPr>
        <w:pStyle w:val="Heading3"/>
        <w:numPr>
          <w:ilvl w:val="0"/>
          <w:numId w:val="20"/>
        </w:numPr>
        <w:tabs>
          <w:tab w:pos="993" w:val="left" w:leader="none"/>
        </w:tabs>
        <w:spacing w:line="240" w:lineRule="auto" w:before="1" w:after="0"/>
        <w:ind w:left="992" w:right="0" w:hanging="721"/>
        <w:jc w:val="both"/>
      </w:pPr>
      <w:r>
        <w:rPr/>
        <w:t>Crossing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experiments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72" w:right="628" w:firstLine="719"/>
        <w:jc w:val="both"/>
      </w:pPr>
      <w:r>
        <w:rPr/>
        <w:t>The reproductive isolation observed in field generally breaks down in laboratory</w:t>
      </w:r>
      <w:r>
        <w:rPr>
          <w:spacing w:val="-72"/>
        </w:rPr>
        <w:t> </w:t>
      </w:r>
      <w:r>
        <w:rPr/>
        <w:t>and different species mate and produce hybrid progeny. However, genetic differences</w:t>
      </w:r>
      <w:r>
        <w:rPr>
          <w:spacing w:val="1"/>
        </w:rPr>
        <w:t> </w:t>
      </w:r>
      <w:r>
        <w:rPr/>
        <w:t>between species are expressed in the form of non-viability of hybrid progeny of</w:t>
      </w:r>
      <w:r>
        <w:rPr>
          <w:spacing w:val="1"/>
        </w:rPr>
        <w:t> </w:t>
      </w:r>
      <w:r>
        <w:rPr/>
        <w:t>immature stage, hybrid females can be fertile. Thus, hybrid sterility is used as criterion</w:t>
      </w:r>
      <w:r>
        <w:rPr>
          <w:spacing w:val="-72"/>
        </w:rPr>
        <w:t> </w:t>
      </w:r>
      <w:r>
        <w:rPr/>
        <w:t>in designating populations as separate species. Exceptions do exist and certain species</w:t>
      </w:r>
      <w:r>
        <w:rPr>
          <w:spacing w:val="-72"/>
        </w:rPr>
        <w:t> </w:t>
      </w:r>
      <w:r>
        <w:rPr/>
        <w:t>that do not mate in nature will cross in the laboratory and produce fertile progeny.</w:t>
      </w:r>
      <w:r>
        <w:rPr>
          <w:spacing w:val="1"/>
        </w:rPr>
        <w:t> </w:t>
      </w:r>
      <w:r>
        <w:rPr/>
        <w:t>These techniques can be used to recognize sibling species but can not be used as a</w:t>
      </w:r>
      <w:r>
        <w:rPr>
          <w:spacing w:val="1"/>
        </w:rPr>
        <w:t> </w:t>
      </w:r>
      <w:r>
        <w:rPr/>
        <w:t>routine</w:t>
      </w:r>
      <w:r>
        <w:rPr>
          <w:spacing w:val="31"/>
        </w:rPr>
        <w:t> </w:t>
      </w:r>
      <w:r>
        <w:rPr/>
        <w:t>diagnostic</w:t>
      </w:r>
      <w:r>
        <w:rPr>
          <w:spacing w:val="31"/>
        </w:rPr>
        <w:t> </w:t>
      </w:r>
      <w:r>
        <w:rPr/>
        <w:t>test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field</w:t>
      </w:r>
      <w:r>
        <w:rPr>
          <w:spacing w:val="30"/>
        </w:rPr>
        <w:t> </w:t>
      </w:r>
      <w:r>
        <w:rPr/>
        <w:t>studies</w:t>
      </w:r>
      <w:r>
        <w:rPr>
          <w:spacing w:val="29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identification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sibling</w:t>
      </w:r>
      <w:r>
        <w:rPr>
          <w:spacing w:val="30"/>
        </w:rPr>
        <w:t> </w:t>
      </w:r>
      <w:r>
        <w:rPr/>
        <w:t>species</w:t>
      </w:r>
      <w:r>
        <w:rPr>
          <w:spacing w:val="31"/>
        </w:rPr>
        <w:t> </w:t>
      </w:r>
      <w:r>
        <w:rPr/>
        <w:t>(WHO,</w:t>
      </w:r>
    </w:p>
    <w:p>
      <w:pPr>
        <w:pStyle w:val="BodyText"/>
        <w:spacing w:before="2"/>
        <w:ind w:left="272"/>
      </w:pPr>
      <w:r>
        <w:rPr/>
        <w:t>2005).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750" w:val="left" w:leader="none"/>
          <w:tab w:pos="3339" w:val="left" w:leader="none"/>
          <w:tab w:pos="4325" w:val="left" w:leader="none"/>
          <w:tab w:pos="5667" w:val="left" w:leader="none"/>
          <w:tab w:pos="6639" w:val="left" w:leader="none"/>
          <w:tab w:pos="8219" w:val="left" w:leader="none"/>
          <w:tab w:pos="8970" w:val="left" w:leader="none"/>
        </w:tabs>
        <w:ind w:left="992"/>
      </w:pPr>
      <w:r>
        <w:rPr/>
        <w:t>Such</w:t>
        <w:tab/>
        <w:t>hybridization</w:t>
        <w:tab/>
        <w:t>studies</w:t>
        <w:tab/>
        <w:t>illustrating</w:t>
        <w:tab/>
        <w:t>mating</w:t>
        <w:tab/>
        <w:t>incompatility</w:t>
        <w:tab/>
        <w:t>have</w:t>
        <w:tab/>
        <w:t>been</w: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68" w:lineRule="auto" w:before="103"/>
        <w:ind w:left="272" w:right="629"/>
        <w:jc w:val="both"/>
      </w:pPr>
      <w:r>
        <w:rPr/>
        <w:t>particularly important in the </w:t>
      </w:r>
      <w:r>
        <w:rPr>
          <w:sz w:val="25"/>
        </w:rPr>
        <w:t>An.gambiae </w:t>
      </w:r>
      <w:r>
        <w:rPr/>
        <w:t>complex enabling the discovery of the fresh</w:t>
      </w:r>
      <w:r>
        <w:rPr>
          <w:spacing w:val="1"/>
        </w:rPr>
        <w:t> </w:t>
      </w:r>
      <w:r>
        <w:rPr/>
        <w:t>water species A and B. (Davidson and Jackson, 1962) and species C (Paterson </w:t>
      </w:r>
      <w:r>
        <w:rPr>
          <w:sz w:val="25"/>
        </w:rPr>
        <w:t>et al.,</w:t>
      </w:r>
      <w:r>
        <w:rPr>
          <w:spacing w:val="1"/>
          <w:sz w:val="25"/>
        </w:rPr>
        <w:t> </w:t>
      </w:r>
      <w:r>
        <w:rPr/>
        <w:t>1963, Davidson 1964a) as well as determining the status of the brackish water forms:</w:t>
      </w:r>
      <w:r>
        <w:rPr>
          <w:spacing w:val="1"/>
        </w:rPr>
        <w:t> </w:t>
      </w:r>
      <w:r>
        <w:rPr>
          <w:sz w:val="25"/>
        </w:rPr>
        <w:t>An.</w:t>
      </w:r>
      <w:r>
        <w:rPr>
          <w:spacing w:val="-6"/>
          <w:sz w:val="25"/>
        </w:rPr>
        <w:t> </w:t>
      </w:r>
      <w:r>
        <w:rPr>
          <w:sz w:val="25"/>
        </w:rPr>
        <w:t>melas</w:t>
      </w:r>
      <w:r>
        <w:rPr>
          <w:spacing w:val="-5"/>
          <w:sz w:val="25"/>
        </w:rPr>
        <w:t> </w:t>
      </w:r>
      <w:r>
        <w:rPr/>
        <w:t>and</w:t>
      </w:r>
      <w:r>
        <w:rPr>
          <w:spacing w:val="-2"/>
        </w:rPr>
        <w:t> </w:t>
      </w:r>
      <w:r>
        <w:rPr>
          <w:sz w:val="25"/>
        </w:rPr>
        <w:t>An.</w:t>
      </w:r>
      <w:r>
        <w:rPr>
          <w:spacing w:val="-6"/>
          <w:sz w:val="25"/>
        </w:rPr>
        <w:t> </w:t>
      </w:r>
      <w:r>
        <w:rPr>
          <w:sz w:val="25"/>
        </w:rPr>
        <w:t>merus</w:t>
      </w:r>
      <w:r>
        <w:rPr>
          <w:spacing w:val="70"/>
          <w:sz w:val="25"/>
        </w:rPr>
        <w:t> </w:t>
      </w:r>
      <w:r>
        <w:rPr/>
        <w:t>(Davidson,</w:t>
      </w:r>
      <w:r>
        <w:rPr>
          <w:spacing w:val="-3"/>
        </w:rPr>
        <w:t> </w:t>
      </w:r>
      <w:r>
        <w:rPr/>
        <w:t>1964b).</w:t>
      </w:r>
    </w:p>
    <w:p>
      <w:pPr>
        <w:spacing w:after="0" w:line="468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0"/>
          <w:numId w:val="20"/>
        </w:numPr>
        <w:tabs>
          <w:tab w:pos="993" w:val="left" w:leader="none"/>
        </w:tabs>
        <w:spacing w:line="240" w:lineRule="auto" w:before="248" w:after="0"/>
        <w:ind w:left="992" w:right="0" w:hanging="721"/>
        <w:jc w:val="both"/>
      </w:pPr>
      <w:r>
        <w:rPr/>
        <w:t>Cytogenetic</w:t>
      </w:r>
      <w:r>
        <w:rPr>
          <w:spacing w:val="-4"/>
        </w:rPr>
        <w:t> </w:t>
      </w:r>
      <w:r>
        <w:rPr/>
        <w:t>techniques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72" w:right="630" w:firstLine="719"/>
        <w:jc w:val="both"/>
      </w:pPr>
      <w:r>
        <w:rPr/>
        <w:t>All anopheles studied so far have three pairs of chromosomes, two pairs of</w:t>
      </w:r>
      <w:r>
        <w:rPr>
          <w:spacing w:val="1"/>
        </w:rPr>
        <w:t> </w:t>
      </w:r>
      <w:r>
        <w:rPr/>
        <w:t>autosomes and one pair of sex chromosomes – xx in females and xy in males. 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centromere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aerocentric,</w:t>
      </w:r>
      <w:r>
        <w:rPr>
          <w:spacing w:val="1"/>
        </w:rPr>
        <w:t> </w:t>
      </w:r>
      <w:r>
        <w:rPr/>
        <w:t>submetacentric, and metacentric. These structural variations of mitotic or metotic</w:t>
      </w:r>
      <w:r>
        <w:rPr>
          <w:spacing w:val="1"/>
        </w:rPr>
        <w:t> </w:t>
      </w:r>
      <w:r>
        <w:rPr/>
        <w:t>chromosomes at</w:t>
      </w:r>
      <w:r>
        <w:rPr>
          <w:spacing w:val="-2"/>
        </w:rPr>
        <w:t> </w:t>
      </w:r>
      <w:r>
        <w:rPr/>
        <w:t>metaphase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sibling</w:t>
      </w:r>
      <w:r>
        <w:rPr>
          <w:spacing w:val="-2"/>
        </w:rPr>
        <w:t> </w:t>
      </w:r>
      <w:r>
        <w:rPr/>
        <w:t>species (WHO,</w:t>
      </w:r>
      <w:r>
        <w:rPr>
          <w:spacing w:val="-2"/>
        </w:rPr>
        <w:t> </w:t>
      </w:r>
      <w:r>
        <w:rPr/>
        <w:t>2005).</w:t>
      </w:r>
    </w:p>
    <w:p>
      <w:pPr>
        <w:pStyle w:val="BodyText"/>
        <w:spacing w:line="480" w:lineRule="auto"/>
        <w:ind w:left="272" w:right="630" w:firstLine="719"/>
        <w:jc w:val="both"/>
      </w:pPr>
      <w:r>
        <w:rPr/>
        <w:t>Using techniques that change the DNA structure in chromosomes, banding</w:t>
      </w:r>
      <w:r>
        <w:rPr>
          <w:spacing w:val="1"/>
        </w:rPr>
        <w:t> </w:t>
      </w:r>
      <w:r>
        <w:rPr/>
        <w:t>patterns of mitotic chromosomes can be visualized. These heterochromatic variations</w:t>
      </w:r>
      <w:r>
        <w:rPr>
          <w:spacing w:val="1"/>
        </w:rPr>
        <w:t> </w:t>
      </w:r>
      <w:r>
        <w:rPr/>
        <w:t>are also used to identify sibling species. Mitotic chromosomes are found best in late III</w:t>
      </w:r>
      <w:r>
        <w:rPr>
          <w:spacing w:val="-72"/>
        </w:rPr>
        <w:t> </w:t>
      </w:r>
      <w:r>
        <w:rPr/>
        <w:t>instar or early IV instar brain tissue or and meiotic chromosomes in newly emerged</w:t>
      </w:r>
      <w:r>
        <w:rPr>
          <w:spacing w:val="1"/>
        </w:rPr>
        <w:t> </w:t>
      </w:r>
      <w:r>
        <w:rPr/>
        <w:t>adult</w:t>
      </w:r>
      <w:r>
        <w:rPr>
          <w:spacing w:val="20"/>
        </w:rPr>
        <w:t> </w:t>
      </w:r>
      <w:r>
        <w:rPr/>
        <w:t>gonadal</w:t>
      </w:r>
      <w:r>
        <w:rPr>
          <w:spacing w:val="23"/>
        </w:rPr>
        <w:t> </w:t>
      </w:r>
      <w:r>
        <w:rPr/>
        <w:t>tissue</w:t>
      </w:r>
      <w:r>
        <w:rPr>
          <w:spacing w:val="23"/>
        </w:rPr>
        <w:t> </w:t>
      </w:r>
      <w:r>
        <w:rPr/>
        <w:t>(testes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ovaries)</w:t>
      </w:r>
      <w:r>
        <w:rPr>
          <w:spacing w:val="21"/>
        </w:rPr>
        <w:t> </w:t>
      </w:r>
      <w:r>
        <w:rPr/>
        <w:t>(WHO,</w:t>
      </w:r>
      <w:r>
        <w:rPr>
          <w:spacing w:val="21"/>
        </w:rPr>
        <w:t> </w:t>
      </w:r>
      <w:r>
        <w:rPr/>
        <w:t>2005).</w:t>
      </w:r>
      <w:r>
        <w:rPr>
          <w:spacing w:val="21"/>
        </w:rPr>
        <w:t> </w:t>
      </w:r>
      <w:r>
        <w:rPr/>
        <w:t>These</w:t>
      </w:r>
      <w:r>
        <w:rPr>
          <w:spacing w:val="21"/>
        </w:rPr>
        <w:t> </w:t>
      </w:r>
      <w:r>
        <w:rPr/>
        <w:t>techniques</w:t>
      </w:r>
      <w:r>
        <w:rPr>
          <w:spacing w:val="21"/>
        </w:rPr>
        <w:t> </w:t>
      </w:r>
      <w:r>
        <w:rPr/>
        <w:t>are</w:t>
      </w:r>
      <w:r>
        <w:rPr>
          <w:spacing w:val="23"/>
        </w:rPr>
        <w:t> </w:t>
      </w:r>
      <w:r>
        <w:rPr/>
        <w:t>simple</w:t>
      </w:r>
      <w:r>
        <w:rPr>
          <w:spacing w:val="-73"/>
        </w:rPr>
        <w:t> </w:t>
      </w:r>
      <w:r>
        <w:rPr/>
        <w:t>to do and the cost are low. The collected females cannot be used to observe the</w:t>
      </w:r>
      <w:r>
        <w:rPr>
          <w:spacing w:val="1"/>
        </w:rPr>
        <w:t> </w:t>
      </w:r>
      <w:r>
        <w:rPr/>
        <w:t>chromosomes (WHO,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480" w:lineRule="auto" w:before="1"/>
        <w:ind w:left="272" w:right="627" w:firstLine="719"/>
        <w:jc w:val="both"/>
      </w:pPr>
      <w:r>
        <w:rPr/>
        <w:t>Coluzzi (1970) had observed that salivary gland chromosomes may provide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polymorphism,</w:t>
      </w:r>
      <w:r>
        <w:rPr>
          <w:spacing w:val="1"/>
        </w:rPr>
        <w:t> </w:t>
      </w:r>
      <w:r>
        <w:rPr/>
        <w:t>phylogenetic</w:t>
      </w:r>
      <w:r>
        <w:rPr>
          <w:spacing w:val="1"/>
        </w:rPr>
        <w:t> </w:t>
      </w:r>
      <w:r>
        <w:rPr/>
        <w:t>relationship,</w:t>
      </w:r>
      <w:r>
        <w:rPr>
          <w:spacing w:val="1"/>
        </w:rPr>
        <w:t> </w:t>
      </w:r>
      <w:r>
        <w:rPr/>
        <w:t>and</w:t>
      </w:r>
      <w:r>
        <w:rPr>
          <w:spacing w:val="76"/>
        </w:rPr>
        <w:t> </w:t>
      </w:r>
      <w:r>
        <w:rPr/>
        <w:t>species</w:t>
      </w:r>
      <w:r>
        <w:rPr>
          <w:spacing w:val="-72"/>
        </w:rPr>
        <w:t> </w:t>
      </w:r>
      <w:r>
        <w:rPr/>
        <w:t>differentiation.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cytogenetic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providing-</w:t>
      </w:r>
      <w:r>
        <w:rPr>
          <w:spacing w:val="-72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sibling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especially</w:t>
      </w:r>
      <w:r>
        <w:rPr>
          <w:spacing w:val="13"/>
        </w:rPr>
        <w:t> </w:t>
      </w:r>
      <w:r>
        <w:rPr/>
        <w:t>species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B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East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West</w:t>
      </w:r>
      <w:r>
        <w:rPr>
          <w:spacing w:val="10"/>
        </w:rPr>
        <w:t> </w:t>
      </w:r>
      <w:r>
        <w:rPr/>
        <w:t>Africa</w:t>
      </w:r>
      <w:r>
        <w:rPr>
          <w:spacing w:val="12"/>
        </w:rPr>
        <w:t> </w:t>
      </w:r>
      <w:r>
        <w:rPr/>
        <w:t>where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2</w:t>
      </w:r>
      <w:r>
        <w:rPr>
          <w:spacing w:val="12"/>
        </w:rPr>
        <w:t> </w:t>
      </w:r>
      <w:r>
        <w:rPr/>
        <w:t>species</w:t>
      </w:r>
      <w:r>
        <w:rPr>
          <w:spacing w:val="14"/>
        </w:rPr>
        <w:t> </w:t>
      </w:r>
      <w:r>
        <w:rPr/>
        <w:t>are</w:t>
      </w:r>
      <w:r>
        <w:rPr>
          <w:spacing w:val="12"/>
        </w:rPr>
        <w:t> </w:t>
      </w:r>
      <w:r>
        <w:rPr/>
        <w:t>sympatric</w:t>
      </w:r>
      <w:r>
        <w:rPr>
          <w:spacing w:val="-73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</w:t>
      </w:r>
      <w:r>
        <w:rPr>
          <w:spacing w:val="-1"/>
        </w:rPr>
        <w:t> </w:t>
      </w:r>
      <w:r>
        <w:rPr/>
        <w:t>their bionomics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relation to</w:t>
      </w:r>
      <w:r>
        <w:rPr>
          <w:spacing w:val="-2"/>
        </w:rPr>
        <w:t> </w:t>
      </w:r>
      <w:r>
        <w:rPr/>
        <w:t>malaria</w:t>
      </w:r>
      <w:r>
        <w:rPr>
          <w:spacing w:val="-1"/>
        </w:rPr>
        <w:t> </w:t>
      </w:r>
      <w:r>
        <w:rPr/>
        <w:t>transmission.</w:t>
      </w:r>
    </w:p>
    <w:p>
      <w:pPr>
        <w:pStyle w:val="Heading3"/>
        <w:numPr>
          <w:ilvl w:val="0"/>
          <w:numId w:val="20"/>
        </w:numPr>
        <w:tabs>
          <w:tab w:pos="993" w:val="left" w:leader="none"/>
        </w:tabs>
        <w:spacing w:line="240" w:lineRule="auto" w:before="2" w:after="0"/>
        <w:ind w:left="992" w:right="0" w:hanging="721"/>
        <w:jc w:val="both"/>
      </w:pPr>
      <w:r>
        <w:rPr/>
        <w:t>Enzyme</w:t>
      </w:r>
      <w:r>
        <w:rPr>
          <w:spacing w:val="-6"/>
        </w:rPr>
        <w:t> </w:t>
      </w:r>
      <w:r>
        <w:rPr/>
        <w:t>electrophoretic</w:t>
      </w:r>
      <w:r>
        <w:rPr>
          <w:spacing w:val="-3"/>
        </w:rPr>
        <w:t> </w:t>
      </w:r>
      <w:r>
        <w:rPr/>
        <w:t>variations</w:t>
      </w:r>
    </w:p>
    <w:p>
      <w:pPr>
        <w:spacing w:after="0" w:line="24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480" w:lineRule="auto" w:before="100"/>
        <w:ind w:left="272" w:right="626" w:firstLine="719"/>
        <w:jc w:val="both"/>
      </w:pPr>
      <w:r>
        <w:rPr/>
        <w:t>Enzymes electrophoresis has been extensive used, in the studies of species</w:t>
      </w:r>
      <w:r>
        <w:rPr>
          <w:spacing w:val="1"/>
        </w:rPr>
        <w:t> </w:t>
      </w:r>
      <w:r>
        <w:rPr/>
        <w:t>complexes (Miles, 1978). The technique involves the detection of protein bands of an</w:t>
      </w:r>
      <w:r>
        <w:rPr>
          <w:spacing w:val="1"/>
        </w:rPr>
        <w:t> </w:t>
      </w:r>
      <w:r>
        <w:rPr/>
        <w:t>enzyme system with different mobilities as a function of electric charge and molecular</w:t>
      </w:r>
      <w:r>
        <w:rPr>
          <w:spacing w:val="1"/>
        </w:rPr>
        <w:t> </w:t>
      </w:r>
      <w:r>
        <w:rPr/>
        <w:t>structure. On a gel zymogram of an enzyme system, electrophoretic variations in the</w:t>
      </w:r>
      <w:r>
        <w:rPr>
          <w:spacing w:val="1"/>
        </w:rPr>
        <w:t> </w:t>
      </w:r>
      <w:r>
        <w:rPr/>
        <w:t>form of bands with different mobilities represent proteins coded by different alleles</w:t>
      </w:r>
      <w:r>
        <w:rPr>
          <w:spacing w:val="1"/>
        </w:rPr>
        <w:t> </w:t>
      </w:r>
      <w:r>
        <w:rPr/>
        <w:t>(allozymes).</w:t>
      </w:r>
      <w:r>
        <w:rPr>
          <w:spacing w:val="34"/>
        </w:rPr>
        <w:t> </w:t>
      </w:r>
      <w:r>
        <w:rPr/>
        <w:t>These</w:t>
      </w:r>
      <w:r>
        <w:rPr>
          <w:spacing w:val="36"/>
        </w:rPr>
        <w:t> </w:t>
      </w:r>
      <w:r>
        <w:rPr/>
        <w:t>alleles</w:t>
      </w:r>
      <w:r>
        <w:rPr>
          <w:spacing w:val="36"/>
        </w:rPr>
        <w:t> </w:t>
      </w:r>
      <w:r>
        <w:rPr/>
        <w:t>being</w:t>
      </w:r>
      <w:r>
        <w:rPr>
          <w:spacing w:val="34"/>
        </w:rPr>
        <w:t> </w:t>
      </w:r>
      <w:r>
        <w:rPr/>
        <w:t>codominant</w:t>
      </w:r>
      <w:r>
        <w:rPr>
          <w:spacing w:val="34"/>
        </w:rPr>
        <w:t> </w:t>
      </w:r>
      <w:r>
        <w:rPr/>
        <w:t>behave</w:t>
      </w:r>
      <w:r>
        <w:rPr>
          <w:spacing w:val="36"/>
        </w:rPr>
        <w:t> </w:t>
      </w:r>
      <w:r>
        <w:rPr/>
        <w:t>like</w:t>
      </w:r>
      <w:r>
        <w:rPr>
          <w:spacing w:val="36"/>
        </w:rPr>
        <w:t> </w:t>
      </w:r>
      <w:r>
        <w:rPr/>
        <w:t>paracentric</w:t>
      </w:r>
      <w:r>
        <w:rPr>
          <w:spacing w:val="35"/>
        </w:rPr>
        <w:t> </w:t>
      </w:r>
      <w:r>
        <w:rPr/>
        <w:t>inversions,</w:t>
      </w:r>
      <w:r>
        <w:rPr>
          <w:spacing w:val="34"/>
        </w:rPr>
        <w:t> </w:t>
      </w:r>
      <w:r>
        <w:rPr/>
        <w:t>and</w:t>
      </w:r>
      <w:r>
        <w:rPr>
          <w:spacing w:val="-72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homozygotes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heterozygotes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differentiated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simplicity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procedures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techniques</w:t>
      </w:r>
      <w:r>
        <w:rPr>
          <w:spacing w:val="10"/>
        </w:rPr>
        <w:t> </w:t>
      </w:r>
      <w:r>
        <w:rPr/>
        <w:t>permits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large-scale</w:t>
      </w:r>
      <w:r>
        <w:rPr>
          <w:spacing w:val="10"/>
        </w:rPr>
        <w:t> </w:t>
      </w:r>
      <w:r>
        <w:rPr/>
        <w:t>sampling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natural</w:t>
      </w:r>
      <w:r>
        <w:rPr>
          <w:spacing w:val="12"/>
        </w:rPr>
        <w:t> </w:t>
      </w:r>
      <w:r>
        <w:rPr/>
        <w:t>populations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very</w:t>
      </w:r>
      <w:r>
        <w:rPr>
          <w:spacing w:val="8"/>
        </w:rPr>
        <w:t> </w:t>
      </w:r>
      <w:r>
        <w:rPr/>
        <w:t>useful</w:t>
      </w:r>
      <w:r>
        <w:rPr>
          <w:spacing w:val="9"/>
        </w:rPr>
        <w:t> </w:t>
      </w:r>
      <w:r>
        <w:rPr/>
        <w:t>as</w:t>
      </w:r>
      <w:r>
        <w:rPr>
          <w:spacing w:val="-72"/>
        </w:rPr>
        <w:t> </w:t>
      </w:r>
      <w:r>
        <w:rPr/>
        <w:t>a</w:t>
      </w:r>
      <w:r>
        <w:rPr>
          <w:spacing w:val="-3"/>
        </w:rPr>
        <w:t> </w:t>
      </w:r>
      <w:r>
        <w:rPr/>
        <w:t>diagnostic tool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routine identification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species (WHO,</w:t>
      </w:r>
      <w:r>
        <w:rPr>
          <w:spacing w:val="-2"/>
        </w:rPr>
        <w:t> </w:t>
      </w:r>
      <w:r>
        <w:rPr/>
        <w:t>2005)</w:t>
      </w:r>
    </w:p>
    <w:p>
      <w:pPr>
        <w:pStyle w:val="BodyText"/>
        <w:spacing w:line="480" w:lineRule="auto" w:before="1"/>
        <w:ind w:left="272" w:right="628" w:firstLine="719"/>
        <w:jc w:val="both"/>
      </w:pPr>
      <w:r>
        <w:rPr/>
        <w:t>If a single fully diagnostic enzyme system cannot be identified (i.e. without any</w:t>
      </w:r>
      <w:r>
        <w:rPr>
          <w:spacing w:val="1"/>
        </w:rPr>
        <w:t> </w:t>
      </w:r>
      <w:r>
        <w:rPr/>
        <w:t>polymorphism), several enzyme systems which differ in their frequencies of alleles</w:t>
      </w:r>
      <w:r>
        <w:rPr>
          <w:spacing w:val="1"/>
        </w:rPr>
        <w:t> </w:t>
      </w:r>
      <w:r>
        <w:rPr/>
        <w:t>between populations can be identified and used in association. This will reduce the</w:t>
      </w:r>
      <w:r>
        <w:rPr>
          <w:spacing w:val="1"/>
        </w:rPr>
        <w:t> </w:t>
      </w:r>
      <w:r>
        <w:rPr/>
        <w:t>error in identification. For species complexes with several members, enzyme systems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72"/>
        </w:rPr>
        <w:t> </w:t>
      </w:r>
      <w:r>
        <w:rPr/>
        <w:t>identified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used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form</w:t>
      </w:r>
      <w:r>
        <w:rPr>
          <w:spacing w:val="51"/>
        </w:rPr>
        <w:t> </w:t>
      </w:r>
      <w:r>
        <w:rPr/>
        <w:t>of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biochemical</w:t>
      </w:r>
      <w:r>
        <w:rPr>
          <w:spacing w:val="50"/>
        </w:rPr>
        <w:t> </w:t>
      </w:r>
      <w:r>
        <w:rPr/>
        <w:t>key:</w:t>
      </w:r>
      <w:r>
        <w:rPr>
          <w:spacing w:val="49"/>
        </w:rPr>
        <w:t> </w:t>
      </w:r>
      <w:r>
        <w:rPr/>
        <w:t>with</w:t>
      </w:r>
      <w:r>
        <w:rPr>
          <w:spacing w:val="53"/>
        </w:rPr>
        <w:t> </w:t>
      </w:r>
      <w:r>
        <w:rPr/>
        <w:t>this</w:t>
      </w:r>
      <w:r>
        <w:rPr>
          <w:spacing w:val="51"/>
        </w:rPr>
        <w:t> </w:t>
      </w:r>
      <w:r>
        <w:rPr/>
        <w:t>technique,</w:t>
      </w:r>
      <w:r>
        <w:rPr>
          <w:spacing w:val="50"/>
        </w:rPr>
        <w:t> </w:t>
      </w:r>
      <w:r>
        <w:rPr/>
        <w:t>larvae,</w:t>
      </w:r>
      <w:r>
        <w:rPr>
          <w:spacing w:val="-72"/>
        </w:rPr>
        <w:t> </w:t>
      </w:r>
      <w:r>
        <w:rPr/>
        <w:t>pupae or adults can be used in the identification. The only disadvantage with this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specimen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immediately with have to be stored at below freezing. In order to retain enzyme</w:t>
      </w:r>
      <w:r>
        <w:rPr>
          <w:spacing w:val="1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(loc.</w:t>
      </w:r>
      <w:r>
        <w:rPr>
          <w:spacing w:val="-1"/>
        </w:rPr>
        <w:t> </w:t>
      </w:r>
      <w:r>
        <w:rPr/>
        <w:t>cit).</w:t>
      </w:r>
    </w:p>
    <w:p>
      <w:pPr>
        <w:pStyle w:val="Heading3"/>
        <w:numPr>
          <w:ilvl w:val="0"/>
          <w:numId w:val="20"/>
        </w:numPr>
        <w:tabs>
          <w:tab w:pos="993" w:val="left" w:leader="none"/>
        </w:tabs>
        <w:spacing w:line="240" w:lineRule="auto" w:before="1" w:after="0"/>
        <w:ind w:left="992" w:right="0" w:hanging="721"/>
        <w:jc w:val="both"/>
      </w:pPr>
      <w:r>
        <w:rPr/>
        <w:t>Cuticular</w:t>
      </w:r>
      <w:r>
        <w:rPr>
          <w:spacing w:val="-5"/>
        </w:rPr>
        <w:t> </w:t>
      </w:r>
      <w:r>
        <w:rPr/>
        <w:t>hydrocarbon</w:t>
      </w:r>
      <w:r>
        <w:rPr>
          <w:spacing w:val="-2"/>
        </w:rPr>
        <w:t> </w:t>
      </w:r>
      <w:r>
        <w:rPr/>
        <w:t>analysis</w:t>
      </w:r>
    </w:p>
    <w:p>
      <w:pPr>
        <w:spacing w:after="0" w:line="24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477" w:lineRule="auto" w:before="100"/>
        <w:ind w:left="272" w:right="624" w:firstLine="719"/>
        <w:jc w:val="both"/>
      </w:pPr>
      <w:r>
        <w:rPr/>
        <w:t>Cuticular</w:t>
      </w:r>
      <w:r>
        <w:rPr>
          <w:spacing w:val="1"/>
        </w:rPr>
        <w:t> </w:t>
      </w:r>
      <w:r>
        <w:rPr/>
        <w:t>hydrocarbon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sibling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determining</w:t>
      </w:r>
      <w:r>
        <w:rPr>
          <w:spacing w:val="57"/>
        </w:rPr>
        <w:t> </w:t>
      </w:r>
      <w:r>
        <w:rPr/>
        <w:t>species-specific</w:t>
      </w:r>
      <w:r>
        <w:rPr>
          <w:spacing w:val="58"/>
        </w:rPr>
        <w:t> </w:t>
      </w:r>
      <w:r>
        <w:rPr/>
        <w:t>differences</w:t>
      </w:r>
      <w:r>
        <w:rPr>
          <w:spacing w:val="59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9"/>
        </w:rPr>
        <w:t> </w:t>
      </w:r>
      <w:r>
        <w:rPr/>
        <w:t>hydrocarbons</w:t>
      </w:r>
      <w:r>
        <w:rPr>
          <w:spacing w:val="58"/>
        </w:rPr>
        <w:t> </w:t>
      </w:r>
      <w:r>
        <w:rPr/>
        <w:t>contained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wax</w:t>
      </w:r>
      <w:r>
        <w:rPr>
          <w:spacing w:val="-72"/>
        </w:rPr>
        <w:t> </w:t>
      </w:r>
      <w:r>
        <w:rPr/>
        <w:t>layer of insect cuticle. The wax layer lies beneath the outer most cuticular layer. 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 noted 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could be</w:t>
      </w:r>
      <w:r>
        <w:rPr>
          <w:spacing w:val="1"/>
        </w:rPr>
        <w:t> </w:t>
      </w:r>
      <w:r>
        <w:rPr/>
        <w:t>employed to identify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complexes.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cannot 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studies</w:t>
      </w:r>
      <w:r>
        <w:rPr>
          <w:spacing w:val="-72"/>
        </w:rPr>
        <w:t> </w:t>
      </w:r>
      <w:r>
        <w:rPr/>
        <w:t>(Hamilton and Service, 1983; WHO 2005). Observations for the larvae of </w:t>
      </w:r>
      <w:r>
        <w:rPr>
          <w:sz w:val="25"/>
        </w:rPr>
        <w:t>An. gambiae</w:t>
      </w:r>
      <w:r>
        <w:rPr>
          <w:spacing w:val="-76"/>
          <w:sz w:val="25"/>
        </w:rPr>
        <w:t> </w:t>
      </w:r>
      <w:r>
        <w:rPr/>
        <w:t>complex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cuticular</w:t>
      </w:r>
      <w:r>
        <w:rPr>
          <w:spacing w:val="1"/>
        </w:rPr>
        <w:t> </w:t>
      </w:r>
      <w:r>
        <w:rPr/>
        <w:t>hydrocarbons</w:t>
      </w:r>
      <w:r>
        <w:rPr>
          <w:spacing w:val="1"/>
        </w:rPr>
        <w:t> </w:t>
      </w:r>
      <w:r>
        <w:rPr/>
        <w:t>like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polytene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rearrangements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isoenzyme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can</w:t>
      </w:r>
      <w:r>
        <w:rPr>
          <w:spacing w:val="75"/>
        </w:rPr>
        <w:t> </w:t>
      </w:r>
      <w:r>
        <w:rPr/>
        <w:t>play</w:t>
      </w:r>
      <w:r>
        <w:rPr>
          <w:spacing w:val="75"/>
        </w:rPr>
        <w:t> </w:t>
      </w:r>
      <w:r>
        <w:rPr/>
        <w:t>a</w:t>
      </w:r>
      <w:r>
        <w:rPr>
          <w:spacing w:val="1"/>
        </w:rPr>
        <w:t> </w:t>
      </w:r>
      <w:r>
        <w:rPr/>
        <w:t>crucial</w:t>
      </w:r>
      <w:r>
        <w:rPr>
          <w:spacing w:val="-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species</w:t>
      </w:r>
      <w:r>
        <w:rPr>
          <w:spacing w:val="1"/>
        </w:rPr>
        <w:t> </w:t>
      </w:r>
      <w:r>
        <w:rPr/>
        <w:t>discrimination</w:t>
      </w:r>
      <w:r>
        <w:rPr>
          <w:spacing w:val="-1"/>
        </w:rPr>
        <w:t> </w:t>
      </w:r>
      <w:r>
        <w:rPr/>
        <w:t>(Anyanwu</w:t>
      </w:r>
      <w:r>
        <w:rPr>
          <w:spacing w:val="-2"/>
        </w:rPr>
        <w:t> </w:t>
      </w:r>
      <w:r>
        <w:rPr/>
        <w:t>1994).</w:t>
      </w:r>
    </w:p>
    <w:p>
      <w:pPr>
        <w:pStyle w:val="Heading3"/>
        <w:numPr>
          <w:ilvl w:val="0"/>
          <w:numId w:val="20"/>
        </w:numPr>
        <w:tabs>
          <w:tab w:pos="993" w:val="left" w:leader="none"/>
        </w:tabs>
        <w:spacing w:line="240" w:lineRule="auto" w:before="6" w:after="0"/>
        <w:ind w:left="992" w:right="0" w:hanging="721"/>
        <w:jc w:val="both"/>
      </w:pPr>
      <w:r>
        <w:rPr/>
        <w:t>Molecular</w:t>
      </w:r>
      <w:r>
        <w:rPr>
          <w:spacing w:val="-9"/>
        </w:rPr>
        <w:t> </w:t>
      </w:r>
      <w:r>
        <w:rPr/>
        <w:t>techniques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5" w:lineRule="auto"/>
        <w:ind w:left="272" w:right="628" w:firstLine="719"/>
        <w:jc w:val="both"/>
      </w:pPr>
      <w:r>
        <w:rPr/>
        <w:t>Advancements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recombinant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facilitated</w:t>
      </w:r>
      <w:r>
        <w:rPr>
          <w:spacing w:val="76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sibling</w:t>
      </w:r>
      <w:r>
        <w:rPr>
          <w:spacing w:val="-72"/>
        </w:rPr>
        <w:t> </w:t>
      </w:r>
      <w:r>
        <w:rPr/>
        <w:t>species. The most widely used molecular method is identification by DNA probes. Non-</w:t>
      </w:r>
      <w:r>
        <w:rPr>
          <w:spacing w:val="-72"/>
        </w:rPr>
        <w:t> </w:t>
      </w:r>
      <w:r>
        <w:rPr/>
        <w:t>radioactive probe methods remove the hazards of radioisotopes and make the assays</w:t>
      </w:r>
      <w:r>
        <w:rPr>
          <w:spacing w:val="1"/>
        </w:rPr>
        <w:t> </w:t>
      </w:r>
      <w:r>
        <w:rPr/>
        <w:t>simple and usable under field conditions. The advantage of DNA probes, as with</w:t>
      </w:r>
      <w:r>
        <w:rPr>
          <w:spacing w:val="1"/>
        </w:rPr>
        <w:t> </w:t>
      </w:r>
      <w:r>
        <w:rPr/>
        <w:t>isozymes, is that species can be identified at all stages of the mosquito’s life cycle.</w:t>
      </w:r>
      <w:r>
        <w:rPr>
          <w:spacing w:val="1"/>
        </w:rPr>
        <w:t> </w:t>
      </w:r>
      <w:r>
        <w:rPr/>
        <w:t>Also, if field kits are developed as has been done for the members of the </w:t>
      </w:r>
      <w:r>
        <w:rPr>
          <w:sz w:val="25"/>
        </w:rPr>
        <w:t>An. gambiae</w:t>
      </w:r>
      <w:r>
        <w:rPr>
          <w:spacing w:val="-76"/>
          <w:sz w:val="25"/>
        </w:rPr>
        <w:t> </w:t>
      </w:r>
      <w:r>
        <w:rPr/>
        <w:t>complex, probes can be used with much more ease in field laboratories. Difference in</w:t>
      </w:r>
      <w:r>
        <w:rPr>
          <w:spacing w:val="1"/>
        </w:rPr>
        <w:t> </w:t>
      </w:r>
      <w:r>
        <w:rPr/>
        <w:t>DNA units are being used extensively to develop species specific primers for PCR</w:t>
      </w:r>
      <w:r>
        <w:rPr>
          <w:spacing w:val="1"/>
        </w:rPr>
        <w:t> </w:t>
      </w:r>
      <w:r>
        <w:rPr/>
        <w:t>(Polymerase Chain Reaction) assay (Paskewit </w:t>
      </w:r>
      <w:r>
        <w:rPr>
          <w:sz w:val="25"/>
        </w:rPr>
        <w:t>et al; </w:t>
      </w:r>
      <w:r>
        <w:rPr/>
        <w:t>1990). Restriction fragment length</w:t>
      </w:r>
      <w:r>
        <w:rPr>
          <w:spacing w:val="-72"/>
        </w:rPr>
        <w:t> </w:t>
      </w:r>
      <w:r>
        <w:rPr/>
        <w:t>polymorphic</w:t>
      </w:r>
      <w:r>
        <w:rPr>
          <w:spacing w:val="43"/>
        </w:rPr>
        <w:t> </w:t>
      </w:r>
      <w:r>
        <w:rPr/>
        <w:t>DNA</w:t>
      </w:r>
      <w:r>
        <w:rPr>
          <w:spacing w:val="44"/>
        </w:rPr>
        <w:t> </w:t>
      </w:r>
      <w:r>
        <w:rPr/>
        <w:t>(RAPD-PCR)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single</w:t>
      </w:r>
      <w:r>
        <w:rPr>
          <w:spacing w:val="45"/>
        </w:rPr>
        <w:t> </w:t>
      </w:r>
      <w:r>
        <w:rPr/>
        <w:t>strand</w:t>
      </w:r>
      <w:r>
        <w:rPr>
          <w:spacing w:val="44"/>
        </w:rPr>
        <w:t> </w:t>
      </w:r>
      <w:r>
        <w:rPr/>
        <w:t>confirmation</w:t>
      </w:r>
      <w:r>
        <w:rPr>
          <w:spacing w:val="44"/>
        </w:rPr>
        <w:t> </w:t>
      </w:r>
      <w:r>
        <w:rPr/>
        <w:t>polymorphism</w:t>
      </w:r>
      <w:r>
        <w:rPr>
          <w:spacing w:val="43"/>
        </w:rPr>
        <w:t> </w:t>
      </w:r>
      <w:r>
        <w:rPr/>
        <w:t>(SSCP)</w:t>
      </w:r>
    </w:p>
    <w:p>
      <w:pPr>
        <w:spacing w:after="0" w:line="475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272" w:right="357"/>
      </w:pPr>
      <w:r>
        <w:rPr/>
        <w:t>visualization</w:t>
      </w:r>
      <w:r>
        <w:rPr>
          <w:spacing w:val="15"/>
        </w:rPr>
        <w:t> </w:t>
      </w:r>
      <w:r>
        <w:rPr/>
        <w:t>are</w:t>
      </w:r>
      <w:r>
        <w:rPr>
          <w:spacing w:val="17"/>
        </w:rPr>
        <w:t> </w:t>
      </w:r>
      <w:r>
        <w:rPr/>
        <w:t>also</w:t>
      </w:r>
      <w:r>
        <w:rPr>
          <w:spacing w:val="18"/>
        </w:rPr>
        <w:t> </w:t>
      </w:r>
      <w:r>
        <w:rPr/>
        <w:t>being</w:t>
      </w:r>
      <w:r>
        <w:rPr>
          <w:spacing w:val="16"/>
        </w:rPr>
        <w:t> </w:t>
      </w:r>
      <w:r>
        <w:rPr/>
        <w:t>generated</w:t>
      </w:r>
      <w:r>
        <w:rPr>
          <w:spacing w:val="14"/>
        </w:rPr>
        <w:t> </w:t>
      </w:r>
      <w:r>
        <w:rPr/>
        <w:t>as</w:t>
      </w:r>
      <w:r>
        <w:rPr>
          <w:spacing w:val="17"/>
        </w:rPr>
        <w:t> </w:t>
      </w:r>
      <w:r>
        <w:rPr/>
        <w:t>diagnostic</w:t>
      </w:r>
      <w:r>
        <w:rPr>
          <w:spacing w:val="16"/>
        </w:rPr>
        <w:t> </w:t>
      </w:r>
      <w:r>
        <w:rPr/>
        <w:t>tools.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develop</w:t>
      </w:r>
      <w:r>
        <w:rPr>
          <w:spacing w:val="13"/>
        </w:rPr>
        <w:t> </w:t>
      </w:r>
      <w:r>
        <w:rPr/>
        <w:t>molecular</w:t>
      </w:r>
      <w:r>
        <w:rPr>
          <w:spacing w:val="16"/>
        </w:rPr>
        <w:t> </w:t>
      </w:r>
      <w:r>
        <w:rPr/>
        <w:t>tools</w:t>
      </w:r>
      <w:r>
        <w:rPr>
          <w:spacing w:val="-72"/>
        </w:rPr>
        <w:t> </w:t>
      </w:r>
      <w:r>
        <w:rPr/>
        <w:t>expertise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techniques are</w:t>
      </w:r>
      <w:r>
        <w:rPr>
          <w:spacing w:val="-1"/>
        </w:rPr>
        <w:t> </w:t>
      </w:r>
      <w:r>
        <w:rPr/>
        <w:t>expensive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conduct (WHO,</w:t>
      </w:r>
      <w:r>
        <w:rPr>
          <w:spacing w:val="-2"/>
        </w:rPr>
        <w:t> </w:t>
      </w:r>
      <w:r>
        <w:rPr/>
        <w:t>2005).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40"/>
        </w:rPr>
      </w:pPr>
    </w:p>
    <w:p>
      <w:pPr>
        <w:pStyle w:val="Heading3"/>
        <w:numPr>
          <w:ilvl w:val="0"/>
          <w:numId w:val="20"/>
        </w:numPr>
        <w:tabs>
          <w:tab w:pos="992" w:val="left" w:leader="none"/>
          <w:tab w:pos="993" w:val="left" w:leader="none"/>
        </w:tabs>
        <w:spacing w:line="240" w:lineRule="auto" w:before="0" w:after="0"/>
        <w:ind w:left="992" w:right="0" w:hanging="721"/>
        <w:jc w:val="left"/>
      </w:pPr>
      <w:r>
        <w:rPr/>
        <w:t>Polymerase</w:t>
      </w:r>
      <w:r>
        <w:rPr>
          <w:spacing w:val="-5"/>
        </w:rPr>
        <w:t> </w:t>
      </w:r>
      <w:r>
        <w:rPr/>
        <w:t>chain</w:t>
      </w:r>
      <w:r>
        <w:rPr>
          <w:spacing w:val="-1"/>
        </w:rPr>
        <w:t> </w:t>
      </w:r>
      <w:r>
        <w:rPr/>
        <w:t>reaction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7" w:lineRule="auto"/>
        <w:ind w:left="272" w:right="627" w:firstLine="719"/>
        <w:jc w:val="both"/>
      </w:pPr>
      <w:r>
        <w:rPr/>
        <w:t>The fundamental principle of applying the PCR (Polymerase Chain Reaction) in</w:t>
      </w:r>
      <w:r>
        <w:rPr>
          <w:spacing w:val="1"/>
        </w:rPr>
        <w:t> </w:t>
      </w:r>
      <w:r>
        <w:rPr/>
        <w:t>diagnostics is to make huge number of copies of a gene. If a given DNA fragment is</w:t>
      </w:r>
      <w:r>
        <w:rPr>
          <w:spacing w:val="1"/>
        </w:rPr>
        <w:t> </w:t>
      </w:r>
      <w:r>
        <w:rPr/>
        <w:t>present, it will be multiplied by, perhaps a million fold through the reaction, yielding so</w:t>
      </w:r>
      <w:r>
        <w:rPr>
          <w:spacing w:val="-72"/>
        </w:rPr>
        <w:t> </w:t>
      </w:r>
      <w:r>
        <w:rPr/>
        <w:t>much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substance that it can</w:t>
      </w:r>
      <w:r>
        <w:rPr>
          <w:spacing w:val="1"/>
        </w:rPr>
        <w:t> </w:t>
      </w:r>
      <w:r>
        <w:rPr/>
        <w:t>be detected easily. This</w:t>
      </w:r>
      <w:r>
        <w:rPr>
          <w:spacing w:val="75"/>
        </w:rPr>
        <w:t> </w:t>
      </w:r>
      <w:r>
        <w:rPr/>
        <w:t>is necessary to have</w:t>
      </w:r>
      <w:r>
        <w:rPr>
          <w:spacing w:val="1"/>
        </w:rPr>
        <w:t> </w:t>
      </w:r>
      <w:r>
        <w:rPr/>
        <w:t>enough starting template for sequencing. The process begins by heating the DNA</w:t>
      </w:r>
      <w:r>
        <w:rPr>
          <w:spacing w:val="1"/>
        </w:rPr>
        <w:t> </w:t>
      </w:r>
      <w:r>
        <w:rPr/>
        <w:t>fragment to separate it into two strands. An enzyme that copies DNA, called DNA</w:t>
      </w:r>
      <w:r>
        <w:rPr>
          <w:spacing w:val="1"/>
        </w:rPr>
        <w:t> </w:t>
      </w:r>
      <w:r>
        <w:rPr/>
        <w:t>polymerase from a hot springs bacterium, Thermus aquaticus which can withstand the</w:t>
      </w:r>
      <w:r>
        <w:rPr>
          <w:spacing w:val="-72"/>
        </w:rPr>
        <w:t> </w:t>
      </w:r>
      <w:r>
        <w:rPr/>
        <w:t>denaturing</w:t>
      </w:r>
      <w:r>
        <w:rPr>
          <w:spacing w:val="38"/>
        </w:rPr>
        <w:t> </w:t>
      </w:r>
      <w:r>
        <w:rPr/>
        <w:t>temperatures</w:t>
      </w:r>
      <w:r>
        <w:rPr>
          <w:spacing w:val="41"/>
        </w:rPr>
        <w:t> </w:t>
      </w:r>
      <w:r>
        <w:rPr/>
        <w:t>is</w:t>
      </w:r>
      <w:r>
        <w:rPr>
          <w:spacing w:val="41"/>
        </w:rPr>
        <w:t> </w:t>
      </w:r>
      <w:r>
        <w:rPr/>
        <w:t>then</w:t>
      </w:r>
      <w:r>
        <w:rPr>
          <w:spacing w:val="40"/>
        </w:rPr>
        <w:t> </w:t>
      </w:r>
      <w:r>
        <w:rPr/>
        <w:t>added</w:t>
      </w:r>
      <w:r>
        <w:rPr>
          <w:spacing w:val="39"/>
        </w:rPr>
        <w:t> </w:t>
      </w:r>
      <w:r>
        <w:rPr/>
        <w:t>with</w:t>
      </w:r>
      <w:r>
        <w:rPr>
          <w:spacing w:val="43"/>
        </w:rPr>
        <w:t> </w:t>
      </w:r>
      <w:r>
        <w:rPr/>
        <w:t>primer</w:t>
      </w:r>
      <w:r>
        <w:rPr>
          <w:spacing w:val="39"/>
        </w:rPr>
        <w:t> </w:t>
      </w:r>
      <w:r>
        <w:rPr/>
        <w:t>nucleotide</w:t>
      </w:r>
      <w:r>
        <w:rPr>
          <w:spacing w:val="41"/>
        </w:rPr>
        <w:t> </w:t>
      </w:r>
      <w:r>
        <w:rPr/>
        <w:t>sequences</w:t>
      </w:r>
      <w:r>
        <w:rPr>
          <w:spacing w:val="41"/>
        </w:rPr>
        <w:t> </w:t>
      </w:r>
      <w:r>
        <w:rPr/>
        <w:t>to</w:t>
      </w:r>
      <w:r>
        <w:rPr>
          <w:spacing w:val="38"/>
        </w:rPr>
        <w:t> </w:t>
      </w:r>
      <w:r>
        <w:rPr/>
        <w:t>create</w:t>
      </w:r>
      <w:r>
        <w:rPr>
          <w:spacing w:val="-72"/>
        </w:rPr>
        <w:t> </w:t>
      </w:r>
      <w:r>
        <w:rPr/>
        <w:t>two complete copies of the original DNA fragment .By repeating this process, millions</w:t>
      </w:r>
      <w:r>
        <w:rPr>
          <w:spacing w:val="1"/>
        </w:rPr>
        <w:t> </w:t>
      </w:r>
      <w:r>
        <w:rPr/>
        <w:t>of copies of the original DNA fragment can be made in a short time. In about twenty</w:t>
      </w:r>
      <w:r>
        <w:rPr>
          <w:spacing w:val="1"/>
        </w:rPr>
        <w:t> </w:t>
      </w:r>
      <w:r>
        <w:rPr/>
        <w:t>cycles, a million copies of the DNA is made in thirty cycles, a billion copies. (Groth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</w:t>
      </w:r>
      <w:r>
        <w:rPr/>
        <w:t>, 2001; WHO, 2005) Depending on the availability of primers,any DNA can be</w:t>
      </w:r>
      <w:r>
        <w:rPr>
          <w:spacing w:val="1"/>
        </w:rPr>
        <w:t> </w:t>
      </w:r>
      <w:r>
        <w:rPr/>
        <w:t>amplified in this technique.For example, mitochondrial DNA from the remains of a</w:t>
      </w:r>
      <w:r>
        <w:rPr>
          <w:spacing w:val="1"/>
        </w:rPr>
        <w:t> </w:t>
      </w:r>
      <w:r>
        <w:rPr/>
        <w:t>40,000-year-old</w:t>
      </w:r>
      <w:r>
        <w:rPr>
          <w:spacing w:val="1"/>
        </w:rPr>
        <w:t> </w:t>
      </w:r>
      <w:r>
        <w:rPr/>
        <w:t>woolly</w:t>
      </w:r>
      <w:r>
        <w:rPr>
          <w:spacing w:val="1"/>
        </w:rPr>
        <w:t> </w:t>
      </w:r>
      <w:r>
        <w:rPr/>
        <w:t>mammoth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amplified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PCR.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Mammoth‘s</w:t>
      </w:r>
      <w:r>
        <w:rPr>
          <w:spacing w:val="1"/>
        </w:rPr>
        <w:t> </w:t>
      </w:r>
      <w:r>
        <w:rPr/>
        <w:t>mitochondrial DNA was very similar in sequence to that of modern elephant’s (Tamarin</w:t>
      </w:r>
      <w:r>
        <w:rPr>
          <w:spacing w:val="-72"/>
        </w:rPr>
        <w:t> </w:t>
      </w:r>
      <w:r>
        <w:rPr/>
        <w:t>and</w:t>
      </w:r>
      <w:r>
        <w:rPr>
          <w:spacing w:val="-2"/>
        </w:rPr>
        <w:t> </w:t>
      </w:r>
      <w:r>
        <w:rPr/>
        <w:t>Leavitt,</w:t>
      </w:r>
      <w:r>
        <w:rPr>
          <w:spacing w:val="-1"/>
        </w:rPr>
        <w:t> </w:t>
      </w:r>
      <w:r>
        <w:rPr/>
        <w:t>1991).</w:t>
      </w:r>
    </w:p>
    <w:p>
      <w:pPr>
        <w:spacing w:after="0" w:line="477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272" w:right="629" w:firstLine="719"/>
        <w:jc w:val="both"/>
      </w:pPr>
      <w:r>
        <w:rPr/>
        <w:t>There</w:t>
      </w:r>
      <w:r>
        <w:rPr>
          <w:spacing w:val="30"/>
        </w:rPr>
        <w:t> </w:t>
      </w:r>
      <w:r>
        <w:rPr/>
        <w:t>are</w:t>
      </w:r>
      <w:r>
        <w:rPr>
          <w:spacing w:val="31"/>
        </w:rPr>
        <w:t> </w:t>
      </w:r>
      <w:r>
        <w:rPr/>
        <w:t>three</w:t>
      </w:r>
      <w:r>
        <w:rPr>
          <w:spacing w:val="31"/>
        </w:rPr>
        <w:t> </w:t>
      </w:r>
      <w:r>
        <w:rPr/>
        <w:t>major</w:t>
      </w:r>
      <w:r>
        <w:rPr>
          <w:spacing w:val="32"/>
        </w:rPr>
        <w:t> </w:t>
      </w:r>
      <w:r>
        <w:rPr/>
        <w:t>steps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PCR,</w:t>
      </w:r>
      <w:r>
        <w:rPr>
          <w:spacing w:val="30"/>
        </w:rPr>
        <w:t> </w:t>
      </w:r>
      <w:r>
        <w:rPr/>
        <w:t>which</w:t>
      </w:r>
      <w:r>
        <w:rPr>
          <w:spacing w:val="31"/>
        </w:rPr>
        <w:t> </w:t>
      </w:r>
      <w:r>
        <w:rPr/>
        <w:t>are</w:t>
      </w:r>
      <w:r>
        <w:rPr>
          <w:spacing w:val="30"/>
        </w:rPr>
        <w:t> </w:t>
      </w:r>
      <w:r>
        <w:rPr/>
        <w:t>repeated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30</w:t>
      </w:r>
      <w:r>
        <w:rPr>
          <w:spacing w:val="31"/>
        </w:rPr>
        <w:t> </w:t>
      </w:r>
      <w:r>
        <w:rPr/>
        <w:t>or</w:t>
      </w:r>
      <w:r>
        <w:rPr>
          <w:spacing w:val="30"/>
        </w:rPr>
        <w:t> </w:t>
      </w:r>
      <w:r>
        <w:rPr/>
        <w:t>40</w:t>
      </w:r>
      <w:r>
        <w:rPr>
          <w:spacing w:val="30"/>
        </w:rPr>
        <w:t> </w:t>
      </w:r>
      <w:r>
        <w:rPr/>
        <w:t>cycles.</w:t>
      </w:r>
      <w:r>
        <w:rPr>
          <w:spacing w:val="-72"/>
        </w:rPr>
        <w:t> </w:t>
      </w:r>
      <w:r>
        <w:rPr/>
        <w:t>This is done on an automated cycler, which can heat and cool the tubes with the</w:t>
      </w:r>
      <w:r>
        <w:rPr>
          <w:spacing w:val="1"/>
        </w:rPr>
        <w:t> </w:t>
      </w:r>
      <w:r>
        <w:rPr/>
        <w:t>reaction. In cases in which very little sample is obtained (e.g., hair or degraded blood)</w:t>
      </w:r>
      <w:r>
        <w:rPr>
          <w:spacing w:val="-72"/>
        </w:rPr>
        <w:t> </w:t>
      </w:r>
      <w:r>
        <w:rPr/>
        <w:t>Polymerase Chain Reaction can be used to amplify whatever DNA is present. This</w:t>
      </w:r>
      <w:r>
        <w:rPr>
          <w:spacing w:val="1"/>
        </w:rPr>
        <w:t> </w:t>
      </w:r>
      <w:r>
        <w:rPr/>
        <w:t>technique</w:t>
      </w:r>
      <w:r>
        <w:rPr>
          <w:spacing w:val="61"/>
        </w:rPr>
        <w:t> </w:t>
      </w:r>
      <w:r>
        <w:rPr/>
        <w:t>was</w:t>
      </w:r>
      <w:r>
        <w:rPr>
          <w:spacing w:val="62"/>
        </w:rPr>
        <w:t> </w:t>
      </w:r>
      <w:r>
        <w:rPr/>
        <w:t>originally</w:t>
      </w:r>
      <w:r>
        <w:rPr>
          <w:spacing w:val="61"/>
        </w:rPr>
        <w:t> </w:t>
      </w:r>
      <w:r>
        <w:rPr/>
        <w:t>developed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amplify</w:t>
      </w:r>
      <w:r>
        <w:rPr>
          <w:spacing w:val="61"/>
        </w:rPr>
        <w:t> </w:t>
      </w:r>
      <w:r>
        <w:rPr/>
        <w:t>a</w:t>
      </w:r>
      <w:r>
        <w:rPr>
          <w:spacing w:val="60"/>
        </w:rPr>
        <w:t> </w:t>
      </w:r>
      <w:r>
        <w:rPr/>
        <w:t>region</w:t>
      </w:r>
      <w:r>
        <w:rPr>
          <w:spacing w:val="62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3"/>
        </w:rPr>
        <w:t> </w:t>
      </w:r>
      <w:r>
        <w:rPr/>
        <w:t>DNA</w:t>
      </w:r>
      <w:r>
        <w:rPr>
          <w:spacing w:val="62"/>
        </w:rPr>
        <w:t> </w:t>
      </w:r>
      <w:r>
        <w:rPr/>
        <w:t>between</w:t>
      </w:r>
      <w:r>
        <w:rPr>
          <w:spacing w:val="61"/>
        </w:rPr>
        <w:t> </w:t>
      </w:r>
      <w:r>
        <w:rPr/>
        <w:t>two</w:t>
      </w:r>
      <w:r>
        <w:rPr>
          <w:spacing w:val="-72"/>
        </w:rPr>
        <w:t> </w:t>
      </w:r>
      <w:r>
        <w:rPr/>
        <w:t>known sequences such that primers could be created for each strand of the double</w:t>
      </w:r>
      <w:r>
        <w:rPr>
          <w:spacing w:val="1"/>
        </w:rPr>
        <w:t> </w:t>
      </w:r>
      <w:r>
        <w:rPr/>
        <w:t>helical DNA to be amplified. In the technique the DNA sample is heated to separate its</w:t>
      </w:r>
      <w:r>
        <w:rPr>
          <w:spacing w:val="-72"/>
        </w:rPr>
        <w:t> </w:t>
      </w:r>
      <w:r>
        <w:rPr/>
        <w:t>strands. Then the primer nucleotide sequences and the ingredients for DNA replication</w:t>
      </w:r>
      <w:r>
        <w:rPr>
          <w:spacing w:val="-72"/>
        </w:rPr>
        <w:t> </w:t>
      </w:r>
      <w:r>
        <w:rPr/>
        <w:t>are added, leading to the replication of the two strands. After a few minutes, the</w:t>
      </w:r>
      <w:r>
        <w:rPr>
          <w:spacing w:val="1"/>
        </w:rPr>
        <w:t> </w:t>
      </w:r>
      <w:r>
        <w:rPr/>
        <w:t>mixture is denatured to separate the strands and a new cycle of replication is initiated.</w:t>
      </w:r>
      <w:r>
        <w:rPr>
          <w:spacing w:val="-72"/>
        </w:rPr>
        <w:t> </w:t>
      </w:r>
      <w:r>
        <w:rPr/>
        <w:t>The technique is</w:t>
      </w:r>
      <w:r>
        <w:rPr>
          <w:spacing w:val="1"/>
        </w:rPr>
        <w:t> </w:t>
      </w:r>
      <w:r>
        <w:rPr/>
        <w:t>aided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using</w:t>
      </w:r>
    </w:p>
    <w:p>
      <w:pPr>
        <w:pStyle w:val="Heading3"/>
        <w:spacing w:line="289" w:lineRule="exact"/>
        <w:ind w:left="272"/>
        <w:jc w:val="both"/>
        <w:rPr>
          <w:b w:val="0"/>
        </w:rPr>
      </w:pPr>
      <w:r>
        <w:rPr/>
        <w:t>Denaturation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94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b w:val="0"/>
          <w:vertAlign w:val="baseline"/>
        </w:rPr>
        <w:t>: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272" w:right="634"/>
        <w:jc w:val="both"/>
      </w:pPr>
      <w:r>
        <w:rPr/>
        <w:t>During the denaturation, the double strand melts open to single stranded DNA, all</w:t>
      </w:r>
      <w:r>
        <w:rPr>
          <w:spacing w:val="1"/>
        </w:rPr>
        <w:t> </w:t>
      </w:r>
      <w:r>
        <w:rPr/>
        <w:t>enzymatic</w:t>
      </w:r>
      <w:r>
        <w:rPr>
          <w:spacing w:val="-3"/>
        </w:rPr>
        <w:t> </w:t>
      </w:r>
      <w:r>
        <w:rPr/>
        <w:t>reactions</w:t>
      </w:r>
      <w:r>
        <w:rPr>
          <w:spacing w:val="-1"/>
        </w:rPr>
        <w:t> </w:t>
      </w:r>
      <w:r>
        <w:rPr/>
        <w:t>stop</w:t>
      </w:r>
      <w:r>
        <w:rPr>
          <w:spacing w:val="-3"/>
        </w:rPr>
        <w:t> </w:t>
      </w:r>
      <w:r>
        <w:rPr/>
        <w:t>(for</w:t>
      </w:r>
      <w:r>
        <w:rPr>
          <w:spacing w:val="1"/>
        </w:rPr>
        <w:t> </w:t>
      </w:r>
      <w:r>
        <w:rPr/>
        <w:t>example:</w:t>
      </w:r>
      <w:r>
        <w:rPr>
          <w:spacing w:val="-2"/>
        </w:rPr>
        <w:t> </w:t>
      </w:r>
      <w:r>
        <w:rPr/>
        <w:t>the extension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cycle).</w:t>
      </w:r>
    </w:p>
    <w:p>
      <w:pPr>
        <w:pStyle w:val="Heading3"/>
        <w:spacing w:before="1"/>
        <w:ind w:left="272"/>
        <w:jc w:val="both"/>
      </w:pPr>
      <w:r>
        <w:rPr/>
        <w:t>Annealing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54</w:t>
      </w:r>
      <w:r>
        <w:rPr>
          <w:vertAlign w:val="superscript"/>
        </w:rPr>
        <w:t>O</w:t>
      </w:r>
      <w:r>
        <w:rPr>
          <w:vertAlign w:val="baseline"/>
        </w:rPr>
        <w:t>C: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72" w:right="629"/>
        <w:jc w:val="both"/>
      </w:pPr>
      <w:r>
        <w:rPr/>
        <w:t>The primers are jiggling around, caused by the Brownian motion. Ionic bonds are</w:t>
      </w:r>
      <w:r>
        <w:rPr>
          <w:spacing w:val="1"/>
        </w:rPr>
        <w:t> </w:t>
      </w:r>
      <w:r>
        <w:rPr/>
        <w:t>constantly formed and broken between the single stranded primer and the single</w:t>
      </w:r>
      <w:r>
        <w:rPr>
          <w:spacing w:val="1"/>
        </w:rPr>
        <w:t> </w:t>
      </w:r>
      <w:r>
        <w:rPr/>
        <w:t>stranded template. The more stable bonds last a little bit longer (primers that fit</w:t>
      </w:r>
      <w:r>
        <w:rPr>
          <w:spacing w:val="1"/>
        </w:rPr>
        <w:t> </w:t>
      </w:r>
      <w:r>
        <w:rPr/>
        <w:t>exactly) and on that little piece of double stranded DNA (template and primer), the</w:t>
      </w:r>
      <w:r>
        <w:rPr>
          <w:spacing w:val="1"/>
        </w:rPr>
        <w:t> </w:t>
      </w:r>
      <w:r>
        <w:rPr/>
        <w:t>polymerase can attach and starts copying the template. Once there are a few bases</w:t>
      </w:r>
      <w:r>
        <w:rPr>
          <w:spacing w:val="1"/>
        </w:rPr>
        <w:t> </w:t>
      </w:r>
      <w:r>
        <w:rPr/>
        <w:t>built in, the ionic bond is so strong between the template and the primer, that it does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break</w:t>
      </w:r>
      <w:r>
        <w:rPr>
          <w:spacing w:val="2"/>
        </w:rPr>
        <w:t> </w:t>
      </w:r>
      <w:r>
        <w:rPr/>
        <w:t>any more (WHO,</w:t>
      </w:r>
      <w:r>
        <w:rPr>
          <w:spacing w:val="-1"/>
        </w:rPr>
        <w:t> </w:t>
      </w:r>
      <w:r>
        <w:rPr/>
        <w:t>2005).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Heading3"/>
        <w:spacing w:before="132"/>
        <w:ind w:left="272"/>
        <w:jc w:val="both"/>
        <w:rPr>
          <w:b w:val="0"/>
        </w:rPr>
      </w:pPr>
      <w:r>
        <w:rPr/>
        <w:t>Extension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72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b w:val="0"/>
          <w:vertAlign w:val="baseline"/>
        </w:rPr>
        <w:t>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72" w:right="626"/>
        <w:jc w:val="both"/>
      </w:pPr>
      <w:r>
        <w:rPr/>
        <w:t>This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ideal</w:t>
      </w:r>
      <w:r>
        <w:rPr>
          <w:spacing w:val="26"/>
        </w:rPr>
        <w:t> </w:t>
      </w:r>
      <w:r>
        <w:rPr/>
        <w:t>working</w:t>
      </w:r>
      <w:r>
        <w:rPr>
          <w:spacing w:val="26"/>
        </w:rPr>
        <w:t> </w:t>
      </w:r>
      <w:r>
        <w:rPr/>
        <w:t>temperature</w:t>
      </w:r>
      <w:r>
        <w:rPr>
          <w:spacing w:val="27"/>
        </w:rPr>
        <w:t> </w:t>
      </w:r>
      <w:r>
        <w:rPr/>
        <w:t>for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polymerase.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primers,</w:t>
      </w:r>
      <w:r>
        <w:rPr>
          <w:spacing w:val="26"/>
        </w:rPr>
        <w:t> </w:t>
      </w:r>
      <w:r>
        <w:rPr/>
        <w:t>where</w:t>
      </w:r>
      <w:r>
        <w:rPr>
          <w:spacing w:val="26"/>
        </w:rPr>
        <w:t> </w:t>
      </w:r>
      <w:r>
        <w:rPr/>
        <w:t>there</w:t>
      </w:r>
      <w:r>
        <w:rPr>
          <w:spacing w:val="-73"/>
        </w:rPr>
        <w:t> </w:t>
      </w:r>
      <w:r>
        <w:rPr/>
        <w:t>are a few bases built in, already have a stronger ionic attraction to the template than</w:t>
      </w:r>
      <w:r>
        <w:rPr>
          <w:spacing w:val="1"/>
        </w:rPr>
        <w:t> </w:t>
      </w:r>
      <w:r>
        <w:rPr/>
        <w:t>the forces breaking these attractions. Primers that are on positions with no exact</w:t>
      </w:r>
      <w:r>
        <w:rPr>
          <w:spacing w:val="1"/>
        </w:rPr>
        <w:t> </w:t>
      </w:r>
      <w:r>
        <w:rPr/>
        <w:t>match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loose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(because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temperature)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don’t</w:t>
      </w:r>
      <w:r>
        <w:rPr>
          <w:spacing w:val="1"/>
        </w:rPr>
        <w:t> </w:t>
      </w:r>
      <w:r>
        <w:rPr/>
        <w:t>give</w:t>
      </w:r>
      <w:r>
        <w:rPr>
          <w:spacing w:val="75"/>
        </w:rPr>
        <w:t> </w:t>
      </w:r>
      <w:r>
        <w:rPr/>
        <w:t>an</w:t>
      </w:r>
      <w:r>
        <w:rPr>
          <w:spacing w:val="1"/>
        </w:rPr>
        <w:t> </w:t>
      </w:r>
      <w:r>
        <w:rPr/>
        <w:t>extension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fragment.</w:t>
      </w:r>
    </w:p>
    <w:p>
      <w:pPr>
        <w:pStyle w:val="BodyText"/>
        <w:spacing w:line="480" w:lineRule="auto"/>
        <w:ind w:left="272" w:right="626" w:firstLine="719"/>
        <w:jc w:val="both"/>
      </w:pPr>
      <w:r>
        <w:rPr/>
        <w:t>The</w:t>
      </w:r>
      <w:r>
        <w:rPr>
          <w:spacing w:val="23"/>
        </w:rPr>
        <w:t> </w:t>
      </w:r>
      <w:r>
        <w:rPr/>
        <w:t>bases</w:t>
      </w:r>
      <w:r>
        <w:rPr>
          <w:spacing w:val="23"/>
        </w:rPr>
        <w:t> </w:t>
      </w:r>
      <w:r>
        <w:rPr/>
        <w:t>(complementary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template)</w:t>
      </w:r>
      <w:r>
        <w:rPr>
          <w:spacing w:val="24"/>
        </w:rPr>
        <w:t> </w:t>
      </w:r>
      <w:r>
        <w:rPr/>
        <w:t>are</w:t>
      </w:r>
      <w:r>
        <w:rPr>
          <w:spacing w:val="23"/>
        </w:rPr>
        <w:t> </w:t>
      </w:r>
      <w:r>
        <w:rPr/>
        <w:t>coupled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primer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-72"/>
        </w:rPr>
        <w:t> </w:t>
      </w:r>
      <w:r>
        <w:rPr/>
        <w:t>3´ side (the polymerase adds dNTP’s from 5´ to 3´, reading the template from 3’ to 5’</w:t>
      </w:r>
      <w:r>
        <w:rPr>
          <w:spacing w:val="-72"/>
        </w:rPr>
        <w:t> </w:t>
      </w:r>
      <w:r>
        <w:rPr/>
        <w:t>side; bases are added complementary to the template). Because both strands are</w:t>
      </w:r>
      <w:r>
        <w:rPr>
          <w:spacing w:val="1"/>
        </w:rPr>
        <w:t> </w:t>
      </w:r>
      <w:r>
        <w:rPr/>
        <w:t>copied during PCR, there is exponential increase of the number of copies of the gene.</w:t>
      </w:r>
      <w:r>
        <w:rPr>
          <w:spacing w:val="1"/>
        </w:rPr>
        <w:t> </w:t>
      </w:r>
      <w:r>
        <w:rPr/>
        <w:t>Suppose there is only one copy of the wanted gene before the cycling starts, after one</w:t>
      </w:r>
      <w:r>
        <w:rPr>
          <w:spacing w:val="-72"/>
        </w:rPr>
        <w:t> </w:t>
      </w:r>
      <w:r>
        <w:rPr/>
        <w:t>cycle, there will be 2 copies, after two cycles, there will be 4 copies, three cycles will</w:t>
      </w:r>
      <w:r>
        <w:rPr>
          <w:spacing w:val="1"/>
        </w:rPr>
        <w:t> </w:t>
      </w:r>
      <w:r>
        <w:rPr/>
        <w:t>result</w:t>
      </w:r>
      <w:r>
        <w:rPr>
          <w:spacing w:val="-2"/>
        </w:rPr>
        <w:t> </w:t>
      </w:r>
      <w:r>
        <w:rPr/>
        <w:t>in 8 copies and</w:t>
      </w:r>
      <w:r>
        <w:rPr>
          <w:spacing w:val="-1"/>
        </w:rPr>
        <w:t> </w:t>
      </w:r>
      <w:r>
        <w:rPr/>
        <w:t>so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(WHO,</w:t>
      </w:r>
      <w:r>
        <w:rPr>
          <w:spacing w:val="-1"/>
        </w:rPr>
        <w:t> </w:t>
      </w:r>
      <w:r>
        <w:rPr/>
        <w:t>2005).</w:t>
      </w:r>
    </w:p>
    <w:p>
      <w:pPr>
        <w:pStyle w:val="Heading3"/>
        <w:numPr>
          <w:ilvl w:val="1"/>
          <w:numId w:val="17"/>
        </w:numPr>
        <w:tabs>
          <w:tab w:pos="992" w:val="left" w:leader="none"/>
          <w:tab w:pos="993" w:val="left" w:leader="none"/>
        </w:tabs>
        <w:spacing w:line="240" w:lineRule="auto" w:before="1" w:after="0"/>
        <w:ind w:left="992" w:right="0" w:hanging="721"/>
        <w:jc w:val="left"/>
      </w:pPr>
      <w:bookmarkStart w:name="_TOC_250035" w:id="26"/>
      <w:r>
        <w:rPr/>
        <w:t>MOSQUITO</w:t>
      </w:r>
      <w:r>
        <w:rPr>
          <w:spacing w:val="-9"/>
        </w:rPr>
        <w:t> </w:t>
      </w:r>
      <w:bookmarkEnd w:id="26"/>
      <w:r>
        <w:rPr/>
        <w:t>BIONOMICS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272" w:right="633" w:firstLine="719"/>
        <w:jc w:val="both"/>
      </w:pPr>
      <w:r>
        <w:rPr/>
        <w:t>An understanding of mosquito bionomics is of key importance in the planning</w:t>
      </w:r>
      <w:r>
        <w:rPr>
          <w:spacing w:val="1"/>
        </w:rPr>
        <w:t> </w:t>
      </w:r>
      <w:r>
        <w:rPr/>
        <w:t>methods of mosquito control. Bionomics deals with the relationship between a given</w:t>
      </w:r>
      <w:r>
        <w:rPr>
          <w:spacing w:val="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its environment</w:t>
      </w:r>
      <w:r>
        <w:rPr>
          <w:spacing w:val="-1"/>
        </w:rPr>
        <w:t> </w:t>
      </w:r>
      <w:r>
        <w:rPr/>
        <w:t>(WHO,</w:t>
      </w:r>
      <w:r>
        <w:rPr>
          <w:spacing w:val="-2"/>
        </w:rPr>
        <w:t> </w:t>
      </w:r>
      <w:r>
        <w:rPr/>
        <w:t>1982).</w:t>
      </w:r>
    </w:p>
    <w:p>
      <w:pPr>
        <w:pStyle w:val="BodyText"/>
        <w:spacing w:line="480" w:lineRule="auto"/>
        <w:ind w:left="272" w:right="625" w:firstLine="719"/>
        <w:jc w:val="both"/>
      </w:pPr>
      <w:r>
        <w:rPr/>
        <w:t>Water is an essential component of the mosquito environment and whether it is</w:t>
      </w:r>
      <w:r>
        <w:rPr>
          <w:spacing w:val="-72"/>
        </w:rPr>
        <w:t> </w:t>
      </w:r>
      <w:r>
        <w:rPr/>
        <w:t>running, standing, sweet or brackish, shaded or sunlit, frequently determines which</w:t>
      </w:r>
      <w:r>
        <w:rPr>
          <w:spacing w:val="1"/>
        </w:rPr>
        <w:t> </w:t>
      </w:r>
      <w:r>
        <w:rPr/>
        <w:t>species of mosquito breeds in it. The environments of the immature stages and adult</w:t>
      </w:r>
      <w:r>
        <w:rPr>
          <w:spacing w:val="1"/>
        </w:rPr>
        <w:t> </w:t>
      </w:r>
      <w:r>
        <w:rPr/>
        <w:t>mosquitoes</w:t>
      </w:r>
      <w:r>
        <w:rPr>
          <w:spacing w:val="29"/>
        </w:rPr>
        <w:t> </w:t>
      </w:r>
      <w:r>
        <w:rPr/>
        <w:t>are</w:t>
      </w:r>
      <w:r>
        <w:rPr>
          <w:spacing w:val="30"/>
        </w:rPr>
        <w:t> </w:t>
      </w:r>
      <w:r>
        <w:rPr/>
        <w:t>interdependent</w:t>
      </w:r>
      <w:r>
        <w:rPr>
          <w:spacing w:val="29"/>
        </w:rPr>
        <w:t> </w:t>
      </w:r>
      <w:r>
        <w:rPr/>
        <w:t>since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adult</w:t>
      </w:r>
      <w:r>
        <w:rPr>
          <w:spacing w:val="28"/>
        </w:rPr>
        <w:t> </w:t>
      </w:r>
      <w:r>
        <w:rPr/>
        <w:t>mosquito</w:t>
      </w:r>
      <w:r>
        <w:rPr>
          <w:spacing w:val="27"/>
        </w:rPr>
        <w:t> </w:t>
      </w:r>
      <w:r>
        <w:rPr/>
        <w:t>must</w:t>
      </w:r>
      <w:r>
        <w:rPr>
          <w:spacing w:val="28"/>
        </w:rPr>
        <w:t> </w:t>
      </w:r>
      <w:r>
        <w:rPr/>
        <w:t>have</w:t>
      </w:r>
      <w:r>
        <w:rPr>
          <w:spacing w:val="30"/>
        </w:rPr>
        <w:t> </w:t>
      </w:r>
      <w:r>
        <w:rPr/>
        <w:t>access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water</w:t>
      </w:r>
      <w:r>
        <w:rPr>
          <w:spacing w:val="-73"/>
        </w:rPr>
        <w:t> </w:t>
      </w:r>
      <w:r>
        <w:rPr/>
        <w:t>for</w:t>
      </w:r>
      <w:r>
        <w:rPr>
          <w:spacing w:val="6"/>
        </w:rPr>
        <w:t> </w:t>
      </w:r>
      <w:r>
        <w:rPr/>
        <w:t>egg</w:t>
      </w:r>
      <w:r>
        <w:rPr>
          <w:spacing w:val="5"/>
        </w:rPr>
        <w:t> </w:t>
      </w:r>
      <w:r>
        <w:rPr/>
        <w:t>laying.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adult</w:t>
      </w:r>
      <w:r>
        <w:rPr>
          <w:spacing w:val="6"/>
        </w:rPr>
        <w:t> </w:t>
      </w:r>
      <w:r>
        <w:rPr/>
        <w:t>mosquito</w:t>
      </w:r>
      <w:r>
        <w:rPr>
          <w:spacing w:val="6"/>
        </w:rPr>
        <w:t> </w:t>
      </w:r>
      <w:r>
        <w:rPr/>
        <w:t>environment</w:t>
      </w:r>
      <w:r>
        <w:rPr>
          <w:spacing w:val="6"/>
        </w:rPr>
        <w:t> </w:t>
      </w:r>
      <w:r>
        <w:rPr/>
        <w:t>is,</w:t>
      </w:r>
      <w:r>
        <w:rPr>
          <w:spacing w:val="6"/>
        </w:rPr>
        <w:t> </w:t>
      </w:r>
      <w:r>
        <w:rPr/>
        <w:t>however,</w:t>
      </w:r>
      <w:r>
        <w:rPr>
          <w:spacing w:val="3"/>
        </w:rPr>
        <w:t> </w:t>
      </w:r>
      <w:r>
        <w:rPr/>
        <w:t>largely</w:t>
      </w:r>
      <w:r>
        <w:rPr>
          <w:spacing w:val="7"/>
        </w:rPr>
        <w:t> </w:t>
      </w:r>
      <w:r>
        <w:rPr/>
        <w:t>aerial</w:t>
      </w:r>
      <w:r>
        <w:rPr>
          <w:spacing w:val="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272" w:right="628"/>
        <w:jc w:val="both"/>
      </w:pPr>
      <w:r>
        <w:rPr/>
        <w:t>terrestrial, the former environment being necessary for mating and dispersal and the</w:t>
      </w:r>
      <w:r>
        <w:rPr>
          <w:spacing w:val="1"/>
        </w:rPr>
        <w:t> </w:t>
      </w:r>
      <w:r>
        <w:rPr/>
        <w:t>latter providing habitats for feeding, resting and completion of the cycle of ovarian</w:t>
      </w:r>
      <w:r>
        <w:rPr>
          <w:spacing w:val="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bloodmeal to</w:t>
      </w:r>
      <w:r>
        <w:rPr>
          <w:spacing w:val="-2"/>
        </w:rPr>
        <w:t> </w:t>
      </w:r>
      <w:r>
        <w:rPr/>
        <w:t>egg</w:t>
      </w:r>
      <w:r>
        <w:rPr>
          <w:spacing w:val="-3"/>
        </w:rPr>
        <w:t> </w:t>
      </w:r>
      <w:r>
        <w:rPr/>
        <w:t>laying</w:t>
      </w:r>
      <w:r>
        <w:rPr>
          <w:spacing w:val="-1"/>
        </w:rPr>
        <w:t> </w:t>
      </w:r>
      <w:r>
        <w:rPr/>
        <w:t>(WHO,</w:t>
      </w:r>
      <w:r>
        <w:rPr>
          <w:spacing w:val="-1"/>
        </w:rPr>
        <w:t> </w:t>
      </w:r>
      <w:r>
        <w:rPr/>
        <w:t>1982).</w:t>
      </w:r>
    </w:p>
    <w:p>
      <w:pPr>
        <w:pStyle w:val="Heading3"/>
        <w:numPr>
          <w:ilvl w:val="2"/>
          <w:numId w:val="17"/>
        </w:numPr>
        <w:tabs>
          <w:tab w:pos="993" w:val="left" w:leader="none"/>
        </w:tabs>
        <w:spacing w:line="289" w:lineRule="exact" w:before="0" w:after="0"/>
        <w:ind w:left="992" w:right="0" w:hanging="721"/>
        <w:jc w:val="left"/>
      </w:pPr>
      <w:bookmarkStart w:name="_TOC_250034" w:id="27"/>
      <w:r>
        <w:rPr/>
        <w:t>Immature</w:t>
      </w:r>
      <w:r>
        <w:rPr>
          <w:spacing w:val="-4"/>
        </w:rPr>
        <w:t> </w:t>
      </w:r>
      <w:r>
        <w:rPr/>
        <w:t>Stages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bookmarkEnd w:id="27"/>
      <w:r>
        <w:rPr/>
        <w:t>Mosquito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272" w:right="628" w:firstLine="719"/>
        <w:jc w:val="both"/>
      </w:pPr>
      <w:r>
        <w:rPr/>
        <w:t>The environment of the immature stages of the mosquito is aquatic, its mobile</w:t>
      </w:r>
      <w:r>
        <w:rPr>
          <w:spacing w:val="1"/>
        </w:rPr>
        <w:t> </w:t>
      </w:r>
      <w:r>
        <w:rPr/>
        <w:t>stages (i.e. larva and pupa) dependent on atmospheric air for breathing and therefore</w:t>
      </w:r>
      <w:r>
        <w:rPr>
          <w:spacing w:val="1"/>
        </w:rPr>
        <w:t> </w:t>
      </w:r>
      <w:r>
        <w:rPr/>
        <w:t>typically spending much of their lives suspended from the surface film of aquatic</w:t>
      </w:r>
      <w:r>
        <w:rPr>
          <w:spacing w:val="1"/>
        </w:rPr>
        <w:t> </w:t>
      </w:r>
      <w:r>
        <w:rPr/>
        <w:t>environment.</w:t>
      </w:r>
    </w:p>
    <w:p>
      <w:pPr>
        <w:pStyle w:val="BodyText"/>
        <w:spacing w:line="480" w:lineRule="auto"/>
        <w:ind w:left="272" w:right="626" w:firstLine="719"/>
        <w:jc w:val="both"/>
      </w:pPr>
      <w:r>
        <w:rPr/>
        <w:t>There is an optimal range of water temperatures for growth of the immature</w:t>
      </w:r>
      <w:r>
        <w:rPr>
          <w:spacing w:val="1"/>
        </w:rPr>
        <w:t> </w:t>
      </w:r>
      <w:r>
        <w:rPr/>
        <w:t>stages of the mosquito. This range is lower for species living in temperate than in</w:t>
      </w:r>
      <w:r>
        <w:rPr>
          <w:spacing w:val="1"/>
        </w:rPr>
        <w:t> </w:t>
      </w:r>
      <w:r>
        <w:rPr/>
        <w:t>tropical zones and varies between different species living in the same geographical</w:t>
      </w:r>
      <w:r>
        <w:rPr>
          <w:spacing w:val="1"/>
        </w:rPr>
        <w:t> </w:t>
      </w:r>
      <w:r>
        <w:rPr/>
        <w:t>zone: thus temperature is one of the factors that limits the geographical distribution of</w:t>
      </w:r>
      <w:r>
        <w:rPr>
          <w:spacing w:val="-72"/>
        </w:rPr>
        <w:t> </w:t>
      </w:r>
      <w:r>
        <w:rPr/>
        <w:t>a species. Within these optimal ranges, however, there is a largely direct relationship</w:t>
      </w:r>
      <w:r>
        <w:rPr>
          <w:spacing w:val="1"/>
        </w:rPr>
        <w:t> </w:t>
      </w:r>
      <w:r>
        <w:rPr/>
        <w:t>between temperature and growth. For example, mosquitoes breeding n the tropical</w:t>
      </w:r>
      <w:r>
        <w:rPr>
          <w:spacing w:val="1"/>
        </w:rPr>
        <w:t> </w:t>
      </w:r>
      <w:r>
        <w:rPr/>
        <w:t>zone, in water at 23-27</w:t>
      </w:r>
      <w:r>
        <w:rPr>
          <w:vertAlign w:val="superscript"/>
        </w:rPr>
        <w:t>o</w:t>
      </w:r>
      <w:r>
        <w:rPr>
          <w:vertAlign w:val="baseline"/>
        </w:rPr>
        <w:t>C usually complete their aquatic growth within two weeks.</w:t>
      </w:r>
      <w:r>
        <w:rPr>
          <w:spacing w:val="1"/>
          <w:vertAlign w:val="baseline"/>
        </w:rPr>
        <w:t> </w:t>
      </w:r>
      <w:r>
        <w:rPr>
          <w:vertAlign w:val="baseline"/>
        </w:rPr>
        <w:t>Moderately frequent rainfall usually increases the opportunities for prolific breeding,</w:t>
      </w:r>
      <w:r>
        <w:rPr>
          <w:spacing w:val="1"/>
          <w:vertAlign w:val="baseline"/>
        </w:rPr>
        <w:t> </w:t>
      </w:r>
      <w:r>
        <w:rPr>
          <w:vertAlign w:val="baseline"/>
        </w:rPr>
        <w:t>but repeated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heavy</w:t>
      </w:r>
      <w:r>
        <w:rPr>
          <w:spacing w:val="1"/>
          <w:vertAlign w:val="baseline"/>
        </w:rPr>
        <w:t> </w:t>
      </w:r>
      <w:r>
        <w:rPr>
          <w:vertAlign w:val="baseline"/>
        </w:rPr>
        <w:t>rainfall</w:t>
      </w:r>
      <w:r>
        <w:rPr>
          <w:spacing w:val="1"/>
          <w:vertAlign w:val="baseline"/>
        </w:rPr>
        <w:t> </w:t>
      </w:r>
      <w:r>
        <w:rPr>
          <w:vertAlign w:val="baseline"/>
        </w:rPr>
        <w:t>causes</w:t>
      </w:r>
      <w:r>
        <w:rPr>
          <w:spacing w:val="1"/>
          <w:vertAlign w:val="baseline"/>
        </w:rPr>
        <w:t> </w:t>
      </w:r>
      <w:r>
        <w:rPr>
          <w:vertAlign w:val="baseline"/>
        </w:rPr>
        <w:t>severe</w:t>
      </w:r>
      <w:r>
        <w:rPr>
          <w:spacing w:val="1"/>
          <w:vertAlign w:val="baseline"/>
        </w:rPr>
        <w:t> </w:t>
      </w:r>
      <w:r>
        <w:rPr>
          <w:vertAlign w:val="baseline"/>
        </w:rPr>
        <w:t>flooding resulting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 temporary</w:t>
      </w:r>
      <w:r>
        <w:rPr>
          <w:spacing w:val="1"/>
          <w:vertAlign w:val="baseline"/>
        </w:rPr>
        <w:t> </w:t>
      </w:r>
      <w:r>
        <w:rPr>
          <w:vertAlign w:val="baseline"/>
        </w:rPr>
        <w:t>flushing out of breeding places and reduction in mosquito population. The depth to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light penetrates the water in which the mosquito is breeding is generally not an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 factor since the immature stages live largely at the water surface, but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extent to which the breeding place is shaded or exposed to sun determines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33"/>
          <w:vertAlign w:val="baseline"/>
        </w:rPr>
        <w:t> </w:t>
      </w:r>
      <w:r>
        <w:rPr>
          <w:vertAlign w:val="baseline"/>
        </w:rPr>
        <w:t>of</w:t>
      </w:r>
      <w:r>
        <w:rPr>
          <w:spacing w:val="34"/>
          <w:vertAlign w:val="baseline"/>
        </w:rPr>
        <w:t> </w:t>
      </w:r>
      <w:r>
        <w:rPr>
          <w:vertAlign w:val="baseline"/>
        </w:rPr>
        <w:t>mosquito</w:t>
      </w:r>
      <w:r>
        <w:rPr>
          <w:spacing w:val="33"/>
          <w:vertAlign w:val="baseline"/>
        </w:rPr>
        <w:t> </w:t>
      </w:r>
      <w:r>
        <w:rPr>
          <w:vertAlign w:val="baseline"/>
        </w:rPr>
        <w:t>inhabit</w:t>
      </w:r>
      <w:r>
        <w:rPr>
          <w:spacing w:val="35"/>
          <w:vertAlign w:val="baseline"/>
        </w:rPr>
        <w:t> </w:t>
      </w:r>
      <w:r>
        <w:rPr>
          <w:vertAlign w:val="baseline"/>
        </w:rPr>
        <w:t>a</w:t>
      </w:r>
      <w:r>
        <w:rPr>
          <w:spacing w:val="32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36"/>
          <w:vertAlign w:val="baseline"/>
        </w:rPr>
        <w:t> </w:t>
      </w:r>
      <w:r>
        <w:rPr>
          <w:vertAlign w:val="baseline"/>
        </w:rPr>
        <w:t>water</w:t>
      </w:r>
      <w:r>
        <w:rPr>
          <w:spacing w:val="34"/>
          <w:vertAlign w:val="baseline"/>
        </w:rPr>
        <w:t> </w:t>
      </w:r>
      <w:r>
        <w:rPr>
          <w:vertAlign w:val="baseline"/>
        </w:rPr>
        <w:t>body.</w:t>
      </w:r>
      <w:r>
        <w:rPr>
          <w:spacing w:val="33"/>
          <w:vertAlign w:val="baseline"/>
        </w:rPr>
        <w:t> </w:t>
      </w:r>
      <w:r>
        <w:rPr>
          <w:vertAlign w:val="baseline"/>
        </w:rPr>
        <w:t>Hedges,</w:t>
      </w:r>
      <w:r>
        <w:rPr>
          <w:spacing w:val="33"/>
          <w:vertAlign w:val="baseline"/>
        </w:rPr>
        <w:t> </w:t>
      </w:r>
      <w:r>
        <w:rPr>
          <w:vertAlign w:val="baseline"/>
        </w:rPr>
        <w:t>planted</w:t>
      </w:r>
      <w:r>
        <w:rPr>
          <w:spacing w:val="34"/>
          <w:vertAlign w:val="baseline"/>
        </w:rPr>
        <w:t> </w:t>
      </w:r>
      <w:r>
        <w:rPr>
          <w:vertAlign w:val="baseline"/>
        </w:rPr>
        <w:t>to</w:t>
      </w:r>
      <w:r>
        <w:rPr>
          <w:spacing w:val="35"/>
          <w:vertAlign w:val="baseline"/>
        </w:rPr>
        <w:t> </w:t>
      </w:r>
      <w:r>
        <w:rPr>
          <w:vertAlign w:val="baseline"/>
        </w:rPr>
        <w:t>give</w:t>
      </w:r>
      <w:r>
        <w:rPr>
          <w:spacing w:val="34"/>
          <w:vertAlign w:val="baseline"/>
        </w:rPr>
        <w:t> </w:t>
      </w:r>
      <w:r>
        <w:rPr>
          <w:vertAlign w:val="baseline"/>
        </w:rPr>
        <w:t>shade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68" w:lineRule="auto" w:before="100"/>
        <w:ind w:left="272" w:right="626"/>
        <w:jc w:val="both"/>
      </w:pPr>
      <w:r>
        <w:rPr/>
        <w:t>over</w:t>
      </w:r>
      <w:r>
        <w:rPr>
          <w:spacing w:val="71"/>
        </w:rPr>
        <w:t> </w:t>
      </w:r>
      <w:r>
        <w:rPr/>
        <w:t>breeding</w:t>
      </w:r>
      <w:r>
        <w:rPr>
          <w:spacing w:val="70"/>
        </w:rPr>
        <w:t> </w:t>
      </w:r>
      <w:r>
        <w:rPr/>
        <w:t>place</w:t>
      </w:r>
      <w:r>
        <w:rPr>
          <w:spacing w:val="71"/>
        </w:rPr>
        <w:t> </w:t>
      </w:r>
      <w:r>
        <w:rPr/>
        <w:t>or</w:t>
      </w:r>
      <w:r>
        <w:rPr>
          <w:spacing w:val="70"/>
        </w:rPr>
        <w:t> </w:t>
      </w:r>
      <w:r>
        <w:rPr/>
        <w:t>clearing</w:t>
      </w:r>
      <w:r>
        <w:rPr>
          <w:spacing w:val="71"/>
        </w:rPr>
        <w:t> </w:t>
      </w:r>
      <w:r>
        <w:rPr/>
        <w:t>of</w:t>
      </w:r>
      <w:r>
        <w:rPr>
          <w:spacing w:val="71"/>
        </w:rPr>
        <w:t> </w:t>
      </w:r>
      <w:r>
        <w:rPr/>
        <w:t>forests</w:t>
      </w:r>
      <w:r>
        <w:rPr>
          <w:spacing w:val="72"/>
        </w:rPr>
        <w:t> </w:t>
      </w:r>
      <w:r>
        <w:rPr/>
        <w:t>to</w:t>
      </w:r>
      <w:r>
        <w:rPr>
          <w:spacing w:val="70"/>
        </w:rPr>
        <w:t> </w:t>
      </w:r>
      <w:r>
        <w:rPr/>
        <w:t>allow</w:t>
      </w:r>
      <w:r>
        <w:rPr>
          <w:spacing w:val="71"/>
        </w:rPr>
        <w:t> </w:t>
      </w:r>
      <w:r>
        <w:rPr/>
        <w:t>sun</w:t>
      </w:r>
      <w:r>
        <w:rPr>
          <w:spacing w:val="71"/>
        </w:rPr>
        <w:t> </w:t>
      </w:r>
      <w:r>
        <w:rPr/>
        <w:t>to</w:t>
      </w:r>
      <w:r>
        <w:rPr>
          <w:spacing w:val="70"/>
        </w:rPr>
        <w:t> </w:t>
      </w:r>
      <w:r>
        <w:rPr/>
        <w:t>penetrate</w:t>
      </w:r>
      <w:r>
        <w:rPr>
          <w:spacing w:val="72"/>
        </w:rPr>
        <w:t> </w:t>
      </w:r>
      <w:r>
        <w:rPr/>
        <w:t>have</w:t>
      </w:r>
      <w:r>
        <w:rPr>
          <w:spacing w:val="72"/>
        </w:rPr>
        <w:t> </w:t>
      </w:r>
      <w:r>
        <w:rPr/>
        <w:t>been</w:t>
      </w:r>
      <w:r>
        <w:rPr>
          <w:spacing w:val="-73"/>
        </w:rPr>
        <w:t> </w:t>
      </w:r>
      <w:r>
        <w:rPr/>
        <w:t>successfully used for environmental control of several malaria vectors (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>
          <w:sz w:val="25"/>
        </w:rPr>
        <w:t>minimus </w:t>
      </w:r>
      <w:r>
        <w:rPr/>
        <w:t>and </w:t>
      </w:r>
      <w:r>
        <w:rPr>
          <w:sz w:val="25"/>
        </w:rPr>
        <w:t>An. balabacensis</w:t>
      </w:r>
      <w:r>
        <w:rPr/>
        <w:t>). Unless islands of vegetation are present to provide</w:t>
      </w:r>
      <w:r>
        <w:rPr>
          <w:spacing w:val="1"/>
        </w:rPr>
        <w:t> </w:t>
      </w:r>
      <w:r>
        <w:rPr/>
        <w:t>local breeding sites, mosquito larvae are not found on open surfaces of large bodies of</w:t>
      </w:r>
      <w:r>
        <w:rPr>
          <w:spacing w:val="-72"/>
        </w:rPr>
        <w:t> </w:t>
      </w:r>
      <w:r>
        <w:rPr/>
        <w:t>deep fresh water (e.g. lakes, ponds, rivers or reservoirs) but are confined to their</w:t>
      </w:r>
      <w:r>
        <w:rPr>
          <w:spacing w:val="1"/>
        </w:rPr>
        <w:t> </w:t>
      </w:r>
      <w:r>
        <w:rPr/>
        <w:t>sheltered shallow edges. The immatures stages of some species (</w:t>
      </w:r>
      <w:r>
        <w:rPr>
          <w:sz w:val="25"/>
        </w:rPr>
        <w:t>An. gambiae s.l</w:t>
      </w:r>
      <w:r>
        <w:rPr/>
        <w:t>) are</w:t>
      </w:r>
      <w:r>
        <w:rPr>
          <w:spacing w:val="-72"/>
        </w:rPr>
        <w:t> </w:t>
      </w:r>
      <w:r>
        <w:rPr/>
        <w:t>found throughout the entire surface of swamps and of shallow temporary rainwater</w:t>
      </w:r>
      <w:r>
        <w:rPr>
          <w:spacing w:val="1"/>
        </w:rPr>
        <w:t> </w:t>
      </w:r>
      <w:r>
        <w:rPr/>
        <w:t>pools. Some species (</w:t>
      </w:r>
      <w:r>
        <w:rPr>
          <w:sz w:val="25"/>
        </w:rPr>
        <w:t>An. funestus</w:t>
      </w:r>
      <w:r>
        <w:rPr/>
        <w:t>) breed in clear fresh water with vertical vegetation</w:t>
      </w:r>
      <w:r>
        <w:rPr>
          <w:spacing w:val="1"/>
        </w:rPr>
        <w:t> </w:t>
      </w:r>
      <w:r>
        <w:rPr/>
        <w:t>whereas others are adapted to breeding in brackish water (</w:t>
      </w:r>
      <w:r>
        <w:rPr>
          <w:sz w:val="25"/>
        </w:rPr>
        <w:t>An. sundaicus</w:t>
      </w:r>
      <w:r>
        <w:rPr/>
        <w:t>) or highly</w:t>
      </w:r>
      <w:r>
        <w:rPr>
          <w:spacing w:val="1"/>
        </w:rPr>
        <w:t> </w:t>
      </w:r>
      <w:r>
        <w:rPr/>
        <w:t>polluted water </w:t>
      </w:r>
      <w:r>
        <w:rPr>
          <w:sz w:val="25"/>
        </w:rPr>
        <w:t>(Culex quinquefasciatus)</w:t>
      </w:r>
      <w:r>
        <w:rPr/>
        <w:t>. The aquatic environment of some species is</w:t>
      </w:r>
      <w:r>
        <w:rPr>
          <w:spacing w:val="1"/>
        </w:rPr>
        <w:t> </w:t>
      </w:r>
      <w:r>
        <w:rPr/>
        <w:t>associated with particular plants. For example, Mansonia larvae are linked with the</w:t>
      </w:r>
      <w:r>
        <w:rPr>
          <w:spacing w:val="1"/>
        </w:rPr>
        <w:t> </w:t>
      </w:r>
      <w:r>
        <w:rPr/>
        <w:t>presence of fresh water lettuce (Pistia) and </w:t>
      </w:r>
      <w:r>
        <w:rPr>
          <w:sz w:val="25"/>
        </w:rPr>
        <w:t>Aedes </w:t>
      </w:r>
      <w:r>
        <w:rPr/>
        <w:t>simpsoni with axillary breeding in</w:t>
      </w:r>
      <w:r>
        <w:rPr>
          <w:spacing w:val="1"/>
        </w:rPr>
        <w:t> </w:t>
      </w:r>
      <w:r>
        <w:rPr/>
        <w:t>banana plants. Other species </w:t>
      </w:r>
      <w:r>
        <w:rPr>
          <w:sz w:val="25"/>
        </w:rPr>
        <w:t>Ae. aegypti, Eretmapodites </w:t>
      </w:r>
      <w:r>
        <w:rPr/>
        <w:t>and </w:t>
      </w:r>
      <w:r>
        <w:rPr>
          <w:sz w:val="25"/>
        </w:rPr>
        <w:t>Chrysogaster </w:t>
      </w:r>
      <w:r>
        <w:rPr/>
        <w:t>breed in</w:t>
      </w:r>
      <w:r>
        <w:rPr>
          <w:spacing w:val="1"/>
        </w:rPr>
        <w:t> </w:t>
      </w:r>
      <w:r>
        <w:rPr/>
        <w:t>great numbers in small containers such as old tins, tyres and coconut husks (WHO,</w:t>
      </w:r>
      <w:r>
        <w:rPr>
          <w:spacing w:val="1"/>
        </w:rPr>
        <w:t> </w:t>
      </w:r>
      <w:r>
        <w:rPr/>
        <w:t>1982).</w:t>
      </w:r>
    </w:p>
    <w:p>
      <w:pPr>
        <w:pStyle w:val="Heading3"/>
        <w:numPr>
          <w:ilvl w:val="2"/>
          <w:numId w:val="17"/>
        </w:numPr>
        <w:tabs>
          <w:tab w:pos="993" w:val="left" w:leader="none"/>
        </w:tabs>
        <w:spacing w:line="240" w:lineRule="auto" w:before="30" w:after="0"/>
        <w:ind w:left="992" w:right="0" w:hanging="721"/>
        <w:jc w:val="both"/>
      </w:pPr>
      <w:r>
        <w:rPr/>
        <w:t>Activities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Adult</w:t>
      </w:r>
      <w:r>
        <w:rPr>
          <w:spacing w:val="-4"/>
        </w:rPr>
        <w:t> </w:t>
      </w:r>
      <w:r>
        <w:rPr/>
        <w:t>Mosquitoes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77" w:lineRule="auto"/>
        <w:ind w:left="272" w:right="630" w:firstLine="719"/>
        <w:jc w:val="both"/>
      </w:pPr>
      <w:r>
        <w:rPr>
          <w:sz w:val="25"/>
        </w:rPr>
        <w:t>Anopheles </w:t>
      </w:r>
      <w:r>
        <w:rPr/>
        <w:t>prefers a rural habitat but adult mosquitoes are not usually found</w:t>
      </w:r>
      <w:r>
        <w:rPr>
          <w:spacing w:val="1"/>
        </w:rPr>
        <w:t> </w:t>
      </w:r>
      <w:r>
        <w:rPr/>
        <w:t>more than 2 or 3 kilometres from their breeding places in any large number. However,</w:t>
      </w:r>
      <w:r>
        <w:rPr>
          <w:spacing w:val="-72"/>
        </w:rPr>
        <w:t> </w:t>
      </w:r>
      <w:r>
        <w:rPr/>
        <w:t>strong seasonal winds may carry Anopheles up to 30km or more from their main</w:t>
      </w:r>
      <w:r>
        <w:rPr>
          <w:spacing w:val="1"/>
        </w:rPr>
        <w:t> </w:t>
      </w:r>
      <w:r>
        <w:rPr/>
        <w:t>breeding sites and various other factors may greatly influence the average flight range</w:t>
      </w:r>
      <w:r>
        <w:rPr>
          <w:spacing w:val="-72"/>
        </w:rPr>
        <w:t> </w:t>
      </w:r>
      <w:r>
        <w:rPr/>
        <w:t>of some species. Normally, females disperse more than males. Males subsist on plant</w:t>
      </w:r>
      <w:r>
        <w:rPr>
          <w:spacing w:val="1"/>
        </w:rPr>
        <w:t> </w:t>
      </w:r>
      <w:r>
        <w:rPr/>
        <w:t>juices</w:t>
      </w:r>
      <w:r>
        <w:rPr>
          <w:spacing w:val="72"/>
        </w:rPr>
        <w:t> </w:t>
      </w:r>
      <w:r>
        <w:rPr/>
        <w:t>and</w:t>
      </w:r>
      <w:r>
        <w:rPr>
          <w:spacing w:val="72"/>
        </w:rPr>
        <w:t> </w:t>
      </w:r>
      <w:r>
        <w:rPr/>
        <w:t>nectar</w:t>
      </w:r>
      <w:r>
        <w:rPr>
          <w:spacing w:val="74"/>
        </w:rPr>
        <w:t> </w:t>
      </w:r>
      <w:r>
        <w:rPr/>
        <w:t>while</w:t>
      </w:r>
      <w:r>
        <w:rPr>
          <w:spacing w:val="73"/>
        </w:rPr>
        <w:t> </w:t>
      </w:r>
      <w:r>
        <w:rPr/>
        <w:t>females,</w:t>
      </w:r>
      <w:r>
        <w:rPr>
          <w:spacing w:val="71"/>
        </w:rPr>
        <w:t> </w:t>
      </w:r>
      <w:r>
        <w:rPr/>
        <w:t>in</w:t>
      </w:r>
      <w:r>
        <w:rPr>
          <w:spacing w:val="73"/>
        </w:rPr>
        <w:t> </w:t>
      </w:r>
      <w:r>
        <w:rPr/>
        <w:t>addition</w:t>
      </w:r>
      <w:r>
        <w:rPr>
          <w:spacing w:val="72"/>
        </w:rPr>
        <w:t> </w:t>
      </w:r>
      <w:r>
        <w:rPr/>
        <w:t>to</w:t>
      </w:r>
      <w:r>
        <w:rPr>
          <w:spacing w:val="73"/>
        </w:rPr>
        <w:t> </w:t>
      </w:r>
      <w:r>
        <w:rPr/>
        <w:t>this,</w:t>
      </w:r>
      <w:r>
        <w:rPr>
          <w:spacing w:val="71"/>
        </w:rPr>
        <w:t> </w:t>
      </w:r>
      <w:r>
        <w:rPr/>
        <w:t>need</w:t>
      </w:r>
      <w:r>
        <w:rPr>
          <w:spacing w:val="71"/>
        </w:rPr>
        <w:t> </w:t>
      </w:r>
      <w:r>
        <w:rPr/>
        <w:t>blood</w:t>
      </w:r>
      <w:r>
        <w:rPr>
          <w:spacing w:val="71"/>
        </w:rPr>
        <w:t> </w:t>
      </w:r>
      <w:r>
        <w:rPr/>
        <w:t>protein</w:t>
      </w:r>
      <w:r>
        <w:rPr>
          <w:spacing w:val="73"/>
        </w:rPr>
        <w:t> </w:t>
      </w:r>
      <w:r>
        <w:rPr/>
        <w:t>for</w:t>
      </w:r>
      <w:r>
        <w:rPr>
          <w:spacing w:val="74"/>
        </w:rPr>
        <w:t> </w:t>
      </w:r>
      <w:r>
        <w:rPr/>
        <w:t>the</w:t>
      </w:r>
    </w:p>
    <w:p>
      <w:pPr>
        <w:spacing w:after="0" w:line="477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272" w:right="630"/>
        <w:jc w:val="both"/>
      </w:pPr>
      <w:r>
        <w:rPr/>
        <w:t>maturation of their eggs. Some prefer human blood and are said to be anthropophilic,</w:t>
      </w:r>
      <w:r>
        <w:rPr>
          <w:spacing w:val="1"/>
        </w:rPr>
        <w:t> </w:t>
      </w:r>
      <w:r>
        <w:rPr/>
        <w:t>others prefer animal blood and are zoophilic. Mosquitoes which enter and rest in</w:t>
      </w:r>
      <w:r>
        <w:rPr>
          <w:spacing w:val="1"/>
        </w:rPr>
        <w:t> </w:t>
      </w:r>
      <w:r>
        <w:rPr/>
        <w:t>human house are referred to as endophilic but are exophilic when they prefer to rest</w:t>
      </w:r>
      <w:r>
        <w:rPr>
          <w:spacing w:val="1"/>
        </w:rPr>
        <w:t> </w:t>
      </w:r>
      <w:r>
        <w:rPr/>
        <w:t>outside. All these characters are of great importance in a control programme, the</w:t>
      </w:r>
      <w:r>
        <w:rPr>
          <w:spacing w:val="1"/>
        </w:rPr>
        <w:t> </w:t>
      </w:r>
      <w:r>
        <w:rPr/>
        <w:t>habitats of the vector species must be well understood by teams engaged in malaria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(Amajoh,</w:t>
      </w:r>
      <w:r>
        <w:rPr>
          <w:spacing w:val="2"/>
        </w:rPr>
        <w:t> </w:t>
      </w:r>
      <w:r>
        <w:rPr/>
        <w:t>1997).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17"/>
        </w:numPr>
        <w:tabs>
          <w:tab w:pos="952" w:val="left" w:leader="none"/>
        </w:tabs>
        <w:spacing w:line="240" w:lineRule="auto" w:before="243" w:after="0"/>
        <w:ind w:left="951" w:right="0" w:hanging="680"/>
        <w:jc w:val="both"/>
      </w:pPr>
      <w:bookmarkStart w:name="_TOC_250033" w:id="28"/>
      <w:r>
        <w:rPr/>
        <w:t>Mating</w:t>
      </w:r>
      <w:r>
        <w:rPr>
          <w:spacing w:val="-5"/>
        </w:rPr>
        <w:t> </w:t>
      </w:r>
      <w:bookmarkEnd w:id="28"/>
      <w:r>
        <w:rPr/>
        <w:t>Behaviour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72" w:right="627" w:firstLine="719"/>
        <w:jc w:val="both"/>
      </w:pPr>
      <w:r>
        <w:rPr/>
        <w:t>Mating usually occurs within 24-48 hours after emergence. In some species the</w:t>
      </w:r>
      <w:r>
        <w:rPr>
          <w:spacing w:val="1"/>
        </w:rPr>
        <w:t> </w:t>
      </w:r>
      <w:r>
        <w:rPr/>
        <w:t>males form a swarm, frequently located over contrasting or sharply defined points,</w:t>
      </w:r>
      <w:r>
        <w:rPr>
          <w:spacing w:val="1"/>
        </w:rPr>
        <w:t> </w:t>
      </w:r>
      <w:r>
        <w:rPr/>
        <w:t>e.g.,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top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a</w:t>
      </w:r>
      <w:r>
        <w:rPr>
          <w:spacing w:val="46"/>
        </w:rPr>
        <w:t> </w:t>
      </w:r>
      <w:r>
        <w:rPr/>
        <w:t>tree,</w:t>
      </w:r>
      <w:r>
        <w:rPr>
          <w:spacing w:val="45"/>
        </w:rPr>
        <w:t> </w:t>
      </w:r>
      <w:r>
        <w:rPr/>
        <w:t>stake</w:t>
      </w:r>
      <w:r>
        <w:rPr>
          <w:spacing w:val="46"/>
        </w:rPr>
        <w:t> </w:t>
      </w:r>
      <w:r>
        <w:rPr/>
        <w:t>or</w:t>
      </w:r>
      <w:r>
        <w:rPr>
          <w:spacing w:val="44"/>
        </w:rPr>
        <w:t> </w:t>
      </w:r>
      <w:r>
        <w:rPr/>
        <w:t>rock,</w:t>
      </w:r>
      <w:r>
        <w:rPr>
          <w:spacing w:val="44"/>
        </w:rPr>
        <w:t> </w:t>
      </w:r>
      <w:r>
        <w:rPr/>
        <w:t>or</w:t>
      </w:r>
      <w:r>
        <w:rPr>
          <w:spacing w:val="44"/>
        </w:rPr>
        <w:t> </w:t>
      </w:r>
      <w:r>
        <w:rPr/>
        <w:t>over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corner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building.</w:t>
      </w:r>
      <w:r>
        <w:rPr>
          <w:spacing w:val="44"/>
        </w:rPr>
        <w:t> </w:t>
      </w:r>
      <w:r>
        <w:rPr/>
        <w:t>Swarming</w:t>
      </w:r>
      <w:r>
        <w:rPr>
          <w:spacing w:val="-72"/>
        </w:rPr>
        <w:t> </w:t>
      </w:r>
      <w:r>
        <w:rPr/>
        <w:t>usually occurs at dawn or in the evening, but may be seen in shaded areas in the</w:t>
      </w:r>
      <w:r>
        <w:rPr>
          <w:spacing w:val="1"/>
        </w:rPr>
        <w:t> </w:t>
      </w:r>
      <w:r>
        <w:rPr/>
        <w:t>middle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day.</w:t>
      </w:r>
      <w:r>
        <w:rPr>
          <w:spacing w:val="20"/>
        </w:rPr>
        <w:t> </w:t>
      </w:r>
      <w:r>
        <w:rPr/>
        <w:t>Females</w:t>
      </w:r>
      <w:r>
        <w:rPr>
          <w:spacing w:val="21"/>
        </w:rPr>
        <w:t> </w:t>
      </w:r>
      <w:r>
        <w:rPr/>
        <w:t>entering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swarm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seized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pair</w:t>
      </w:r>
      <w:r>
        <w:rPr>
          <w:spacing w:val="21"/>
        </w:rPr>
        <w:t> </w:t>
      </w:r>
      <w:r>
        <w:rPr/>
        <w:t>drops</w:t>
      </w:r>
      <w:r>
        <w:rPr>
          <w:spacing w:val="21"/>
        </w:rPr>
        <w:t> </w:t>
      </w:r>
      <w:r>
        <w:rPr/>
        <w:t>out</w:t>
      </w:r>
      <w:r>
        <w:rPr>
          <w:spacing w:val="18"/>
        </w:rPr>
        <w:t> </w:t>
      </w:r>
      <w:r>
        <w:rPr/>
        <w:t>of</w:t>
      </w:r>
      <w:r>
        <w:rPr>
          <w:spacing w:val="-72"/>
        </w:rPr>
        <w:t> </w:t>
      </w:r>
      <w:r>
        <w:rPr/>
        <w:t>the swarm. After insemination, the spermatozoa are stored in the female mosquito, in</w:t>
      </w:r>
      <w:r>
        <w:rPr>
          <w:spacing w:val="1"/>
        </w:rPr>
        <w:t> </w:t>
      </w:r>
      <w:r>
        <w:rPr/>
        <w:t>an organ called spermatheca, and drawn on for fertilization of all the eggs produced</w:t>
      </w:r>
      <w:r>
        <w:rPr>
          <w:spacing w:val="1"/>
        </w:rPr>
        <w:t> </w:t>
      </w:r>
      <w:r>
        <w:rPr/>
        <w:t>throughout the</w:t>
      </w:r>
      <w:r>
        <w:rPr>
          <w:spacing w:val="1"/>
        </w:rPr>
        <w:t> </w:t>
      </w:r>
      <w:r>
        <w:rPr/>
        <w:t>remainder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life</w:t>
      </w:r>
      <w:r>
        <w:rPr>
          <w:spacing w:val="1"/>
        </w:rPr>
        <w:t> </w:t>
      </w:r>
      <w:r>
        <w:rPr/>
        <w:t>(monogamy)</w:t>
      </w:r>
      <w:r>
        <w:rPr>
          <w:spacing w:val="-1"/>
        </w:rPr>
        <w:t> </w:t>
      </w:r>
      <w:r>
        <w:rPr/>
        <w:t>(WHO,</w:t>
      </w:r>
      <w:r>
        <w:rPr>
          <w:spacing w:val="-2"/>
        </w:rPr>
        <w:t> </w:t>
      </w:r>
      <w:r>
        <w:rPr/>
        <w:t>1982).</w:t>
      </w:r>
    </w:p>
    <w:p>
      <w:pPr>
        <w:pStyle w:val="Heading3"/>
        <w:numPr>
          <w:ilvl w:val="2"/>
          <w:numId w:val="17"/>
        </w:numPr>
        <w:tabs>
          <w:tab w:pos="993" w:val="left" w:leader="none"/>
        </w:tabs>
        <w:spacing w:line="240" w:lineRule="auto" w:before="2" w:after="0"/>
        <w:ind w:left="992" w:right="0" w:hanging="721"/>
        <w:jc w:val="both"/>
      </w:pPr>
      <w:bookmarkStart w:name="_TOC_250032" w:id="29"/>
      <w:r>
        <w:rPr/>
        <w:t>Dispersal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bookmarkEnd w:id="29"/>
      <w:r>
        <w:rPr/>
        <w:t>Flight Range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72" w:right="626" w:firstLine="719"/>
        <w:jc w:val="both"/>
      </w:pPr>
      <w:r>
        <w:rPr/>
        <w:t>The adult mosquito of most species does not fly great distances and the male is</w:t>
      </w:r>
      <w:r>
        <w:rPr>
          <w:spacing w:val="-72"/>
        </w:rPr>
        <w:t> </w:t>
      </w:r>
      <w:r>
        <w:rPr/>
        <w:t>a much weaker flyer than the female. Thus the presence of a large number of adult</w:t>
      </w:r>
      <w:r>
        <w:rPr>
          <w:spacing w:val="1"/>
        </w:rPr>
        <w:t> </w:t>
      </w:r>
      <w:r>
        <w:rPr/>
        <w:t>male mosquitoes indicates that breeding places of that particular species are close by.</w:t>
      </w:r>
      <w:r>
        <w:rPr>
          <w:spacing w:val="1"/>
        </w:rPr>
        <w:t> </w:t>
      </w:r>
      <w:r>
        <w:rPr/>
        <w:t>In</w:t>
      </w:r>
      <w:r>
        <w:rPr>
          <w:spacing w:val="24"/>
        </w:rPr>
        <w:t> </w:t>
      </w:r>
      <w:r>
        <w:rPr/>
        <w:t>normal</w:t>
      </w:r>
      <w:r>
        <w:rPr>
          <w:spacing w:val="28"/>
        </w:rPr>
        <w:t> </w:t>
      </w:r>
      <w:r>
        <w:rPr/>
        <w:t>atmospheric</w:t>
      </w:r>
      <w:r>
        <w:rPr>
          <w:spacing w:val="24"/>
        </w:rPr>
        <w:t> </w:t>
      </w:r>
      <w:r>
        <w:rPr/>
        <w:t>circumstances,</w:t>
      </w:r>
      <w:r>
        <w:rPr>
          <w:spacing w:val="25"/>
        </w:rPr>
        <w:t> </w:t>
      </w:r>
      <w:r>
        <w:rPr/>
        <w:t>most</w:t>
      </w:r>
      <w:r>
        <w:rPr>
          <w:spacing w:val="27"/>
        </w:rPr>
        <w:t> </w:t>
      </w:r>
      <w:r>
        <w:rPr/>
        <w:t>individual</w:t>
      </w:r>
      <w:r>
        <w:rPr>
          <w:spacing w:val="25"/>
        </w:rPr>
        <w:t> </w:t>
      </w:r>
      <w:r>
        <w:rPr/>
        <w:t>mosquitoes</w:t>
      </w:r>
      <w:r>
        <w:rPr>
          <w:spacing w:val="29"/>
        </w:rPr>
        <w:t> </w:t>
      </w:r>
      <w:r>
        <w:rPr/>
        <w:t>of</w:t>
      </w:r>
      <w:r>
        <w:rPr>
          <w:spacing w:val="25"/>
        </w:rPr>
        <w:t> </w:t>
      </w:r>
      <w:r>
        <w:rPr/>
        <w:t>tropical</w:t>
      </w:r>
      <w:r>
        <w:rPr>
          <w:spacing w:val="25"/>
        </w:rPr>
        <w:t> </w:t>
      </w:r>
      <w:r>
        <w:rPr/>
        <w:t>species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272" w:right="630"/>
        <w:jc w:val="both"/>
      </w:pPr>
      <w:r>
        <w:rPr/>
        <w:t>apparently fly within 3km, although there records of a few species or occasional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(WHO,</w:t>
      </w:r>
      <w:r>
        <w:rPr>
          <w:spacing w:val="-1"/>
        </w:rPr>
        <w:t> </w:t>
      </w:r>
      <w:r>
        <w:rPr/>
        <w:t>1982).</w:t>
      </w:r>
    </w:p>
    <w:p>
      <w:pPr>
        <w:pStyle w:val="Heading3"/>
        <w:spacing w:before="1"/>
        <w:ind w:left="272"/>
        <w:jc w:val="both"/>
      </w:pPr>
      <w:r>
        <w:rPr/>
        <w:t>Biting</w:t>
      </w:r>
      <w:r>
        <w:rPr>
          <w:spacing w:val="-2"/>
        </w:rPr>
        <w:t> </w:t>
      </w:r>
      <w:r>
        <w:rPr/>
        <w:t>habits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72" w:right="627" w:firstLine="719"/>
        <w:jc w:val="both"/>
      </w:pPr>
      <w:r>
        <w:rPr/>
        <w:t>Many of the habits of adult mosquitoes are linked to their being both cold</w:t>
      </w:r>
      <w:r>
        <w:rPr>
          <w:spacing w:val="1"/>
        </w:rPr>
        <w:t> </w:t>
      </w:r>
      <w:r>
        <w:rPr/>
        <w:t>blooded and physiologically ill-fitted to withstand very dry environments. Flight, host</w:t>
      </w:r>
      <w:r>
        <w:rPr>
          <w:spacing w:val="1"/>
        </w:rPr>
        <w:t> </w:t>
      </w:r>
      <w:r>
        <w:rPr/>
        <w:t>seeking and feeding generally take place in a warm humid environment. Species that</w:t>
      </w:r>
      <w:r>
        <w:rPr>
          <w:spacing w:val="1"/>
        </w:rPr>
        <w:t> </w:t>
      </w:r>
      <w:r>
        <w:rPr/>
        <w:t>are associated with open terrains and sunlit habitats fly and feed between the hours of</w:t>
      </w:r>
      <w:r>
        <w:rPr>
          <w:spacing w:val="-72"/>
        </w:rPr>
        <w:t> </w:t>
      </w:r>
      <w:r>
        <w:rPr/>
        <w:t>dusk and dawn when the air is more humid. Many of these species associated with</w:t>
      </w:r>
      <w:r>
        <w:rPr>
          <w:spacing w:val="1"/>
        </w:rPr>
        <w:t> </w:t>
      </w:r>
      <w:r>
        <w:rPr/>
        <w:t>dnse</w:t>
      </w:r>
      <w:r>
        <w:rPr>
          <w:spacing w:val="35"/>
        </w:rPr>
        <w:t> </w:t>
      </w:r>
      <w:r>
        <w:rPr/>
        <w:t>vegetational</w:t>
      </w:r>
      <w:r>
        <w:rPr>
          <w:spacing w:val="35"/>
        </w:rPr>
        <w:t> </w:t>
      </w:r>
      <w:r>
        <w:rPr/>
        <w:t>habitats</w:t>
      </w:r>
      <w:r>
        <w:rPr>
          <w:spacing w:val="35"/>
        </w:rPr>
        <w:t> </w:t>
      </w:r>
      <w:r>
        <w:rPr/>
        <w:t>such</w:t>
      </w:r>
      <w:r>
        <w:rPr>
          <w:spacing w:val="35"/>
        </w:rPr>
        <w:t> </w:t>
      </w:r>
      <w:r>
        <w:rPr/>
        <w:t>as</w:t>
      </w:r>
      <w:r>
        <w:rPr>
          <w:spacing w:val="35"/>
        </w:rPr>
        <w:t> </w:t>
      </w:r>
      <w:r>
        <w:rPr/>
        <w:t>forests</w:t>
      </w:r>
      <w:r>
        <w:rPr>
          <w:spacing w:val="36"/>
        </w:rPr>
        <w:t> </w:t>
      </w:r>
      <w:r>
        <w:rPr/>
        <w:t>or</w:t>
      </w:r>
      <w:r>
        <w:rPr>
          <w:spacing w:val="33"/>
        </w:rPr>
        <w:t> </w:t>
      </w:r>
      <w:r>
        <w:rPr/>
        <w:t>plantations,</w:t>
      </w:r>
      <w:r>
        <w:rPr>
          <w:spacing w:val="33"/>
        </w:rPr>
        <w:t> </w:t>
      </w:r>
      <w:r>
        <w:rPr/>
        <w:t>where</w:t>
      </w:r>
      <w:r>
        <w:rPr>
          <w:spacing w:val="35"/>
        </w:rPr>
        <w:t> </w:t>
      </w:r>
      <w:r>
        <w:rPr/>
        <w:t>daytime</w:t>
      </w:r>
      <w:r>
        <w:rPr>
          <w:spacing w:val="35"/>
        </w:rPr>
        <w:t> </w:t>
      </w:r>
      <w:r>
        <w:rPr/>
        <w:t>humidities</w:t>
      </w:r>
      <w:r>
        <w:rPr>
          <w:spacing w:val="-72"/>
        </w:rPr>
        <w:t> </w:t>
      </w:r>
      <w:r>
        <w:rPr/>
        <w:t>are</w:t>
      </w:r>
      <w:r>
        <w:rPr>
          <w:spacing w:val="57"/>
        </w:rPr>
        <w:t> </w:t>
      </w:r>
      <w:r>
        <w:rPr/>
        <w:t>generally</w:t>
      </w:r>
      <w:r>
        <w:rPr>
          <w:spacing w:val="58"/>
        </w:rPr>
        <w:t> </w:t>
      </w:r>
      <w:r>
        <w:rPr/>
        <w:t>higher</w:t>
      </w:r>
      <w:r>
        <w:rPr>
          <w:spacing w:val="57"/>
        </w:rPr>
        <w:t> </w:t>
      </w:r>
      <w:r>
        <w:rPr/>
        <w:t>than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open</w:t>
      </w:r>
      <w:r>
        <w:rPr>
          <w:spacing w:val="57"/>
        </w:rPr>
        <w:t> </w:t>
      </w:r>
      <w:r>
        <w:rPr/>
        <w:t>terrain,</w:t>
      </w:r>
      <w:r>
        <w:rPr>
          <w:spacing w:val="59"/>
        </w:rPr>
        <w:t> </w:t>
      </w:r>
      <w:r>
        <w:rPr/>
        <w:t>fly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feed</w:t>
      </w:r>
      <w:r>
        <w:rPr>
          <w:spacing w:val="56"/>
        </w:rPr>
        <w:t> </w:t>
      </w:r>
      <w:r>
        <w:rPr/>
        <w:t>during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daylight</w:t>
      </w:r>
      <w:r>
        <w:rPr>
          <w:spacing w:val="56"/>
        </w:rPr>
        <w:t> </w:t>
      </w:r>
      <w:r>
        <w:rPr/>
        <w:t>hours</w:t>
      </w:r>
      <w:r>
        <w:rPr>
          <w:spacing w:val="-73"/>
        </w:rPr>
        <w:t> </w:t>
      </w:r>
      <w:r>
        <w:rPr/>
        <w:t>(WHO,</w:t>
      </w:r>
      <w:r>
        <w:rPr>
          <w:spacing w:val="-2"/>
        </w:rPr>
        <w:t> </w:t>
      </w:r>
      <w:r>
        <w:rPr/>
        <w:t>1982).</w:t>
      </w:r>
    </w:p>
    <w:p>
      <w:pPr>
        <w:pStyle w:val="Heading3"/>
        <w:ind w:left="272"/>
        <w:jc w:val="both"/>
      </w:pPr>
      <w:r>
        <w:rPr/>
        <w:t>Host</w:t>
      </w:r>
      <w:r>
        <w:rPr>
          <w:spacing w:val="-5"/>
        </w:rPr>
        <w:t> </w:t>
      </w:r>
      <w:r>
        <w:rPr/>
        <w:t>preferences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5" w:lineRule="auto"/>
        <w:ind w:left="272" w:right="629" w:firstLine="719"/>
        <w:jc w:val="both"/>
      </w:pPr>
      <w:r>
        <w:rPr/>
        <w:t>The environment of the adult female mosquito includes a host.If the preferred</w:t>
      </w:r>
      <w:r>
        <w:rPr>
          <w:spacing w:val="1"/>
        </w:rPr>
        <w:t> </w:t>
      </w:r>
      <w:r>
        <w:rPr/>
        <w:t>host is man the mosquito is referred to as anthropophilic; if animal, as zoophilic; and if</w:t>
      </w:r>
      <w:r>
        <w:rPr>
          <w:spacing w:val="-72"/>
        </w:rPr>
        <w:t> </w:t>
      </w:r>
      <w:r>
        <w:rPr/>
        <w:t>there is no fixed preference, as an indiscriminate biter. In the absence of the preferred</w:t>
      </w:r>
      <w:r>
        <w:rPr>
          <w:spacing w:val="-72"/>
        </w:rPr>
        <w:t> </w:t>
      </w:r>
      <w:r>
        <w:rPr/>
        <w:t>host, some species (e.g. </w:t>
      </w:r>
      <w:r>
        <w:rPr>
          <w:sz w:val="25"/>
        </w:rPr>
        <w:t>An. gambiae </w:t>
      </w:r>
      <w:r>
        <w:rPr/>
        <w:t>s.l) are facultative feeders and will feed readily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another</w:t>
      </w:r>
      <w:r>
        <w:rPr>
          <w:spacing w:val="-1"/>
        </w:rPr>
        <w:t> </w:t>
      </w:r>
      <w:r>
        <w:rPr/>
        <w:t>host (WHO,</w:t>
      </w:r>
      <w:r>
        <w:rPr>
          <w:spacing w:val="-1"/>
        </w:rPr>
        <w:t> </w:t>
      </w:r>
      <w:r>
        <w:rPr/>
        <w:t>1982).</w:t>
      </w:r>
    </w:p>
    <w:p>
      <w:pPr>
        <w:pStyle w:val="Heading3"/>
        <w:spacing w:before="5"/>
        <w:ind w:left="272"/>
        <w:jc w:val="both"/>
      </w:pPr>
      <w:r>
        <w:rPr/>
        <w:t>Resting</w:t>
      </w:r>
      <w:r>
        <w:rPr>
          <w:spacing w:val="-5"/>
        </w:rPr>
        <w:t> </w:t>
      </w:r>
      <w:r>
        <w:rPr/>
        <w:t>habits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72" w:right="632" w:firstLine="719"/>
        <w:jc w:val="both"/>
      </w:pPr>
      <w:r>
        <w:rPr/>
        <w:t>Species that enter houses at nght for feeding at night and for resting in the</w:t>
      </w:r>
      <w:r>
        <w:rPr>
          <w:spacing w:val="1"/>
        </w:rPr>
        <w:t> </w:t>
      </w:r>
      <w:r>
        <w:rPr/>
        <w:t>daytime are described as endophagic and endophilic as compared with exophagic and</w:t>
      </w:r>
      <w:r>
        <w:rPr>
          <w:spacing w:val="1"/>
        </w:rPr>
        <w:t> </w:t>
      </w:r>
      <w:r>
        <w:rPr/>
        <w:t>exophilic</w:t>
      </w:r>
      <w:r>
        <w:rPr>
          <w:spacing w:val="-2"/>
        </w:rPr>
        <w:t> </w:t>
      </w:r>
      <w:r>
        <w:rPr/>
        <w:t>mosquitoes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feed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rest</w:t>
      </w:r>
      <w:r>
        <w:rPr>
          <w:spacing w:val="-2"/>
        </w:rPr>
        <w:t> </w:t>
      </w:r>
      <w:r>
        <w:rPr/>
        <w:t>outdoors (WHO,</w:t>
      </w:r>
      <w:r>
        <w:rPr>
          <w:spacing w:val="-1"/>
        </w:rPr>
        <w:t> </w:t>
      </w:r>
      <w:r>
        <w:rPr/>
        <w:t>1982).</w:t>
      </w:r>
    </w:p>
    <w:p>
      <w:pPr>
        <w:pStyle w:val="Heading3"/>
        <w:spacing w:before="1"/>
        <w:ind w:left="272"/>
        <w:jc w:val="both"/>
      </w:pPr>
      <w:r>
        <w:rPr/>
        <w:t>Gonotrophic</w:t>
      </w:r>
      <w:r>
        <w:rPr>
          <w:spacing w:val="-4"/>
        </w:rPr>
        <w:t> </w:t>
      </w:r>
      <w:r>
        <w:rPr/>
        <w:t>cycle</w:t>
      </w:r>
    </w:p>
    <w:p>
      <w:pPr>
        <w:spacing w:after="0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480" w:lineRule="auto" w:before="100"/>
        <w:ind w:left="272" w:right="626" w:firstLine="719"/>
        <w:jc w:val="both"/>
      </w:pPr>
      <w:r>
        <w:rPr/>
        <w:t>Some species rest inside the house for a period of 2-3 hours before feeding</w:t>
      </w:r>
      <w:r>
        <w:rPr>
          <w:spacing w:val="1"/>
        </w:rPr>
        <w:t> </w:t>
      </w:r>
      <w:r>
        <w:rPr/>
        <w:t>indoors on man and then gorged with bloodmeal rest indoors for 24-48 hours until the</w:t>
      </w:r>
      <w:r>
        <w:rPr>
          <w:spacing w:val="-72"/>
        </w:rPr>
        <w:t> </w:t>
      </w:r>
      <w:r>
        <w:rPr/>
        <w:t>blood has been digested and the ovaries contain mature eggs, i.e they are gravid. The</w:t>
      </w:r>
      <w:r>
        <w:rPr>
          <w:spacing w:val="-72"/>
        </w:rPr>
        <w:t> </w:t>
      </w:r>
      <w:r>
        <w:rPr/>
        <w:t>gravid mosquito typically leaves the houses at dusk in search of a suitable aquatic site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egg</w:t>
      </w:r>
      <w:r>
        <w:rPr>
          <w:spacing w:val="-2"/>
        </w:rPr>
        <w:t> </w:t>
      </w:r>
      <w:r>
        <w:rPr/>
        <w:t>laying</w:t>
      </w:r>
      <w:r>
        <w:rPr>
          <w:spacing w:val="-1"/>
        </w:rPr>
        <w:t> </w:t>
      </w:r>
      <w:r>
        <w:rPr/>
        <w:t>(WHO,</w:t>
      </w:r>
      <w:r>
        <w:rPr>
          <w:spacing w:val="-1"/>
        </w:rPr>
        <w:t> </w:t>
      </w:r>
      <w:r>
        <w:rPr/>
        <w:t>1982).</w:t>
      </w:r>
    </w:p>
    <w:p>
      <w:pPr>
        <w:pStyle w:val="Heading3"/>
        <w:numPr>
          <w:ilvl w:val="2"/>
          <w:numId w:val="17"/>
        </w:numPr>
        <w:tabs>
          <w:tab w:pos="952" w:val="left" w:leader="none"/>
        </w:tabs>
        <w:spacing w:line="240" w:lineRule="auto" w:before="241" w:after="0"/>
        <w:ind w:left="951" w:right="0" w:hanging="680"/>
        <w:jc w:val="both"/>
      </w:pPr>
      <w:bookmarkStart w:name="_TOC_250031" w:id="30"/>
      <w:r>
        <w:rPr/>
        <w:t>Life</w:t>
      </w:r>
      <w:r>
        <w:rPr>
          <w:spacing w:val="-6"/>
        </w:rPr>
        <w:t> </w:t>
      </w:r>
      <w:r>
        <w:rPr/>
        <w:t>Cycle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bookmarkEnd w:id="30"/>
      <w:r>
        <w:rPr/>
        <w:t>Mosquito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480" w:lineRule="auto"/>
        <w:ind w:left="272" w:right="624" w:firstLine="719"/>
        <w:jc w:val="both"/>
      </w:pPr>
      <w:r>
        <w:rPr/>
        <w:t>Malaria is transmitted to humans by female mosquitos of the genus </w:t>
      </w:r>
      <w:r>
        <w:rPr>
          <w:sz w:val="25"/>
        </w:rPr>
        <w:t>Anopheles</w:t>
      </w:r>
      <w:r>
        <w:rPr/>
        <w:t>.</w:t>
      </w:r>
      <w:r>
        <w:rPr>
          <w:spacing w:val="-72"/>
        </w:rPr>
        <w:t> </w:t>
      </w:r>
      <w:r>
        <w:rPr/>
        <w:t>Male mosquitos feed on plant juices and nectar, rather than blood, and therefore</w:t>
      </w:r>
      <w:r>
        <w:rPr>
          <w:spacing w:val="1"/>
        </w:rPr>
        <w:t> </w:t>
      </w:r>
      <w:r>
        <w:rPr/>
        <w:t>cannot</w:t>
      </w:r>
      <w:r>
        <w:rPr>
          <w:spacing w:val="33"/>
        </w:rPr>
        <w:t> </w:t>
      </w:r>
      <w:r>
        <w:rPr/>
        <w:t>transmit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disease.</w:t>
      </w:r>
      <w:r>
        <w:rPr>
          <w:spacing w:val="34"/>
        </w:rPr>
        <w:t> </w:t>
      </w:r>
      <w:r>
        <w:rPr/>
        <w:t>Moreover,</w:t>
      </w:r>
      <w:r>
        <w:rPr>
          <w:spacing w:val="35"/>
        </w:rPr>
        <w:t> </w:t>
      </w:r>
      <w:r>
        <w:rPr/>
        <w:t>only</w:t>
      </w:r>
      <w:r>
        <w:rPr>
          <w:spacing w:val="33"/>
        </w:rPr>
        <w:t> </w:t>
      </w:r>
      <w:r>
        <w:rPr/>
        <w:t>certain</w:t>
      </w:r>
      <w:r>
        <w:rPr>
          <w:spacing w:val="36"/>
        </w:rPr>
        <w:t> </w:t>
      </w:r>
      <w:r>
        <w:rPr/>
        <w:t>species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anopheline</w:t>
      </w:r>
      <w:r>
        <w:rPr>
          <w:spacing w:val="36"/>
        </w:rPr>
        <w:t> </w:t>
      </w:r>
      <w:r>
        <w:rPr/>
        <w:t>mosquito</w:t>
      </w:r>
      <w:r>
        <w:rPr>
          <w:spacing w:val="-73"/>
        </w:rPr>
        <w:t> </w:t>
      </w:r>
      <w:r>
        <w:rPr/>
        <w:t>are successful vectors of the parasites. Some specicies prefer to take their blood meals</w:t>
      </w:r>
      <w:r>
        <w:rPr>
          <w:spacing w:val="-72"/>
        </w:rPr>
        <w:t> </w:t>
      </w:r>
      <w:r>
        <w:rPr/>
        <w:t>from animals and thus transmit malaria to humans very rarely or not at all; some</w:t>
      </w:r>
      <w:r>
        <w:rPr>
          <w:spacing w:val="1"/>
        </w:rPr>
        <w:t> </w:t>
      </w:r>
      <w:r>
        <w:rPr/>
        <w:t>species do not live long enough to allow the parasites to multiply and develop inside</w:t>
      </w:r>
      <w:r>
        <w:rPr>
          <w:spacing w:val="1"/>
        </w:rPr>
        <w:t> </w:t>
      </w:r>
      <w:r>
        <w:rPr/>
        <w:t>them; and in some species the parasites seem to be incapable of development (WHO,</w:t>
      </w:r>
      <w:r>
        <w:rPr>
          <w:spacing w:val="1"/>
        </w:rPr>
        <w:t> </w:t>
      </w:r>
      <w:r>
        <w:rPr/>
        <w:t>1992a). There are four different stages in the life cycle of the mosquito of which the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flying</w:t>
      </w:r>
      <w:r>
        <w:rPr>
          <w:spacing w:val="1"/>
        </w:rPr>
        <w:t> </w:t>
      </w:r>
      <w:r>
        <w:rPr/>
        <w:t>stage.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anopheline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blood</w:t>
      </w:r>
      <w:r>
        <w:rPr>
          <w:spacing w:val="75"/>
        </w:rPr>
        <w:t> </w:t>
      </w:r>
      <w:r>
        <w:rPr/>
        <w:t>meal</w:t>
      </w:r>
      <w:r>
        <w:rPr>
          <w:spacing w:val="1"/>
        </w:rPr>
        <w:t> </w:t>
      </w:r>
      <w:r>
        <w:rPr/>
        <w:t>approximately every two or three days. This is necessary for the development of a</w:t>
      </w:r>
      <w:r>
        <w:rPr>
          <w:spacing w:val="1"/>
        </w:rPr>
        <w:t> </w:t>
      </w:r>
      <w:r>
        <w:rPr/>
        <w:t>batch of eggs, which are normally laid before a further blood meal is taken. The time</w:t>
      </w:r>
      <w:r>
        <w:rPr>
          <w:spacing w:val="1"/>
        </w:rPr>
        <w:t> </w:t>
      </w:r>
      <w:r>
        <w:rPr/>
        <w:t>required for digestion of the blood meal and development of the eggs varies with the</w:t>
      </w:r>
      <w:r>
        <w:rPr>
          <w:spacing w:val="1"/>
        </w:rPr>
        <w:t> </w:t>
      </w:r>
      <w:r>
        <w:rPr/>
        <w:t>temperature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humidity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air.</w:t>
      </w:r>
      <w:r>
        <w:rPr>
          <w:spacing w:val="13"/>
        </w:rPr>
        <w:t> </w:t>
      </w:r>
      <w:r>
        <w:rPr/>
        <w:t>Eggs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laid</w:t>
      </w:r>
      <w:r>
        <w:rPr>
          <w:spacing w:val="12"/>
        </w:rPr>
        <w:t> </w:t>
      </w:r>
      <w:r>
        <w:rPr/>
        <w:t>on</w:t>
      </w:r>
      <w:r>
        <w:rPr>
          <w:spacing w:val="14"/>
        </w:rPr>
        <w:t> </w:t>
      </w:r>
      <w:r>
        <w:rPr/>
        <w:t>water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batches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about</w:t>
      </w:r>
      <w:r>
        <w:rPr>
          <w:spacing w:val="14"/>
        </w:rPr>
        <w:t> </w:t>
      </w:r>
      <w:r>
        <w:rPr/>
        <w:t>100-</w:t>
      </w:r>
    </w:p>
    <w:p>
      <w:pPr>
        <w:pStyle w:val="BodyText"/>
        <w:spacing w:line="480" w:lineRule="auto"/>
        <w:ind w:left="272" w:right="628"/>
        <w:jc w:val="both"/>
      </w:pPr>
      <w:r>
        <w:rPr/>
        <w:t>150. The sites for egg laying vary from small amounts of residual water in such places</w:t>
      </w:r>
      <w:r>
        <w:rPr>
          <w:spacing w:val="1"/>
        </w:rPr>
        <w:t> </w:t>
      </w:r>
      <w:r>
        <w:rPr/>
        <w:t>as</w:t>
      </w:r>
      <w:r>
        <w:rPr>
          <w:spacing w:val="48"/>
        </w:rPr>
        <w:t> </w:t>
      </w:r>
      <w:r>
        <w:rPr/>
        <w:t>discarded</w:t>
      </w:r>
      <w:r>
        <w:rPr>
          <w:spacing w:val="49"/>
        </w:rPr>
        <w:t> </w:t>
      </w:r>
      <w:r>
        <w:rPr/>
        <w:t>food</w:t>
      </w:r>
      <w:r>
        <w:rPr>
          <w:spacing w:val="49"/>
        </w:rPr>
        <w:t> </w:t>
      </w:r>
      <w:r>
        <w:rPr/>
        <w:t>tins,</w:t>
      </w:r>
      <w:r>
        <w:rPr>
          <w:spacing w:val="46"/>
        </w:rPr>
        <w:t> </w:t>
      </w:r>
      <w:r>
        <w:rPr/>
        <w:t>coconut</w:t>
      </w:r>
      <w:r>
        <w:rPr>
          <w:spacing w:val="48"/>
        </w:rPr>
        <w:t> </w:t>
      </w:r>
      <w:r>
        <w:rPr/>
        <w:t>husks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hoof-primts,</w:t>
      </w:r>
      <w:r>
        <w:rPr>
          <w:spacing w:val="46"/>
        </w:rPr>
        <w:t> </w:t>
      </w:r>
      <w:r>
        <w:rPr/>
        <w:t>to</w:t>
      </w:r>
      <w:r>
        <w:rPr>
          <w:spacing w:val="46"/>
        </w:rPr>
        <w:t> </w:t>
      </w:r>
      <w:r>
        <w:rPr/>
        <w:t>large</w:t>
      </w:r>
      <w:r>
        <w:rPr>
          <w:spacing w:val="47"/>
        </w:rPr>
        <w:t> </w:t>
      </w:r>
      <w:r>
        <w:rPr/>
        <w:t>areas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water</w:t>
      </w:r>
      <w:r>
        <w:rPr>
          <w:spacing w:val="48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272" w:right="637"/>
        <w:jc w:val="both"/>
      </w:pPr>
      <w:r>
        <w:rPr/>
        <w:t>streams, canal, rivers ponds and lakes. Each species of mosquitoes prefers a particular</w:t>
      </w:r>
      <w:r>
        <w:rPr>
          <w:spacing w:val="-72"/>
        </w:rPr>
        <w:t> </w:t>
      </w:r>
      <w:r>
        <w:rPr/>
        <w:t>kind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surface on which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lay its</w:t>
      </w:r>
      <w:r>
        <w:rPr>
          <w:spacing w:val="-1"/>
        </w:rPr>
        <w:t> </w:t>
      </w:r>
      <w:r>
        <w:rPr/>
        <w:t>eggs</w:t>
      </w:r>
      <w:r>
        <w:rPr>
          <w:spacing w:val="2"/>
        </w:rPr>
        <w:t> </w:t>
      </w:r>
      <w:r>
        <w:rPr/>
        <w:t>(WHO,</w:t>
      </w:r>
      <w:r>
        <w:rPr>
          <w:spacing w:val="-2"/>
        </w:rPr>
        <w:t> </w:t>
      </w:r>
      <w:r>
        <w:rPr/>
        <w:t>1992a).</w:t>
      </w:r>
    </w:p>
    <w:p>
      <w:pPr>
        <w:pStyle w:val="BodyText"/>
        <w:spacing w:line="480" w:lineRule="auto" w:before="1"/>
        <w:ind w:left="272" w:right="630" w:firstLine="719"/>
        <w:jc w:val="both"/>
      </w:pPr>
      <w:r>
        <w:rPr/>
        <w:t>Female</w:t>
      </w:r>
      <w:r>
        <w:rPr>
          <w:spacing w:val="1"/>
        </w:rPr>
        <w:t> </w:t>
      </w:r>
      <w:r>
        <w:rPr/>
        <w:t>mosquitoes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lay</w:t>
      </w:r>
      <w:r>
        <w:rPr>
          <w:spacing w:val="1"/>
        </w:rPr>
        <w:t> </w:t>
      </w:r>
      <w:r>
        <w:rPr/>
        <w:t>eggs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lives.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lay</w:t>
      </w:r>
      <w:r>
        <w:rPr>
          <w:spacing w:val="1"/>
        </w:rPr>
        <w:t> </w:t>
      </w:r>
      <w:r>
        <w:rPr/>
        <w:t>between one and three batches, although in a few instances as many as 13 batches</w:t>
      </w:r>
      <w:r>
        <w:rPr>
          <w:spacing w:val="1"/>
        </w:rPr>
        <w:t> </w:t>
      </w:r>
      <w:r>
        <w:rPr/>
        <w:t>have been reported. Under the best conditions the average life of female anopheline</w:t>
      </w:r>
      <w:r>
        <w:rPr>
          <w:spacing w:val="1"/>
        </w:rPr>
        <w:t> </w:t>
      </w:r>
      <w:r>
        <w:rPr/>
        <w:t>mosquitos is</w:t>
      </w:r>
      <w:r>
        <w:rPr>
          <w:spacing w:val="75"/>
        </w:rPr>
        <w:t> </w:t>
      </w:r>
      <w:r>
        <w:rPr/>
        <w:t>about two to three weeks (WHO, 1992). After two to three days, the</w:t>
      </w:r>
      <w:r>
        <w:rPr>
          <w:spacing w:val="1"/>
        </w:rPr>
        <w:t> </w:t>
      </w:r>
      <w:r>
        <w:rPr/>
        <w:t>eggs hatch and the mosquito larvae emerge. The larvae generally live just below the</w:t>
      </w:r>
      <w:r>
        <w:rPr>
          <w:spacing w:val="1"/>
        </w:rPr>
        <w:t> </w:t>
      </w:r>
      <w:r>
        <w:rPr/>
        <w:t>surface of the water (since they need to breath air) and take food from the water. If</w:t>
      </w:r>
      <w:r>
        <w:rPr>
          <w:spacing w:val="1"/>
        </w:rPr>
        <w:t> </w:t>
      </w:r>
      <w:r>
        <w:rPr/>
        <w:t>disturbed, most larve swim quickly towards the bottom of the water, returning to the</w:t>
      </w:r>
      <w:r>
        <w:rPr>
          <w:spacing w:val="1"/>
        </w:rPr>
        <w:t> </w:t>
      </w:r>
      <w:r>
        <w:rPr/>
        <w:t>surface soon afterwards in order to breathe; certain species, however, move rapidly</w:t>
      </w:r>
      <w:r>
        <w:rPr>
          <w:spacing w:val="1"/>
        </w:rPr>
        <w:t> </w:t>
      </w:r>
      <w:r>
        <w:rPr/>
        <w:t>sideways just below the surface. There are four larval stages or instars. The time</w:t>
      </w:r>
      <w:r>
        <w:rPr>
          <w:spacing w:val="1"/>
        </w:rPr>
        <w:t> </w:t>
      </w:r>
      <w:r>
        <w:rPr/>
        <w:t>required for the</w:t>
      </w:r>
      <w:r>
        <w:rPr>
          <w:spacing w:val="1"/>
        </w:rPr>
        <w:t> </w:t>
      </w:r>
      <w:r>
        <w:rPr/>
        <w:t>different stages</w:t>
      </w:r>
      <w:r>
        <w:rPr>
          <w:spacing w:val="1"/>
        </w:rPr>
        <w:t> </w:t>
      </w:r>
      <w:r>
        <w:rPr/>
        <w:t>to develop depends</w:t>
      </w:r>
      <w:r>
        <w:rPr>
          <w:spacing w:val="1"/>
        </w:rPr>
        <w:t> </w:t>
      </w:r>
      <w:r>
        <w:rPr/>
        <w:t>on various</w:t>
      </w:r>
      <w:r>
        <w:rPr>
          <w:spacing w:val="75"/>
        </w:rPr>
        <w:t> </w:t>
      </w:r>
      <w:r>
        <w:rPr/>
        <w:t>factors, including</w:t>
      </w:r>
      <w:r>
        <w:rPr>
          <w:spacing w:val="1"/>
        </w:rPr>
        <w:t> </w:t>
      </w:r>
      <w:r>
        <w:rPr/>
        <w:t>water temperature: the development period is shorter in warm water than in cool</w:t>
      </w:r>
      <w:r>
        <w:rPr>
          <w:spacing w:val="1"/>
        </w:rPr>
        <w:t> </w:t>
      </w:r>
      <w:r>
        <w:rPr/>
        <w:t>water.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small</w:t>
      </w:r>
      <w:r>
        <w:rPr>
          <w:spacing w:val="28"/>
        </w:rPr>
        <w:t> </w:t>
      </w:r>
      <w:r>
        <w:rPr/>
        <w:t>larva</w:t>
      </w:r>
      <w:r>
        <w:rPr>
          <w:spacing w:val="29"/>
        </w:rPr>
        <w:t> </w:t>
      </w:r>
      <w:r>
        <w:rPr/>
        <w:t>emerging</w:t>
      </w:r>
      <w:r>
        <w:rPr>
          <w:spacing w:val="26"/>
        </w:rPr>
        <w:t> </w:t>
      </w:r>
      <w:r>
        <w:rPr/>
        <w:t>from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egg</w:t>
      </w:r>
      <w:r>
        <w:rPr>
          <w:spacing w:val="26"/>
        </w:rPr>
        <w:t> </w:t>
      </w:r>
      <w:r>
        <w:rPr/>
        <w:t>is</w:t>
      </w:r>
      <w:r>
        <w:rPr>
          <w:spacing w:val="28"/>
        </w:rPr>
        <w:t> </w:t>
      </w:r>
      <w:r>
        <w:rPr/>
        <w:t>called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first</w:t>
      </w:r>
      <w:r>
        <w:rPr>
          <w:spacing w:val="27"/>
        </w:rPr>
        <w:t> </w:t>
      </w:r>
      <w:r>
        <w:rPr/>
        <w:t>instar.</w:t>
      </w:r>
      <w:r>
        <w:rPr>
          <w:spacing w:val="27"/>
        </w:rPr>
        <w:t> </w:t>
      </w:r>
      <w:r>
        <w:rPr/>
        <w:t>After</w:t>
      </w:r>
      <w:r>
        <w:rPr>
          <w:spacing w:val="28"/>
        </w:rPr>
        <w:t> </w:t>
      </w:r>
      <w:r>
        <w:rPr/>
        <w:t>one</w:t>
      </w:r>
      <w:r>
        <w:rPr>
          <w:spacing w:val="29"/>
        </w:rPr>
        <w:t> </w:t>
      </w:r>
      <w:r>
        <w:rPr/>
        <w:t>to</w:t>
      </w:r>
      <w:r>
        <w:rPr>
          <w:spacing w:val="-73"/>
        </w:rPr>
        <w:t> </w:t>
      </w:r>
      <w:r>
        <w:rPr/>
        <w:t>two days it sheds its skin and becomes the second instar; at further intervals of about</w:t>
      </w:r>
      <w:r>
        <w:rPr>
          <w:spacing w:val="1"/>
        </w:rPr>
        <w:t> </w:t>
      </w:r>
      <w:r>
        <w:rPr/>
        <w:t>two days the third and fourth instars appear. At normal tropical water temperatures,</w:t>
      </w:r>
      <w:r>
        <w:rPr>
          <w:spacing w:val="1"/>
        </w:rPr>
        <w:t> </w:t>
      </w:r>
      <w:r>
        <w:rPr/>
        <w:t>the larval stage thus lasts about 8 to 10 days. Finally, the fourth instar develops into a</w:t>
      </w:r>
      <w:r>
        <w:rPr>
          <w:spacing w:val="1"/>
        </w:rPr>
        <w:t> </w:t>
      </w:r>
      <w:r>
        <w:rPr/>
        <w:t>pupa. It is during the pupal stage, which lasts for two or three days at tropical</w:t>
      </w:r>
      <w:r>
        <w:rPr>
          <w:spacing w:val="1"/>
        </w:rPr>
        <w:t> </w:t>
      </w:r>
      <w:r>
        <w:rPr/>
        <w:t>temperature that the major transformation takes place and the aquatic organism</w:t>
      </w:r>
      <w:r>
        <w:rPr>
          <w:spacing w:val="1"/>
        </w:rPr>
        <w:t> </w:t>
      </w:r>
      <w:r>
        <w:rPr/>
        <w:t>changes into an adult mosquito capable of flight. The pupa, shaped like a comma,</w:t>
      </w:r>
      <w:r>
        <w:rPr>
          <w:spacing w:val="1"/>
        </w:rPr>
        <w:t> </w:t>
      </w:r>
      <w:r>
        <w:rPr/>
        <w:t>stays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water and</w:t>
      </w:r>
      <w:r>
        <w:rPr>
          <w:spacing w:val="75"/>
        </w:rPr>
        <w:t> </w:t>
      </w:r>
      <w:r>
        <w:rPr/>
        <w:t>swims when disturbed but does not feed. Its</w:t>
      </w:r>
      <w:r>
        <w:rPr>
          <w:spacing w:val="-72"/>
        </w:rPr>
        <w:t> </w:t>
      </w:r>
      <w:r>
        <w:rPr/>
        <w:t>skin</w:t>
      </w:r>
      <w:r>
        <w:rPr>
          <w:spacing w:val="20"/>
        </w:rPr>
        <w:t> </w:t>
      </w:r>
      <w:r>
        <w:rPr/>
        <w:t>then</w:t>
      </w:r>
      <w:r>
        <w:rPr>
          <w:spacing w:val="21"/>
        </w:rPr>
        <w:t> </w:t>
      </w:r>
      <w:r>
        <w:rPr/>
        <w:t>splits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adult</w:t>
      </w:r>
      <w:r>
        <w:rPr>
          <w:spacing w:val="20"/>
        </w:rPr>
        <w:t> </w:t>
      </w:r>
      <w:r>
        <w:rPr/>
        <w:t>insect</w:t>
      </w:r>
      <w:r>
        <w:rPr>
          <w:spacing w:val="19"/>
        </w:rPr>
        <w:t> </w:t>
      </w:r>
      <w:r>
        <w:rPr/>
        <w:t>emerges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eventually</w:t>
      </w:r>
      <w:r>
        <w:rPr>
          <w:spacing w:val="22"/>
        </w:rPr>
        <w:t> </w:t>
      </w:r>
      <w:r>
        <w:rPr/>
        <w:t>flies</w:t>
      </w:r>
      <w:r>
        <w:rPr>
          <w:spacing w:val="19"/>
        </w:rPr>
        <w:t> </w:t>
      </w:r>
      <w:r>
        <w:rPr/>
        <w:t>away.</w:t>
      </w:r>
      <w:r>
        <w:rPr>
          <w:spacing w:val="23"/>
        </w:rPr>
        <w:t> </w:t>
      </w:r>
      <w:r>
        <w:rPr/>
        <w:t>Mating</w:t>
      </w:r>
      <w:r>
        <w:rPr>
          <w:spacing w:val="21"/>
        </w:rPr>
        <w:t> </w:t>
      </w:r>
      <w:r>
        <w:rPr/>
        <w:t>soon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272" w:right="637"/>
        <w:jc w:val="both"/>
      </w:pPr>
      <w:r>
        <w:rPr/>
        <w:t>follows; the female, which mates only once, normally takes its first blood meal after</w:t>
      </w:r>
      <w:r>
        <w:rPr>
          <w:spacing w:val="1"/>
        </w:rPr>
        <w:t> </w:t>
      </w:r>
      <w:r>
        <w:rPr/>
        <w:t>mating and</w:t>
      </w:r>
      <w:r>
        <w:rPr>
          <w:spacing w:val="-1"/>
        </w:rPr>
        <w:t> </w:t>
      </w:r>
      <w:r>
        <w:rPr/>
        <w:t>then develops</w:t>
      </w:r>
      <w:r>
        <w:rPr>
          <w:spacing w:val="-1"/>
        </w:rPr>
        <w:t> </w:t>
      </w:r>
      <w:r>
        <w:rPr/>
        <w:t>its first</w:t>
      </w:r>
      <w:r>
        <w:rPr>
          <w:spacing w:val="-1"/>
        </w:rPr>
        <w:t> </w:t>
      </w:r>
      <w:r>
        <w:rPr/>
        <w:t>batch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eggs.</w:t>
      </w:r>
    </w:p>
    <w:p>
      <w:pPr>
        <w:pStyle w:val="BodyText"/>
        <w:spacing w:line="480" w:lineRule="auto" w:before="1"/>
        <w:ind w:left="272" w:right="625" w:firstLine="719"/>
        <w:jc w:val="both"/>
      </w:pPr>
      <w:r>
        <w:rPr/>
        <w:t>Most anopheline mosquitoes bite during the night, some of sunset, others</w:t>
      </w:r>
      <w:r>
        <w:rPr>
          <w:spacing w:val="1"/>
        </w:rPr>
        <w:t> </w:t>
      </w:r>
      <w:r>
        <w:rPr/>
        <w:t>around midnight. Some enter houses to bite, while others usually bite out doors. After</w:t>
      </w:r>
      <w:r>
        <w:rPr>
          <w:spacing w:val="1"/>
        </w:rPr>
        <w:t> </w:t>
      </w:r>
      <w:r>
        <w:rPr/>
        <w:t>biting, mosquito usually rest for a short period. Indoor-biting mosquitos frequently rest</w:t>
      </w:r>
      <w:r>
        <w:rPr>
          <w:spacing w:val="-72"/>
        </w:rPr>
        <w:t> </w:t>
      </w:r>
      <w:r>
        <w:rPr/>
        <w:t>on a wall, under furniture or on hanging cloths. Mosquito that bite outdoors may rest</w:t>
      </w:r>
      <w:r>
        <w:rPr>
          <w:spacing w:val="1"/>
        </w:rPr>
        <w:t> </w:t>
      </w:r>
      <w:r>
        <w:rPr/>
        <w:t>on plants, in dark holes in the ground, or in other cool dark places. Mosquitos may bite</w:t>
      </w:r>
      <w:r>
        <w:rPr>
          <w:spacing w:val="-72"/>
        </w:rPr>
        <w:t> </w:t>
      </w:r>
      <w:r>
        <w:rPr/>
        <w:t>both people and animals. Host preferences differ between the species: some mosuitos</w:t>
      </w:r>
      <w:r>
        <w:rPr>
          <w:spacing w:val="-72"/>
        </w:rPr>
        <w:t> </w:t>
      </w:r>
      <w:r>
        <w:rPr/>
        <w:t>prefer to take blood from humans, others take only animal blood. Clearly, those that</w:t>
      </w:r>
      <w:r>
        <w:rPr>
          <w:spacing w:val="1"/>
        </w:rPr>
        <w:t> </w:t>
      </w:r>
      <w:r>
        <w:rPr/>
        <w:t>prefer human blood are the more dangerous as they are more likely to transmit</w:t>
      </w:r>
      <w:r>
        <w:rPr>
          <w:spacing w:val="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notably</w:t>
      </w:r>
      <w:r>
        <w:rPr>
          <w:spacing w:val="-1"/>
        </w:rPr>
        <w:t> </w:t>
      </w:r>
      <w:r>
        <w:rPr/>
        <w:t>malaria</w:t>
      </w:r>
      <w:r>
        <w:rPr>
          <w:spacing w:val="-1"/>
        </w:rPr>
        <w:t> </w:t>
      </w:r>
      <w:r>
        <w:rPr/>
        <w:t>(WHO,</w:t>
      </w:r>
      <w:r>
        <w:rPr>
          <w:spacing w:val="-1"/>
        </w:rPr>
        <w:t> </w:t>
      </w:r>
      <w:r>
        <w:rPr/>
        <w:t>1992).</w:t>
      </w:r>
    </w:p>
    <w:p>
      <w:pPr>
        <w:pStyle w:val="Heading3"/>
        <w:numPr>
          <w:ilvl w:val="1"/>
          <w:numId w:val="17"/>
        </w:numPr>
        <w:tabs>
          <w:tab w:pos="993" w:val="left" w:leader="none"/>
        </w:tabs>
        <w:spacing w:line="289" w:lineRule="exact" w:before="0" w:after="0"/>
        <w:ind w:left="992" w:right="0" w:hanging="721"/>
        <w:jc w:val="left"/>
      </w:pPr>
      <w:bookmarkStart w:name="_TOC_250030" w:id="31"/>
      <w:r>
        <w:rPr/>
        <w:t>MALARIA</w:t>
      </w:r>
      <w:r>
        <w:rPr>
          <w:spacing w:val="-5"/>
        </w:rPr>
        <w:t> </w:t>
      </w:r>
      <w:r>
        <w:rPr/>
        <w:t>PREVALENCE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bookmarkEnd w:id="31"/>
      <w:r>
        <w:rPr/>
        <w:t>NIGERIA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272" w:right="629" w:firstLine="719"/>
        <w:jc w:val="both"/>
      </w:pPr>
      <w:r>
        <w:rPr/>
        <w:t>Malaria is a public health problem in Nigeria accounting for 65% of hospital</w:t>
      </w:r>
      <w:r>
        <w:rPr>
          <w:spacing w:val="1"/>
        </w:rPr>
        <w:t> </w:t>
      </w:r>
      <w:r>
        <w:rPr/>
        <w:t>admission, 25% infant mortality, 30%childhood mortality and associated with 11%</w:t>
      </w:r>
      <w:r>
        <w:rPr>
          <w:spacing w:val="1"/>
        </w:rPr>
        <w:t> </w:t>
      </w:r>
      <w:r>
        <w:rPr/>
        <w:t>maternal deaths (FMOH, 2009b). It is endemic throughout the country with more than</w:t>
      </w:r>
      <w:r>
        <w:rPr>
          <w:spacing w:val="-72"/>
        </w:rPr>
        <w:t> </w:t>
      </w:r>
      <w:r>
        <w:rPr/>
        <w:t>90%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malaria.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72"/>
        </w:rPr>
        <w:t> </w:t>
      </w:r>
      <w:r>
        <w:rPr/>
        <w:t>population suffers from at least one episode of malaria each year .The disease is the</w:t>
      </w:r>
      <w:r>
        <w:rPr>
          <w:spacing w:val="1"/>
        </w:rPr>
        <w:t> </w:t>
      </w:r>
      <w:r>
        <w:rPr/>
        <w:t>commonest</w:t>
      </w:r>
      <w:r>
        <w:rPr>
          <w:spacing w:val="51"/>
        </w:rPr>
        <w:t> </w:t>
      </w:r>
      <w:r>
        <w:rPr/>
        <w:t>cause</w:t>
      </w:r>
      <w:r>
        <w:rPr>
          <w:spacing w:val="53"/>
        </w:rPr>
        <w:t> </w:t>
      </w:r>
      <w:r>
        <w:rPr/>
        <w:t>of</w:t>
      </w:r>
      <w:r>
        <w:rPr>
          <w:spacing w:val="52"/>
        </w:rPr>
        <w:t> </w:t>
      </w:r>
      <w:r>
        <w:rPr/>
        <w:t>out</w:t>
      </w:r>
      <w:r>
        <w:rPr>
          <w:spacing w:val="51"/>
        </w:rPr>
        <w:t> </w:t>
      </w:r>
      <w:r>
        <w:rPr/>
        <w:t>patient</w:t>
      </w:r>
      <w:r>
        <w:rPr>
          <w:spacing w:val="52"/>
        </w:rPr>
        <w:t> </w:t>
      </w:r>
      <w:r>
        <w:rPr/>
        <w:t>attendance</w:t>
      </w:r>
      <w:r>
        <w:rPr>
          <w:spacing w:val="53"/>
        </w:rPr>
        <w:t> </w:t>
      </w:r>
      <w:r>
        <w:rPr/>
        <w:t>across</w:t>
      </w:r>
      <w:r>
        <w:rPr>
          <w:spacing w:val="53"/>
        </w:rPr>
        <w:t> </w:t>
      </w:r>
      <w:r>
        <w:rPr/>
        <w:t>all</w:t>
      </w:r>
      <w:r>
        <w:rPr>
          <w:spacing w:val="53"/>
        </w:rPr>
        <w:t> </w:t>
      </w:r>
      <w:r>
        <w:rPr/>
        <w:t>age</w:t>
      </w:r>
      <w:r>
        <w:rPr>
          <w:spacing w:val="52"/>
        </w:rPr>
        <w:t> </w:t>
      </w:r>
      <w:r>
        <w:rPr/>
        <w:t>groups</w:t>
      </w:r>
      <w:r>
        <w:rPr>
          <w:spacing w:val="52"/>
        </w:rPr>
        <w:t> </w:t>
      </w:r>
      <w:r>
        <w:rPr/>
        <w:t>(FMOH,</w:t>
      </w:r>
      <w:r>
        <w:rPr>
          <w:spacing w:val="51"/>
        </w:rPr>
        <w:t> </w:t>
      </w:r>
      <w:r>
        <w:rPr/>
        <w:t>2004).</w:t>
      </w:r>
      <w:r>
        <w:rPr>
          <w:spacing w:val="-73"/>
        </w:rPr>
        <w:t> </w:t>
      </w:r>
      <w:r>
        <w:rPr/>
        <w:t>Some categories of people are, however, at highest risk of infection. These include</w:t>
      </w:r>
      <w:r>
        <w:rPr>
          <w:spacing w:val="1"/>
        </w:rPr>
        <w:t> </w:t>
      </w:r>
      <w:r>
        <w:rPr/>
        <w:t>children aged less than 5years, pregnant women, visitors from non malarious regions</w:t>
      </w:r>
      <w:r>
        <w:rPr>
          <w:spacing w:val="1"/>
        </w:rPr>
        <w:t> </w:t>
      </w:r>
      <w:r>
        <w:rPr/>
        <w:t>and those with sickle cell anaemia. It has been reported that the disease accounts for</w:t>
      </w:r>
      <w:r>
        <w:rPr>
          <w:spacing w:val="1"/>
        </w:rPr>
        <w:t> </w:t>
      </w:r>
      <w:r>
        <w:rPr/>
        <w:t>20-30%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under</w:t>
      </w:r>
      <w:r>
        <w:rPr>
          <w:spacing w:val="18"/>
        </w:rPr>
        <w:t> </w:t>
      </w:r>
      <w:r>
        <w:rPr/>
        <w:t>five</w:t>
      </w:r>
      <w:r>
        <w:rPr>
          <w:spacing w:val="17"/>
        </w:rPr>
        <w:t> </w:t>
      </w:r>
      <w:r>
        <w:rPr/>
        <w:t>mortality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that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highly</w:t>
      </w:r>
      <w:r>
        <w:rPr>
          <w:spacing w:val="18"/>
        </w:rPr>
        <w:t> </w:t>
      </w:r>
      <w:r>
        <w:rPr/>
        <w:t>malarious</w:t>
      </w:r>
      <w:r>
        <w:rPr>
          <w:spacing w:val="18"/>
        </w:rPr>
        <w:t> </w:t>
      </w:r>
      <w:r>
        <w:rPr/>
        <w:t>areas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country</w:t>
      </w:r>
      <w:r>
        <w:rPr>
          <w:spacing w:val="1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272"/>
      </w:pPr>
      <w:r>
        <w:rPr/>
        <w:t>death</w:t>
      </w:r>
      <w:r>
        <w:rPr>
          <w:spacing w:val="36"/>
        </w:rPr>
        <w:t> </w:t>
      </w:r>
      <w:r>
        <w:rPr/>
        <w:t>toll</w:t>
      </w:r>
      <w:r>
        <w:rPr>
          <w:spacing w:val="36"/>
        </w:rPr>
        <w:t> </w:t>
      </w:r>
      <w:r>
        <w:rPr/>
        <w:t>could</w:t>
      </w:r>
      <w:r>
        <w:rPr>
          <w:spacing w:val="39"/>
        </w:rPr>
        <w:t> </w:t>
      </w:r>
      <w:r>
        <w:rPr/>
        <w:t>be</w:t>
      </w:r>
      <w:r>
        <w:rPr>
          <w:spacing w:val="36"/>
        </w:rPr>
        <w:t> </w:t>
      </w:r>
      <w:r>
        <w:rPr/>
        <w:t>as</w:t>
      </w:r>
      <w:r>
        <w:rPr>
          <w:spacing w:val="39"/>
        </w:rPr>
        <w:t> </w:t>
      </w:r>
      <w:r>
        <w:rPr/>
        <w:t>high</w:t>
      </w:r>
      <w:r>
        <w:rPr>
          <w:spacing w:val="36"/>
        </w:rPr>
        <w:t> </w:t>
      </w:r>
      <w:r>
        <w:rPr/>
        <w:t>as</w:t>
      </w:r>
      <w:r>
        <w:rPr>
          <w:spacing w:val="37"/>
        </w:rPr>
        <w:t> </w:t>
      </w:r>
      <w:r>
        <w:rPr/>
        <w:t>50%.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Federal</w:t>
      </w:r>
      <w:r>
        <w:rPr>
          <w:spacing w:val="37"/>
        </w:rPr>
        <w:t> </w:t>
      </w:r>
      <w:r>
        <w:rPr/>
        <w:t>Ministry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Health</w:t>
      </w:r>
      <w:r>
        <w:rPr>
          <w:spacing w:val="36"/>
        </w:rPr>
        <w:t> </w:t>
      </w:r>
      <w:r>
        <w:rPr/>
        <w:t>has</w:t>
      </w:r>
      <w:r>
        <w:rPr>
          <w:spacing w:val="37"/>
        </w:rPr>
        <w:t> </w:t>
      </w:r>
      <w:r>
        <w:rPr/>
        <w:t>noted</w:t>
      </w:r>
      <w:r>
        <w:rPr>
          <w:spacing w:val="38"/>
        </w:rPr>
        <w:t> </w:t>
      </w:r>
      <w:r>
        <w:rPr/>
        <w:t>that</w:t>
      </w:r>
      <w:r>
        <w:rPr>
          <w:spacing w:val="-72"/>
        </w:rPr>
        <w:t> </w:t>
      </w:r>
      <w:r>
        <w:rPr/>
        <w:t>malaria</w:t>
      </w:r>
      <w:r>
        <w:rPr>
          <w:spacing w:val="15"/>
        </w:rPr>
        <w:t> </w:t>
      </w:r>
      <w:r>
        <w:rPr/>
        <w:t>leads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25%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infant</w:t>
      </w:r>
      <w:r>
        <w:rPr>
          <w:spacing w:val="16"/>
        </w:rPr>
        <w:t> </w:t>
      </w:r>
      <w:r>
        <w:rPr/>
        <w:t>mortality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30%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childhood</w:t>
      </w:r>
      <w:r>
        <w:rPr>
          <w:spacing w:val="14"/>
        </w:rPr>
        <w:t> </w:t>
      </w:r>
      <w:r>
        <w:rPr/>
        <w:t>mortality</w:t>
      </w:r>
      <w:r>
        <w:rPr>
          <w:spacing w:val="17"/>
        </w:rPr>
        <w:t> </w:t>
      </w:r>
      <w:r>
        <w:rPr/>
        <w:t>(FMOH,</w:t>
      </w:r>
      <w:r>
        <w:rPr>
          <w:spacing w:val="15"/>
        </w:rPr>
        <w:t> </w:t>
      </w:r>
      <w:r>
        <w:rPr/>
        <w:t>loc.</w:t>
      </w:r>
    </w:p>
    <w:p>
      <w:pPr>
        <w:pStyle w:val="BodyText"/>
        <w:spacing w:before="1"/>
        <w:ind w:left="272"/>
      </w:pPr>
      <w:r>
        <w:rPr/>
        <w:t>cit).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92"/>
      </w:pPr>
      <w:r>
        <w:rPr/>
        <w:t>The</w:t>
      </w:r>
      <w:r>
        <w:rPr>
          <w:spacing w:val="17"/>
        </w:rPr>
        <w:t> </w:t>
      </w:r>
      <w:r>
        <w:rPr/>
        <w:t>result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most</w:t>
      </w:r>
      <w:r>
        <w:rPr>
          <w:spacing w:val="16"/>
        </w:rPr>
        <w:t> </w:t>
      </w:r>
      <w:r>
        <w:rPr/>
        <w:t>comprehensive</w:t>
      </w:r>
      <w:r>
        <w:rPr>
          <w:spacing w:val="16"/>
        </w:rPr>
        <w:t> </w:t>
      </w:r>
      <w:r>
        <w:rPr/>
        <w:t>study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malaria</w:t>
      </w:r>
      <w:r>
        <w:rPr>
          <w:spacing w:val="16"/>
        </w:rPr>
        <w:t> </w:t>
      </w:r>
      <w:r>
        <w:rPr/>
        <w:t>situation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Nigeria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480" w:lineRule="auto" w:before="100"/>
        <w:ind w:left="272" w:right="626"/>
        <w:jc w:val="both"/>
      </w:pPr>
      <w:r>
        <w:rPr/>
        <w:t>conducted across the six geographical zones in Nigeria had revealed much about the</w:t>
      </w:r>
      <w:r>
        <w:rPr>
          <w:spacing w:val="1"/>
        </w:rPr>
        <w:t> </w:t>
      </w:r>
      <w:r>
        <w:rPr/>
        <w:t>public health importance of malaria. The study confirmed the fact that malaria is a</w:t>
      </w:r>
      <w:r>
        <w:rPr>
          <w:spacing w:val="1"/>
        </w:rPr>
        <w:t> </w:t>
      </w:r>
      <w:r>
        <w:rPr/>
        <w:t>major cause of morbidity and mortality especially among vulnerable groups including</w:t>
      </w:r>
      <w:r>
        <w:rPr>
          <w:spacing w:val="1"/>
        </w:rPr>
        <w:t> </w:t>
      </w:r>
      <w:r>
        <w:rPr/>
        <w:t>women and children aged less than 5 years (FMOH, loc. cit). The incidence of malaria</w:t>
      </w:r>
      <w:r>
        <w:rPr>
          <w:spacing w:val="1"/>
        </w:rPr>
        <w:t> </w:t>
      </w:r>
      <w:r>
        <w:rPr/>
        <w:t>among the under fives across the six geographical zones during the study were as</w:t>
      </w:r>
      <w:r>
        <w:rPr>
          <w:spacing w:val="1"/>
        </w:rPr>
        <w:t> </w:t>
      </w:r>
      <w:r>
        <w:rPr/>
        <w:t>follows:</w:t>
      </w:r>
      <w:r>
        <w:rPr>
          <w:spacing w:val="1"/>
        </w:rPr>
        <w:t> </w:t>
      </w:r>
      <w:r>
        <w:rPr/>
        <w:t>South-south</w:t>
      </w:r>
      <w:r>
        <w:rPr>
          <w:spacing w:val="1"/>
        </w:rPr>
        <w:t> </w:t>
      </w:r>
      <w:r>
        <w:rPr/>
        <w:t>32.7%,</w:t>
      </w:r>
      <w:r>
        <w:rPr>
          <w:spacing w:val="1"/>
        </w:rPr>
        <w:t> </w:t>
      </w:r>
      <w:r>
        <w:rPr/>
        <w:t>Southwest-36.6%,</w:t>
      </w:r>
      <w:r>
        <w:rPr>
          <w:spacing w:val="1"/>
        </w:rPr>
        <w:t> </w:t>
      </w:r>
      <w:r>
        <w:rPr/>
        <w:t>Southeast-30.7%,</w:t>
      </w:r>
      <w:r>
        <w:rPr>
          <w:spacing w:val="1"/>
        </w:rPr>
        <w:t> </w:t>
      </w:r>
      <w:r>
        <w:rPr/>
        <w:t>North-Central-</w:t>
      </w:r>
      <w:r>
        <w:rPr>
          <w:spacing w:val="1"/>
        </w:rPr>
        <w:t> </w:t>
      </w:r>
      <w:r>
        <w:rPr/>
        <w:t>58.8%, Northeast-55.3% and Northwest-33.6%. The National Survey has shown that</w:t>
      </w:r>
      <w:r>
        <w:rPr>
          <w:spacing w:val="1"/>
        </w:rPr>
        <w:t> </w:t>
      </w:r>
      <w:r>
        <w:rPr/>
        <w:t>doctors classified 48.2% of the ailments experienced by pregnant women as malaria.</w:t>
      </w:r>
      <w:r>
        <w:rPr>
          <w:spacing w:val="1"/>
        </w:rPr>
        <w:t> </w:t>
      </w:r>
      <w:r>
        <w:rPr/>
        <w:t>About 22.3% had malaria in combination with other illnesses. The prevalence of clear</w:t>
      </w:r>
      <w:r>
        <w:rPr>
          <w:spacing w:val="1"/>
        </w:rPr>
        <w:t> </w:t>
      </w:r>
      <w:r>
        <w:rPr/>
        <w:t>cases of malaria in pregnancy across the geo-political zones were reported as follow:</w:t>
      </w:r>
      <w:r>
        <w:rPr>
          <w:spacing w:val="1"/>
        </w:rPr>
        <w:t> </w:t>
      </w:r>
      <w:r>
        <w:rPr/>
        <w:t>South-south-44%, South-West-46%, SouthEast31%, NorthCentral-56.4%, NorthEast-</w:t>
      </w:r>
      <w:r>
        <w:rPr>
          <w:spacing w:val="1"/>
        </w:rPr>
        <w:t> </w:t>
      </w:r>
      <w:r>
        <w:rPr/>
        <w:t>64.5%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NorthWest-46.6%.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total</w:t>
      </w:r>
      <w:r>
        <w:rPr>
          <w:spacing w:val="25"/>
        </w:rPr>
        <w:t> </w:t>
      </w:r>
      <w:r>
        <w:rPr/>
        <w:t>prevalence</w:t>
      </w:r>
      <w:r>
        <w:rPr>
          <w:spacing w:val="27"/>
        </w:rPr>
        <w:t> </w:t>
      </w:r>
      <w:r>
        <w:rPr/>
        <w:t>was</w:t>
      </w:r>
      <w:r>
        <w:rPr>
          <w:spacing w:val="25"/>
        </w:rPr>
        <w:t> </w:t>
      </w:r>
      <w:r>
        <w:rPr/>
        <w:t>found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be</w:t>
      </w:r>
      <w:r>
        <w:rPr>
          <w:spacing w:val="26"/>
        </w:rPr>
        <w:t> </w:t>
      </w:r>
      <w:r>
        <w:rPr/>
        <w:t>48.2%</w:t>
      </w:r>
      <w:r>
        <w:rPr>
          <w:spacing w:val="24"/>
        </w:rPr>
        <w:t> </w:t>
      </w:r>
      <w:r>
        <w:rPr/>
        <w:t>(FMOH,</w:t>
      </w:r>
    </w:p>
    <w:p>
      <w:pPr>
        <w:pStyle w:val="BodyText"/>
        <w:spacing w:before="1"/>
        <w:ind w:left="272"/>
      </w:pPr>
      <w:r>
        <w:rPr/>
        <w:t>2004).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92"/>
      </w:pPr>
      <w:r>
        <w:rPr/>
        <w:t>Since</w:t>
      </w:r>
      <w:r>
        <w:rPr>
          <w:spacing w:val="67"/>
        </w:rPr>
        <w:t> </w:t>
      </w:r>
      <w:r>
        <w:rPr/>
        <w:t>the</w:t>
      </w:r>
      <w:r>
        <w:rPr>
          <w:spacing w:val="68"/>
        </w:rPr>
        <w:t> </w:t>
      </w:r>
      <w:r>
        <w:rPr/>
        <w:t>report</w:t>
      </w:r>
      <w:r>
        <w:rPr>
          <w:spacing w:val="65"/>
        </w:rPr>
        <w:t> </w:t>
      </w:r>
      <w:r>
        <w:rPr/>
        <w:t>of</w:t>
      </w:r>
      <w:r>
        <w:rPr>
          <w:spacing w:val="66"/>
        </w:rPr>
        <w:t> </w:t>
      </w:r>
      <w:r>
        <w:rPr/>
        <w:t>Chloroquine</w:t>
      </w:r>
      <w:r>
        <w:rPr>
          <w:spacing w:val="68"/>
        </w:rPr>
        <w:t> </w:t>
      </w:r>
      <w:r>
        <w:rPr/>
        <w:t>resistance</w:t>
      </w:r>
      <w:r>
        <w:rPr>
          <w:spacing w:val="67"/>
        </w:rPr>
        <w:t> </w:t>
      </w:r>
      <w:r>
        <w:rPr/>
        <w:t>in</w:t>
      </w:r>
      <w:r>
        <w:rPr>
          <w:spacing w:val="67"/>
        </w:rPr>
        <w:t> </w:t>
      </w:r>
      <w:r>
        <w:rPr/>
        <w:t>the</w:t>
      </w:r>
      <w:r>
        <w:rPr>
          <w:spacing w:val="68"/>
        </w:rPr>
        <w:t> </w:t>
      </w:r>
      <w:r>
        <w:rPr/>
        <w:t>North-eastern</w:t>
      </w:r>
      <w:r>
        <w:rPr>
          <w:spacing w:val="67"/>
        </w:rPr>
        <w:t> </w:t>
      </w:r>
      <w:r>
        <w:rPr/>
        <w:t>Nigeria</w:t>
      </w:r>
      <w:r>
        <w:rPr>
          <w:spacing w:val="65"/>
        </w:rPr>
        <w:t> </w:t>
      </w:r>
      <w:r>
        <w:rPr/>
        <w:t>by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470" w:lineRule="auto" w:before="103"/>
        <w:ind w:left="272" w:right="632"/>
        <w:jc w:val="both"/>
      </w:pPr>
      <w:r>
        <w:rPr/>
        <w:t>Daniel</w:t>
      </w:r>
      <w:r>
        <w:rPr>
          <w:spacing w:val="1"/>
        </w:rPr>
        <w:t> </w:t>
      </w:r>
      <w:r>
        <w:rPr>
          <w:sz w:val="25"/>
        </w:rPr>
        <w:t>et al.</w:t>
      </w:r>
      <w:r>
        <w:rPr/>
        <w:t>,</w:t>
      </w:r>
      <w:r>
        <w:rPr>
          <w:spacing w:val="1"/>
        </w:rPr>
        <w:t> </w:t>
      </w:r>
      <w:r>
        <w:rPr/>
        <w:t>(1989),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Chloroquine and Sulphadoxine which has now been put at of an average of 50%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from</w:t>
      </w:r>
      <w:r>
        <w:rPr>
          <w:spacing w:val="-6"/>
        </w:rPr>
        <w:t> </w:t>
      </w:r>
      <w:r>
        <w:rPr/>
        <w:t>12.7%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1993</w:t>
      </w:r>
      <w:r>
        <w:rPr>
          <w:spacing w:val="-4"/>
        </w:rPr>
        <w:t> </w:t>
      </w:r>
      <w:r>
        <w:rPr/>
        <w:t>(Molta</w:t>
      </w:r>
      <w:r>
        <w:rPr>
          <w:spacing w:val="-3"/>
        </w:rPr>
        <w:t> </w:t>
      </w:r>
      <w:r>
        <w:rPr>
          <w:sz w:val="25"/>
        </w:rPr>
        <w:t>et</w:t>
      </w:r>
      <w:r>
        <w:rPr>
          <w:spacing w:val="-8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4"/>
        </w:rPr>
        <w:t> </w:t>
      </w:r>
      <w:r>
        <w:rPr/>
        <w:t>1993;</w:t>
      </w:r>
      <w:r>
        <w:rPr>
          <w:spacing w:val="-5"/>
        </w:rPr>
        <w:t> </w:t>
      </w:r>
      <w:r>
        <w:rPr/>
        <w:t>Molta</w:t>
      </w:r>
      <w:r>
        <w:rPr>
          <w:spacing w:val="-4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</w:t>
      </w:r>
      <w:r>
        <w:rPr/>
        <w:t>.,</w:t>
      </w:r>
      <w:r>
        <w:rPr>
          <w:spacing w:val="-4"/>
        </w:rPr>
        <w:t> </w:t>
      </w:r>
      <w:r>
        <w:rPr/>
        <w:t>2004;</w:t>
      </w:r>
      <w:r>
        <w:rPr>
          <w:spacing w:val="-4"/>
        </w:rPr>
        <w:t> </w:t>
      </w:r>
      <w:r>
        <w:rPr/>
        <w:t>Watila</w:t>
      </w:r>
      <w:r>
        <w:rPr>
          <w:spacing w:val="-5"/>
        </w:rPr>
        <w:t> </w:t>
      </w:r>
      <w:r>
        <w:rPr>
          <w:sz w:val="25"/>
        </w:rPr>
        <w:t>et</w:t>
      </w:r>
      <w:r>
        <w:rPr>
          <w:spacing w:val="-8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4"/>
        </w:rPr>
        <w:t> </w:t>
      </w:r>
      <w:r>
        <w:rPr/>
        <w:t>2006).</w:t>
      </w:r>
    </w:p>
    <w:p>
      <w:pPr>
        <w:spacing w:after="0" w:line="47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68" w:lineRule="auto" w:before="100"/>
        <w:ind w:left="272" w:right="627" w:firstLine="719"/>
        <w:jc w:val="both"/>
      </w:pPr>
      <w:r>
        <w:rPr/>
        <w:t>Gametocyte</w:t>
      </w:r>
      <w:r>
        <w:rPr>
          <w:spacing w:val="1"/>
        </w:rPr>
        <w:t> </w:t>
      </w:r>
      <w:r>
        <w:rPr/>
        <w:t>carriage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2.7%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</w:t>
      </w:r>
      <w:r>
        <w:rPr>
          <w:spacing w:val="1"/>
        </w:rPr>
        <w:t> </w:t>
      </w:r>
      <w:r>
        <w:rPr/>
        <w:t>indicating the possibility of a continual increase in anti malarial resistance (Molta </w:t>
      </w:r>
      <w:r>
        <w:rPr>
          <w:sz w:val="25"/>
        </w:rPr>
        <w:t>et al</w:t>
      </w:r>
      <w:r>
        <w:rPr/>
        <w:t>.,</w:t>
      </w:r>
      <w:r>
        <w:rPr>
          <w:spacing w:val="-72"/>
        </w:rPr>
        <w:t> </w:t>
      </w:r>
      <w:r>
        <w:rPr/>
        <w:t>2000;</w:t>
      </w:r>
      <w:r>
        <w:rPr>
          <w:spacing w:val="1"/>
        </w:rPr>
        <w:t> </w:t>
      </w:r>
      <w:r>
        <w:rPr/>
        <w:t>Watila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Northeast</w:t>
      </w:r>
      <w:r>
        <w:rPr>
          <w:spacing w:val="-72"/>
        </w:rPr>
        <w:t> </w:t>
      </w:r>
      <w:r>
        <w:rPr/>
        <w:t>chemoprophylaxis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artemisinin-based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are</w:t>
      </w:r>
      <w:r>
        <w:rPr>
          <w:spacing w:val="76"/>
        </w:rPr>
        <w:t> </w:t>
      </w:r>
      <w:r>
        <w:rPr/>
        <w:t>strongly</w:t>
      </w:r>
      <w:r>
        <w:rPr>
          <w:spacing w:val="1"/>
        </w:rPr>
        <w:t> </w:t>
      </w:r>
      <w:r>
        <w:rPr/>
        <w:t>advocated.</w:t>
      </w:r>
      <w:r>
        <w:rPr>
          <w:spacing w:val="24"/>
        </w:rPr>
        <w:t> </w:t>
      </w:r>
      <w:r>
        <w:rPr/>
        <w:t>Studies</w:t>
      </w:r>
      <w:r>
        <w:rPr>
          <w:spacing w:val="27"/>
        </w:rPr>
        <w:t> </w:t>
      </w:r>
      <w:r>
        <w:rPr/>
        <w:t>have</w:t>
      </w:r>
      <w:r>
        <w:rPr>
          <w:spacing w:val="28"/>
        </w:rPr>
        <w:t> </w:t>
      </w:r>
      <w:r>
        <w:rPr/>
        <w:t>indicated</w:t>
      </w:r>
      <w:r>
        <w:rPr>
          <w:spacing w:val="25"/>
        </w:rPr>
        <w:t> </w:t>
      </w:r>
      <w:r>
        <w:rPr/>
        <w:t>that</w:t>
      </w:r>
      <w:r>
        <w:rPr>
          <w:spacing w:val="28"/>
        </w:rPr>
        <w:t> </w:t>
      </w:r>
      <w:r>
        <w:rPr/>
        <w:t>artemisinin</w:t>
      </w:r>
      <w:r>
        <w:rPr>
          <w:spacing w:val="27"/>
        </w:rPr>
        <w:t> </w:t>
      </w:r>
      <w:r>
        <w:rPr/>
        <w:t>derivatives</w:t>
      </w:r>
      <w:r>
        <w:rPr>
          <w:spacing w:val="27"/>
        </w:rPr>
        <w:t> </w:t>
      </w:r>
      <w:r>
        <w:rPr/>
        <w:t>reduce</w:t>
      </w:r>
      <w:r>
        <w:rPr>
          <w:spacing w:val="28"/>
        </w:rPr>
        <w:t> </w:t>
      </w:r>
      <w:r>
        <w:rPr/>
        <w:t>transmissibility</w:t>
      </w:r>
      <w:r>
        <w:rPr>
          <w:spacing w:val="-73"/>
        </w:rPr>
        <w:t> </w:t>
      </w:r>
      <w:r>
        <w:rPr/>
        <w:t>of </w:t>
      </w:r>
      <w:r>
        <w:rPr>
          <w:sz w:val="25"/>
        </w:rPr>
        <w:t>P. falciparum </w:t>
      </w:r>
      <w:r>
        <w:rPr/>
        <w:t>because of their gametocytocidal. The effect on gametocytes could</w:t>
      </w:r>
      <w:r>
        <w:rPr>
          <w:spacing w:val="1"/>
        </w:rPr>
        <w:t> </w:t>
      </w:r>
      <w:r>
        <w:rPr/>
        <w:t>further reduce the spread of resistant parasites (Targett </w:t>
      </w:r>
      <w:r>
        <w:rPr>
          <w:sz w:val="25"/>
        </w:rPr>
        <w:t>et al.</w:t>
      </w:r>
      <w:r>
        <w:rPr/>
        <w:t>, 2001; Molta </w:t>
      </w:r>
      <w:r>
        <w:rPr>
          <w:sz w:val="25"/>
        </w:rPr>
        <w:t>et al.,</w:t>
      </w:r>
      <w:r>
        <w:rPr>
          <w:spacing w:val="1"/>
          <w:sz w:val="25"/>
        </w:rPr>
        <w:t> </w:t>
      </w:r>
      <w:r>
        <w:rPr/>
        <w:t>2001;</w:t>
      </w:r>
      <w:r>
        <w:rPr>
          <w:spacing w:val="-2"/>
        </w:rPr>
        <w:t> </w:t>
      </w:r>
      <w:r>
        <w:rPr/>
        <w:t>Oguche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</w:t>
      </w:r>
      <w:r>
        <w:rPr/>
        <w:t>.,</w:t>
      </w:r>
      <w:r>
        <w:rPr>
          <w:spacing w:val="-1"/>
        </w:rPr>
        <w:t> </w:t>
      </w:r>
      <w:r>
        <w:rPr/>
        <w:t>2006).</w:t>
      </w:r>
    </w:p>
    <w:p>
      <w:pPr>
        <w:pStyle w:val="Heading3"/>
        <w:numPr>
          <w:ilvl w:val="2"/>
          <w:numId w:val="17"/>
        </w:numPr>
        <w:tabs>
          <w:tab w:pos="1106" w:val="left" w:leader="none"/>
        </w:tabs>
        <w:spacing w:line="288" w:lineRule="exact" w:before="0" w:after="0"/>
        <w:ind w:left="1105" w:right="0" w:hanging="834"/>
        <w:jc w:val="left"/>
      </w:pPr>
      <w:bookmarkStart w:name="_TOC_250029" w:id="32"/>
      <w:r>
        <w:rPr/>
        <w:t>Clinical</w:t>
      </w:r>
      <w:r>
        <w:rPr>
          <w:spacing w:val="-4"/>
        </w:rPr>
        <w:t> </w:t>
      </w:r>
      <w:r>
        <w:rPr/>
        <w:t>Features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Pathology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bookmarkEnd w:id="32"/>
      <w:r>
        <w:rPr/>
        <w:t>Malaria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72" w:right="628" w:firstLine="719"/>
        <w:jc w:val="both"/>
      </w:pPr>
      <w:r>
        <w:rPr/>
        <w:t>Malaria begins as influenza like illness with attacks of fever eight days or more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mosquito.</w:t>
      </w:r>
      <w:r>
        <w:rPr>
          <w:spacing w:val="1"/>
        </w:rPr>
        <w:t> </w:t>
      </w:r>
      <w:r>
        <w:rPr/>
        <w:t>Cycles</w:t>
      </w:r>
      <w:r>
        <w:rPr>
          <w:spacing w:val="1"/>
        </w:rPr>
        <w:t> </w:t>
      </w:r>
      <w:r>
        <w:rPr/>
        <w:t>of fever,</w:t>
      </w:r>
      <w:r>
        <w:rPr>
          <w:spacing w:val="75"/>
        </w:rPr>
        <w:t> </w:t>
      </w:r>
      <w:r>
        <w:rPr/>
        <w:t>shaking chills,</w:t>
      </w:r>
      <w:r>
        <w:rPr>
          <w:spacing w:val="75"/>
        </w:rPr>
        <w:t> </w:t>
      </w:r>
      <w:r>
        <w:rPr/>
        <w:t>drenching</w:t>
      </w:r>
      <w:r>
        <w:rPr>
          <w:spacing w:val="-72"/>
        </w:rPr>
        <w:t> </w:t>
      </w:r>
      <w:r>
        <w:rPr/>
        <w:t>sweats and headaches may develop. The frequency and severity of the fever depends</w:t>
      </w:r>
      <w:r>
        <w:rPr>
          <w:spacing w:val="1"/>
        </w:rPr>
        <w:t> </w:t>
      </w:r>
      <w:r>
        <w:rPr/>
        <w:t>on the malaria species involved but it usually lasts 2-3days. The attacks of fever</w:t>
      </w:r>
      <w:r>
        <w:rPr>
          <w:spacing w:val="1"/>
        </w:rPr>
        <w:t> </w:t>
      </w:r>
      <w:r>
        <w:rPr/>
        <w:t>coincide with waves of parasite multiplication and the destruction of red blood cells.</w:t>
      </w:r>
      <w:r>
        <w:rPr>
          <w:spacing w:val="1"/>
        </w:rPr>
        <w:t> </w:t>
      </w:r>
      <w:r>
        <w:rPr/>
        <w:t>Long lasting infections often result in enlargement of the liver and spleen (Rozendaal,</w:t>
      </w:r>
      <w:r>
        <w:rPr>
          <w:spacing w:val="1"/>
        </w:rPr>
        <w:t> </w:t>
      </w:r>
      <w:r>
        <w:rPr/>
        <w:t>1997).</w:t>
      </w:r>
    </w:p>
    <w:p>
      <w:pPr>
        <w:pStyle w:val="BodyText"/>
        <w:spacing w:line="475" w:lineRule="auto"/>
        <w:ind w:left="272" w:right="631" w:firstLine="719"/>
        <w:jc w:val="both"/>
      </w:pPr>
      <w:r>
        <w:rPr/>
        <w:t>Malaria caused by </w:t>
      </w:r>
      <w:r>
        <w:rPr>
          <w:sz w:val="25"/>
        </w:rPr>
        <w:t>P. falciparum </w:t>
      </w:r>
      <w:r>
        <w:rPr/>
        <w:t>does not always show this cyclic pattern. It is</w:t>
      </w:r>
      <w:r>
        <w:rPr>
          <w:spacing w:val="1"/>
        </w:rPr>
        <w:t> </w:t>
      </w:r>
      <w:r>
        <w:rPr/>
        <w:t>the most severe type of malaria and, if untreated, may progress to shock, kidney and</w:t>
      </w:r>
      <w:r>
        <w:rPr>
          <w:spacing w:val="1"/>
        </w:rPr>
        <w:t> </w:t>
      </w:r>
      <w:r>
        <w:rPr/>
        <w:t>liver failure, coma or death. Death is often due to parasitized red blood cells blocking</w:t>
      </w:r>
      <w:r>
        <w:rPr>
          <w:spacing w:val="1"/>
        </w:rPr>
        <w:t> </w:t>
      </w:r>
      <w:r>
        <w:rPr/>
        <w:t>the narrow blood vessels in organ of the body. If the blood vessels of the brain are</w:t>
      </w:r>
      <w:r>
        <w:rPr>
          <w:spacing w:val="1"/>
        </w:rPr>
        <w:t> </w:t>
      </w:r>
      <w:r>
        <w:rPr/>
        <w:t>affected, the condition is called cerebral malaria. Prompt treatment is needed to</w:t>
      </w:r>
      <w:r>
        <w:rPr>
          <w:spacing w:val="1"/>
        </w:rPr>
        <w:t> </w:t>
      </w:r>
      <w:r>
        <w:rPr/>
        <w:t>prevent</w:t>
      </w:r>
      <w:r>
        <w:rPr>
          <w:spacing w:val="-8"/>
        </w:rPr>
        <w:t> </w:t>
      </w:r>
      <w:r>
        <w:rPr/>
        <w:t>damage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brain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any</w:t>
      </w:r>
      <w:r>
        <w:rPr>
          <w:spacing w:val="-6"/>
        </w:rPr>
        <w:t> </w:t>
      </w:r>
      <w:r>
        <w:rPr/>
        <w:t>other</w:t>
      </w:r>
      <w:r>
        <w:rPr>
          <w:spacing w:val="-8"/>
        </w:rPr>
        <w:t> </w:t>
      </w:r>
      <w:r>
        <w:rPr/>
        <w:t>organ</w:t>
      </w:r>
      <w:r>
        <w:rPr>
          <w:sz w:val="25"/>
        </w:rPr>
        <w:t>.</w:t>
      </w:r>
      <w:r>
        <w:rPr>
          <w:spacing w:val="-11"/>
          <w:sz w:val="25"/>
        </w:rPr>
        <w:t> </w:t>
      </w:r>
      <w:r>
        <w:rPr>
          <w:sz w:val="25"/>
        </w:rPr>
        <w:t>P.</w:t>
      </w:r>
      <w:r>
        <w:rPr>
          <w:spacing w:val="-11"/>
          <w:sz w:val="25"/>
        </w:rPr>
        <w:t> </w:t>
      </w:r>
      <w:r>
        <w:rPr>
          <w:sz w:val="25"/>
        </w:rPr>
        <w:t>vivax</w:t>
      </w:r>
      <w:r>
        <w:rPr/>
        <w:t>,</w:t>
      </w:r>
      <w:r>
        <w:rPr>
          <w:spacing w:val="-7"/>
        </w:rPr>
        <w:t> </w:t>
      </w:r>
      <w:r>
        <w:rPr>
          <w:sz w:val="25"/>
        </w:rPr>
        <w:t>P.</w:t>
      </w:r>
      <w:r>
        <w:rPr>
          <w:spacing w:val="-11"/>
          <w:sz w:val="25"/>
        </w:rPr>
        <w:t> </w:t>
      </w:r>
      <w:r>
        <w:rPr>
          <w:sz w:val="25"/>
        </w:rPr>
        <w:t>malariae</w:t>
      </w:r>
      <w:r>
        <w:rPr>
          <w:spacing w:val="-8"/>
          <w:sz w:val="25"/>
        </w:rPr>
        <w:t> </w:t>
      </w:r>
      <w:r>
        <w:rPr/>
        <w:t>and</w:t>
      </w:r>
      <w:r>
        <w:rPr>
          <w:spacing w:val="-6"/>
        </w:rPr>
        <w:t> </w:t>
      </w:r>
      <w:r>
        <w:rPr>
          <w:sz w:val="25"/>
        </w:rPr>
        <w:t>P.</w:t>
      </w:r>
      <w:r>
        <w:rPr>
          <w:spacing w:val="-11"/>
          <w:sz w:val="25"/>
        </w:rPr>
        <w:t> </w:t>
      </w:r>
      <w:r>
        <w:rPr>
          <w:sz w:val="25"/>
        </w:rPr>
        <w:t>ovale</w:t>
      </w:r>
      <w:r>
        <w:rPr>
          <w:spacing w:val="-9"/>
          <w:sz w:val="25"/>
        </w:rPr>
        <w:t> </w:t>
      </w:r>
      <w:r>
        <w:rPr/>
        <w:t>are</w:t>
      </w:r>
    </w:p>
    <w:p>
      <w:pPr>
        <w:spacing w:after="0" w:line="475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68" w:lineRule="auto" w:before="100"/>
        <w:ind w:left="272" w:right="628"/>
        <w:jc w:val="both"/>
      </w:pPr>
      <w:r>
        <w:rPr/>
        <w:t>generally not life threatening but death may occur in very young children and old and</w:t>
      </w:r>
      <w:r>
        <w:rPr>
          <w:spacing w:val="1"/>
        </w:rPr>
        <w:t> </w:t>
      </w:r>
      <w:r>
        <w:rPr/>
        <w:t>sick</w:t>
      </w:r>
      <w:r>
        <w:rPr>
          <w:spacing w:val="-5"/>
        </w:rPr>
        <w:t> </w:t>
      </w:r>
      <w:r>
        <w:rPr/>
        <w:t>people</w:t>
      </w:r>
      <w:r>
        <w:rPr>
          <w:spacing w:val="-5"/>
        </w:rPr>
        <w:t> </w:t>
      </w:r>
      <w:r>
        <w:rPr/>
        <w:t>(Rozendaal,</w:t>
      </w:r>
      <w:r>
        <w:rPr>
          <w:spacing w:val="-6"/>
        </w:rPr>
        <w:t> </w:t>
      </w:r>
      <w:r>
        <w:rPr/>
        <w:t>1997).</w:t>
      </w:r>
      <w:r>
        <w:rPr>
          <w:spacing w:val="-7"/>
        </w:rPr>
        <w:t> </w:t>
      </w:r>
      <w:r>
        <w:rPr/>
        <w:t>With</w:t>
      </w:r>
      <w:r>
        <w:rPr>
          <w:spacing w:val="-3"/>
        </w:rPr>
        <w:t> </w:t>
      </w:r>
      <w:r>
        <w:rPr>
          <w:sz w:val="25"/>
        </w:rPr>
        <w:t>P.</w:t>
      </w:r>
      <w:r>
        <w:rPr>
          <w:spacing w:val="-9"/>
          <w:sz w:val="25"/>
        </w:rPr>
        <w:t> </w:t>
      </w:r>
      <w:r>
        <w:rPr>
          <w:sz w:val="25"/>
        </w:rPr>
        <w:t>vivax</w:t>
      </w:r>
      <w:r>
        <w:rPr>
          <w:spacing w:val="-9"/>
          <w:sz w:val="25"/>
        </w:rPr>
        <w:t> </w:t>
      </w:r>
      <w:r>
        <w:rPr/>
        <w:t>and</w:t>
      </w:r>
      <w:r>
        <w:rPr>
          <w:spacing w:val="-5"/>
        </w:rPr>
        <w:t> </w:t>
      </w:r>
      <w:r>
        <w:rPr>
          <w:sz w:val="25"/>
        </w:rPr>
        <w:t>P.</w:t>
      </w:r>
      <w:r>
        <w:rPr>
          <w:spacing w:val="-10"/>
          <w:sz w:val="25"/>
        </w:rPr>
        <w:t> </w:t>
      </w:r>
      <w:r>
        <w:rPr>
          <w:sz w:val="25"/>
        </w:rPr>
        <w:t>ovale</w:t>
      </w:r>
      <w:r>
        <w:rPr>
          <w:spacing w:val="-6"/>
          <w:sz w:val="25"/>
        </w:rPr>
        <w:t> </w:t>
      </w:r>
      <w:r>
        <w:rPr/>
        <w:t>malaria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interval</w:t>
      </w:r>
      <w:r>
        <w:rPr>
          <w:spacing w:val="-4"/>
        </w:rPr>
        <w:t> </w:t>
      </w:r>
      <w:r>
        <w:rPr/>
        <w:t>between</w:t>
      </w:r>
      <w:r>
        <w:rPr>
          <w:spacing w:val="-73"/>
        </w:rPr>
        <w:t> </w:t>
      </w:r>
      <w:r>
        <w:rPr/>
        <w:t>attacks of fever is typically two days and for </w:t>
      </w:r>
      <w:r>
        <w:rPr>
          <w:sz w:val="25"/>
        </w:rPr>
        <w:t>P. malariae </w:t>
      </w:r>
      <w:r>
        <w:rPr/>
        <w:t>it is three days. For </w:t>
      </w:r>
      <w:r>
        <w:rPr>
          <w:sz w:val="25"/>
        </w:rPr>
        <w:t>P.</w:t>
      </w:r>
      <w:r>
        <w:rPr>
          <w:spacing w:val="1"/>
          <w:sz w:val="25"/>
        </w:rPr>
        <w:t> </w:t>
      </w:r>
      <w:r>
        <w:rPr>
          <w:sz w:val="25"/>
        </w:rPr>
        <w:t>falciparum </w:t>
      </w:r>
      <w:r>
        <w:rPr/>
        <w:t>malaria the intervals are irregular, usually about 36-40 hours but shorter</w:t>
      </w:r>
      <w:r>
        <w:rPr>
          <w:spacing w:val="1"/>
        </w:rPr>
        <w:t> </w:t>
      </w:r>
      <w:r>
        <w:rPr/>
        <w:t>intervals are also common. The duration of an untreated first attack may last from a</w:t>
      </w:r>
      <w:r>
        <w:rPr>
          <w:spacing w:val="1"/>
        </w:rPr>
        <w:t> </w:t>
      </w:r>
      <w:r>
        <w:rPr/>
        <w:t>week to a month or longer (Rozendaal, 1997). Attacks of illness after an interval of</w:t>
      </w:r>
      <w:r>
        <w:rPr>
          <w:spacing w:val="1"/>
        </w:rPr>
        <w:t> </w:t>
      </w:r>
      <w:r>
        <w:rPr/>
        <w:t>weeks</w:t>
      </w:r>
      <w:r>
        <w:rPr>
          <w:spacing w:val="12"/>
        </w:rPr>
        <w:t> </w:t>
      </w:r>
      <w:r>
        <w:rPr/>
        <w:t>or</w:t>
      </w:r>
      <w:r>
        <w:rPr>
          <w:spacing w:val="10"/>
        </w:rPr>
        <w:t> </w:t>
      </w:r>
      <w:r>
        <w:rPr/>
        <w:t>more</w:t>
      </w:r>
      <w:r>
        <w:rPr>
          <w:spacing w:val="11"/>
        </w:rPr>
        <w:t> </w:t>
      </w:r>
      <w:r>
        <w:rPr/>
        <w:t>so</w:t>
      </w:r>
      <w:r>
        <w:rPr>
          <w:spacing w:val="10"/>
        </w:rPr>
        <w:t> </w:t>
      </w:r>
      <w:r>
        <w:rPr/>
        <w:t>called</w:t>
      </w:r>
      <w:r>
        <w:rPr>
          <w:spacing w:val="10"/>
        </w:rPr>
        <w:t> </w:t>
      </w:r>
      <w:r>
        <w:rPr/>
        <w:t>relapses</w:t>
      </w:r>
      <w:r>
        <w:rPr>
          <w:spacing w:val="11"/>
        </w:rPr>
        <w:t> </w:t>
      </w:r>
      <w:r>
        <w:rPr/>
        <w:t>do</w:t>
      </w:r>
      <w:r>
        <w:rPr>
          <w:spacing w:val="10"/>
        </w:rPr>
        <w:t> </w:t>
      </w:r>
      <w:r>
        <w:rPr/>
        <w:t>not</w:t>
      </w:r>
      <w:r>
        <w:rPr>
          <w:spacing w:val="9"/>
        </w:rPr>
        <w:t> </w:t>
      </w:r>
      <w:r>
        <w:rPr/>
        <w:t>occur</w:t>
      </w:r>
      <w:r>
        <w:rPr>
          <w:spacing w:val="10"/>
        </w:rPr>
        <w:t> </w:t>
      </w:r>
      <w:r>
        <w:rPr/>
        <w:t>with</w:t>
      </w:r>
      <w:r>
        <w:rPr>
          <w:spacing w:val="12"/>
        </w:rPr>
        <w:t> </w:t>
      </w:r>
      <w:r>
        <w:rPr>
          <w:sz w:val="25"/>
        </w:rPr>
        <w:t>P.</w:t>
      </w:r>
      <w:r>
        <w:rPr>
          <w:spacing w:val="6"/>
          <w:sz w:val="25"/>
        </w:rPr>
        <w:t> </w:t>
      </w:r>
      <w:r>
        <w:rPr>
          <w:sz w:val="25"/>
        </w:rPr>
        <w:t>falciparum</w:t>
      </w:r>
      <w:r>
        <w:rPr>
          <w:spacing w:val="10"/>
          <w:sz w:val="25"/>
        </w:rPr>
        <w:t> </w:t>
      </w:r>
      <w:r>
        <w:rPr/>
        <w:t>but</w:t>
      </w:r>
      <w:r>
        <w:rPr>
          <w:spacing w:val="10"/>
        </w:rPr>
        <w:t> </w:t>
      </w:r>
      <w:r>
        <w:rPr/>
        <w:t>are</w:t>
      </w:r>
      <w:r>
        <w:rPr>
          <w:spacing w:val="11"/>
        </w:rPr>
        <w:t> </w:t>
      </w:r>
      <w:r>
        <w:rPr/>
        <w:t>common</w:t>
      </w:r>
      <w:r>
        <w:rPr>
          <w:spacing w:val="10"/>
        </w:rPr>
        <w:t> </w:t>
      </w:r>
      <w:r>
        <w:rPr/>
        <w:t>in</w:t>
      </w:r>
    </w:p>
    <w:p>
      <w:pPr>
        <w:pStyle w:val="BodyText"/>
        <w:spacing w:line="470" w:lineRule="auto"/>
        <w:ind w:left="272" w:right="627"/>
        <w:jc w:val="both"/>
      </w:pPr>
      <w:r>
        <w:rPr>
          <w:sz w:val="25"/>
        </w:rPr>
        <w:t>P.</w:t>
      </w:r>
      <w:r>
        <w:rPr>
          <w:spacing w:val="-9"/>
          <w:sz w:val="25"/>
        </w:rPr>
        <w:t> </w:t>
      </w:r>
      <w:r>
        <w:rPr>
          <w:sz w:val="25"/>
        </w:rPr>
        <w:t>vivax</w:t>
      </w:r>
      <w:r>
        <w:rPr>
          <w:spacing w:val="-7"/>
          <w:sz w:val="25"/>
        </w:rPr>
        <w:t> </w:t>
      </w:r>
      <w:r>
        <w:rPr/>
        <w:t>and</w:t>
      </w:r>
      <w:r>
        <w:rPr>
          <w:spacing w:val="-5"/>
        </w:rPr>
        <w:t> </w:t>
      </w:r>
      <w:r>
        <w:rPr>
          <w:sz w:val="25"/>
        </w:rPr>
        <w:t>P.</w:t>
      </w:r>
      <w:r>
        <w:rPr>
          <w:spacing w:val="-9"/>
          <w:sz w:val="25"/>
        </w:rPr>
        <w:t> </w:t>
      </w:r>
      <w:r>
        <w:rPr>
          <w:sz w:val="25"/>
        </w:rPr>
        <w:t>ovale</w:t>
      </w:r>
      <w:r>
        <w:rPr>
          <w:spacing w:val="-6"/>
          <w:sz w:val="25"/>
        </w:rPr>
        <w:t> </w:t>
      </w:r>
      <w:r>
        <w:rPr/>
        <w:t>infections.</w:t>
      </w:r>
      <w:r>
        <w:rPr>
          <w:spacing w:val="-6"/>
        </w:rPr>
        <w:t> </w:t>
      </w:r>
      <w:r>
        <w:rPr/>
        <w:t>Relapses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occur</w:t>
      </w:r>
      <w:r>
        <w:rPr>
          <w:spacing w:val="-5"/>
        </w:rPr>
        <w:t> </w:t>
      </w:r>
      <w:r>
        <w:rPr/>
        <w:t>at</w:t>
      </w:r>
      <w:r>
        <w:rPr>
          <w:spacing w:val="-6"/>
        </w:rPr>
        <w:t> </w:t>
      </w:r>
      <w:r>
        <w:rPr/>
        <w:t>irregular</w:t>
      </w:r>
      <w:r>
        <w:rPr>
          <w:spacing w:val="-5"/>
        </w:rPr>
        <w:t> </w:t>
      </w:r>
      <w:r>
        <w:rPr/>
        <w:t>intervals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two</w:t>
      </w:r>
      <w:r>
        <w:rPr>
          <w:spacing w:val="-73"/>
        </w:rPr>
        <w:t> </w:t>
      </w:r>
      <w:r>
        <w:rPr/>
        <w:t>years with </w:t>
      </w:r>
      <w:r>
        <w:rPr>
          <w:sz w:val="25"/>
        </w:rPr>
        <w:t>P. vivax </w:t>
      </w:r>
      <w:r>
        <w:rPr/>
        <w:t>and for up to five years with </w:t>
      </w:r>
      <w:r>
        <w:rPr>
          <w:sz w:val="25"/>
        </w:rPr>
        <w:t>P. ovale</w:t>
      </w:r>
      <w:r>
        <w:rPr/>
        <w:t>. Infections with </w:t>
      </w:r>
      <w:r>
        <w:rPr>
          <w:sz w:val="25"/>
        </w:rPr>
        <w:t>P. malariae</w:t>
      </w:r>
      <w:r>
        <w:rPr>
          <w:spacing w:val="1"/>
          <w:sz w:val="25"/>
        </w:rPr>
        <w:t> </w:t>
      </w:r>
      <w:r>
        <w:rPr/>
        <w:t>may persist for up to 50 years with periods of fever returning at intervals (Rozendaal,</w:t>
      </w:r>
      <w:r>
        <w:rPr>
          <w:spacing w:val="1"/>
        </w:rPr>
        <w:t> </w:t>
      </w:r>
      <w:r>
        <w:rPr/>
        <w:t>1997).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17"/>
        </w:numPr>
        <w:tabs>
          <w:tab w:pos="1106" w:val="left" w:leader="none"/>
        </w:tabs>
        <w:spacing w:line="240" w:lineRule="auto" w:before="249" w:after="0"/>
        <w:ind w:left="1105" w:right="0" w:hanging="834"/>
        <w:jc w:val="both"/>
      </w:pPr>
      <w:bookmarkStart w:name="_TOC_250028" w:id="33"/>
      <w:r>
        <w:rPr/>
        <w:t>Mechanism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Immunity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bookmarkEnd w:id="33"/>
      <w:r>
        <w:rPr/>
        <w:t>Malaria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75" w:lineRule="auto" w:before="1"/>
        <w:ind w:left="272" w:right="626" w:firstLine="719"/>
        <w:jc w:val="both"/>
      </w:pPr>
      <w:r>
        <w:rPr/>
        <w:t>Although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immunity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sz w:val="25"/>
        </w:rPr>
        <w:t>P.</w:t>
      </w:r>
      <w:r>
        <w:rPr>
          <w:spacing w:val="1"/>
          <w:sz w:val="25"/>
        </w:rPr>
        <w:t> </w:t>
      </w:r>
      <w:r>
        <w:rPr>
          <w:sz w:val="25"/>
        </w:rPr>
        <w:t>falciparum,</w:t>
      </w:r>
      <w:r>
        <w:rPr>
          <w:spacing w:val="1"/>
          <w:sz w:val="25"/>
        </w:rPr>
        <w:t> </w:t>
      </w:r>
      <w:r>
        <w:rPr/>
        <w:t>such</w:t>
      </w:r>
      <w:r>
        <w:rPr>
          <w:spacing w:val="1"/>
        </w:rPr>
        <w:t> </w:t>
      </w:r>
      <w:r>
        <w:rPr/>
        <w:t>protection is not easily won (Phillips, 1994). In areas of endemicity, the pattern is for</w:t>
      </w:r>
      <w:r>
        <w:rPr>
          <w:spacing w:val="1"/>
        </w:rPr>
        <w:t> </w:t>
      </w:r>
      <w:r>
        <w:rPr/>
        <w:t>babies and infants up to the age of about five years to be at risk of dying from the</w:t>
      </w:r>
      <w:r>
        <w:rPr>
          <w:spacing w:val="1"/>
        </w:rPr>
        <w:t> </w:t>
      </w:r>
      <w:r>
        <w:rPr/>
        <w:t>disease but parasite prevalence, parasite density, and the number of clinical episodes</w:t>
      </w:r>
      <w:r>
        <w:rPr>
          <w:spacing w:val="1"/>
        </w:rPr>
        <w:t> </w:t>
      </w:r>
      <w:r>
        <w:rPr/>
        <w:t>does decline progressively with increasing age (Greenwood </w:t>
      </w:r>
      <w:r>
        <w:rPr>
          <w:sz w:val="25"/>
        </w:rPr>
        <w:t>et al</w:t>
      </w:r>
      <w:r>
        <w:rPr/>
        <w:t>., 1986, McGregor,</w:t>
      </w:r>
      <w:r>
        <w:rPr>
          <w:spacing w:val="1"/>
        </w:rPr>
        <w:t> </w:t>
      </w:r>
      <w:r>
        <w:rPr/>
        <w:t>1964, 1986). Even in adulthood, however immunity is never complete (McGregor,</w:t>
      </w:r>
      <w:r>
        <w:rPr>
          <w:spacing w:val="1"/>
        </w:rPr>
        <w:t> </w:t>
      </w:r>
      <w:r>
        <w:rPr/>
        <w:t>1964, 1986) and during the transmission season, it is not unusual for the occasional</w:t>
      </w:r>
      <w:r>
        <w:rPr>
          <w:spacing w:val="1"/>
        </w:rPr>
        <w:t> </w:t>
      </w:r>
      <w:r>
        <w:rPr/>
        <w:t>clinical episode to occur and for parasites to be detectable in the blood even when the</w:t>
      </w:r>
      <w:r>
        <w:rPr>
          <w:spacing w:val="1"/>
        </w:rPr>
        <w:t> </w:t>
      </w:r>
      <w:r>
        <w:rPr/>
        <w:t>patient</w:t>
      </w:r>
      <w:r>
        <w:rPr>
          <w:spacing w:val="-1"/>
        </w:rPr>
        <w:t> </w:t>
      </w:r>
      <w:r>
        <w:rPr/>
        <w:t>is</w:t>
      </w:r>
      <w:r>
        <w:rPr>
          <w:spacing w:val="3"/>
        </w:rPr>
        <w:t> </w:t>
      </w:r>
      <w:r>
        <w:rPr/>
        <w:t>clinically</w:t>
      </w:r>
      <w:r>
        <w:rPr>
          <w:spacing w:val="5"/>
        </w:rPr>
        <w:t> </w:t>
      </w:r>
      <w:r>
        <w:rPr/>
        <w:t>well.</w:t>
      </w:r>
      <w:r>
        <w:rPr>
          <w:spacing w:val="1"/>
        </w:rPr>
        <w:t> </w:t>
      </w:r>
      <w:r>
        <w:rPr/>
        <w:t>It</w:t>
      </w:r>
      <w:r>
        <w:rPr>
          <w:spacing w:val="2"/>
        </w:rPr>
        <w:t> </w:t>
      </w:r>
      <w:r>
        <w:rPr/>
        <w:t>might</w:t>
      </w:r>
      <w:r>
        <w:rPr>
          <w:spacing w:val="3"/>
        </w:rPr>
        <w:t> </w:t>
      </w:r>
      <w:r>
        <w:rPr/>
        <w:t>be</w:t>
      </w:r>
      <w:r>
        <w:rPr>
          <w:spacing w:val="4"/>
        </w:rPr>
        <w:t> </w:t>
      </w:r>
      <w:r>
        <w:rPr/>
        <w:t>that</w:t>
      </w:r>
      <w:r>
        <w:rPr>
          <w:spacing w:val="2"/>
        </w:rPr>
        <w:t> </w:t>
      </w:r>
      <w:r>
        <w:rPr/>
        <w:t>after</w:t>
      </w:r>
      <w:r>
        <w:rPr>
          <w:spacing w:val="4"/>
        </w:rPr>
        <w:t> </w:t>
      </w:r>
      <w:r>
        <w:rPr/>
        <w:t>first infections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adulthood,</w:t>
      </w:r>
      <w:r>
        <w:rPr>
          <w:spacing w:val="2"/>
        </w:rPr>
        <w:t> </w:t>
      </w:r>
      <w:r>
        <w:rPr/>
        <w:t>an</w:t>
      </w:r>
      <w:r>
        <w:rPr>
          <w:spacing w:val="2"/>
        </w:rPr>
        <w:t> </w:t>
      </w:r>
      <w:r>
        <w:rPr/>
        <w:t>effective</w:t>
      </w:r>
    </w:p>
    <w:p>
      <w:pPr>
        <w:spacing w:after="0" w:line="475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477" w:lineRule="auto" w:before="104"/>
        <w:ind w:left="272" w:right="625"/>
        <w:jc w:val="both"/>
      </w:pPr>
      <w:r>
        <w:rPr/>
        <w:t>immunity develops more quickly (Baird </w:t>
      </w:r>
      <w:r>
        <w:rPr>
          <w:sz w:val="25"/>
        </w:rPr>
        <w:t>et al., </w:t>
      </w:r>
      <w:r>
        <w:rPr/>
        <w:t>1991; Baird </w:t>
      </w:r>
      <w:r>
        <w:rPr>
          <w:sz w:val="25"/>
        </w:rPr>
        <w:t>et al., </w:t>
      </w:r>
      <w:r>
        <w:rPr/>
        <w:t>1995, Jones </w:t>
      </w:r>
      <w:r>
        <w:rPr>
          <w:sz w:val="25"/>
        </w:rPr>
        <w:t>et al.,</w:t>
      </w:r>
      <w:r>
        <w:rPr>
          <w:spacing w:val="1"/>
          <w:sz w:val="25"/>
        </w:rPr>
        <w:t> </w:t>
      </w:r>
      <w:r>
        <w:rPr/>
        <w:t>1991). As a result of government policy of economic development in Indonesia, there</w:t>
      </w:r>
      <w:r>
        <w:rPr>
          <w:spacing w:val="1"/>
        </w:rPr>
        <w:t> </w:t>
      </w:r>
      <w:r>
        <w:rPr/>
        <w:t>has been massive movement of people from heavily populated areas, often free of</w:t>
      </w:r>
      <w:r>
        <w:rPr>
          <w:spacing w:val="1"/>
        </w:rPr>
        <w:t> </w:t>
      </w:r>
      <w:r>
        <w:rPr/>
        <w:t>malaria, to the outer islands, where malaria is endemic. Many of these transplanted</w:t>
      </w:r>
      <w:r>
        <w:rPr>
          <w:spacing w:val="1"/>
        </w:rPr>
        <w:t> </w:t>
      </w:r>
      <w:r>
        <w:rPr/>
        <w:t>peoples have set up agricultural schemes involving irrigation creating ideal breeding</w:t>
      </w:r>
      <w:r>
        <w:rPr>
          <w:spacing w:val="1"/>
        </w:rPr>
        <w:t> </w:t>
      </w:r>
      <w:r>
        <w:rPr/>
        <w:t>sites for mosquitoes. Consequently malaria exploded among the people for whom it</w:t>
      </w:r>
      <w:r>
        <w:rPr>
          <w:spacing w:val="1"/>
        </w:rPr>
        <w:t> </w:t>
      </w:r>
      <w:r>
        <w:rPr/>
        <w:t>was observed that among the adults there were no fatalities after two years of</w:t>
      </w:r>
      <w:r>
        <w:rPr>
          <w:spacing w:val="1"/>
        </w:rPr>
        <w:t> </w:t>
      </w:r>
      <w:r>
        <w:rPr/>
        <w:t>residence,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saving</w:t>
      </w:r>
      <w:r>
        <w:rPr>
          <w:spacing w:val="1"/>
        </w:rPr>
        <w:t> </w:t>
      </w:r>
      <w:r>
        <w:rPr/>
        <w:t>immunity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compared with 5 years in small children (Baird </w:t>
      </w:r>
      <w:r>
        <w:rPr>
          <w:sz w:val="25"/>
        </w:rPr>
        <w:t>et al.</w:t>
      </w:r>
      <w:r>
        <w:rPr/>
        <w:t>, 1995, Jones </w:t>
      </w:r>
      <w:r>
        <w:rPr>
          <w:sz w:val="25"/>
        </w:rPr>
        <w:t>et al.</w:t>
      </w:r>
      <w:r>
        <w:rPr/>
        <w:t>, 1991).</w:t>
      </w:r>
      <w:r>
        <w:rPr>
          <w:spacing w:val="1"/>
        </w:rPr>
        <w:t> </w:t>
      </w:r>
      <w:r>
        <w:rPr/>
        <w:t>Current thinking is that natural acquired immunity is normally specific for a species of</w:t>
      </w:r>
      <w:r>
        <w:rPr>
          <w:spacing w:val="1"/>
        </w:rPr>
        <w:t> </w:t>
      </w:r>
      <w:r>
        <w:rPr/>
        <w:t>malaria</w:t>
      </w:r>
      <w:r>
        <w:rPr>
          <w:spacing w:val="48"/>
        </w:rPr>
        <w:t> </w:t>
      </w:r>
      <w:r>
        <w:rPr/>
        <w:t>parasite.</w:t>
      </w:r>
      <w:r>
        <w:rPr>
          <w:spacing w:val="49"/>
        </w:rPr>
        <w:t> </w:t>
      </w:r>
      <w:r>
        <w:rPr/>
        <w:t>People</w:t>
      </w:r>
      <w:r>
        <w:rPr>
          <w:spacing w:val="50"/>
        </w:rPr>
        <w:t> </w:t>
      </w:r>
      <w:r>
        <w:rPr/>
        <w:t>who</w:t>
      </w:r>
      <w:r>
        <w:rPr>
          <w:spacing w:val="50"/>
        </w:rPr>
        <w:t> </w:t>
      </w:r>
      <w:r>
        <w:rPr/>
        <w:t>move</w:t>
      </w:r>
      <w:r>
        <w:rPr>
          <w:spacing w:val="50"/>
        </w:rPr>
        <w:t> </w:t>
      </w:r>
      <w:r>
        <w:rPr/>
        <w:t>out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an</w:t>
      </w:r>
      <w:r>
        <w:rPr>
          <w:spacing w:val="51"/>
        </w:rPr>
        <w:t> </w:t>
      </w:r>
      <w:r>
        <w:rPr/>
        <w:t>area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endemicity</w:t>
      </w:r>
      <w:r>
        <w:rPr>
          <w:spacing w:val="51"/>
        </w:rPr>
        <w:t> </w:t>
      </w:r>
      <w:r>
        <w:rPr/>
        <w:t>for</w:t>
      </w:r>
      <w:r>
        <w:rPr>
          <w:spacing w:val="49"/>
        </w:rPr>
        <w:t> </w:t>
      </w:r>
      <w:r>
        <w:rPr/>
        <w:t>an</w:t>
      </w:r>
      <w:r>
        <w:rPr>
          <w:spacing w:val="50"/>
        </w:rPr>
        <w:t> </w:t>
      </w:r>
      <w:r>
        <w:rPr/>
        <w:t>extended</w:t>
      </w:r>
      <w:r>
        <w:rPr>
          <w:spacing w:val="-73"/>
        </w:rPr>
        <w:t> </w:t>
      </w:r>
      <w:r>
        <w:rPr/>
        <w:t>period appear to lose their immunity, suggesting that repeated exposure is necessary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maintain resistance</w:t>
      </w:r>
      <w:r>
        <w:rPr>
          <w:spacing w:val="1"/>
        </w:rPr>
        <w:t> </w:t>
      </w:r>
      <w:r>
        <w:rPr/>
        <w:t>(McGregor,</w:t>
      </w:r>
      <w:r>
        <w:rPr>
          <w:spacing w:val="-2"/>
        </w:rPr>
        <w:t> </w:t>
      </w:r>
      <w:r>
        <w:rPr/>
        <w:t>1986).</w:t>
      </w:r>
    </w:p>
    <w:p>
      <w:pPr>
        <w:pStyle w:val="Heading3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79" w:right="0" w:hanging="834"/>
        <w:jc w:val="left"/>
      </w:pPr>
      <w:bookmarkStart w:name="_TOC_250027" w:id="34"/>
      <w:r>
        <w:rPr/>
        <w:t>Acquired</w:t>
      </w:r>
      <w:r>
        <w:rPr>
          <w:spacing w:val="-8"/>
        </w:rPr>
        <w:t> </w:t>
      </w:r>
      <w:bookmarkEnd w:id="34"/>
      <w:r>
        <w:rPr/>
        <w:t>Immunity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272" w:right="629" w:firstLine="719"/>
        <w:jc w:val="both"/>
      </w:pPr>
      <w:r>
        <w:rPr/>
        <w:t>A</w:t>
      </w:r>
      <w:r>
        <w:rPr>
          <w:spacing w:val="1"/>
        </w:rPr>
        <w:t> </w:t>
      </w:r>
      <w:r>
        <w:rPr/>
        <w:t>brief</w:t>
      </w:r>
      <w:r>
        <w:rPr>
          <w:spacing w:val="1"/>
        </w:rPr>
        <w:t> </w:t>
      </w:r>
      <w:r>
        <w:rPr/>
        <w:t>resume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parasite</w:t>
      </w:r>
      <w:r>
        <w:rPr>
          <w:spacing w:val="-72"/>
        </w:rPr>
        <w:t> </w:t>
      </w:r>
      <w:r>
        <w:rPr/>
        <w:t>following infection and reinfection 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follows. 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considerable</w:t>
      </w:r>
      <w:r>
        <w:rPr>
          <w:spacing w:val="75"/>
        </w:rPr>
        <w:t> </w:t>
      </w:r>
      <w:r>
        <w:rPr/>
        <w:t>uncertainty</w:t>
      </w:r>
      <w:r>
        <w:rPr>
          <w:spacing w:val="1"/>
        </w:rPr>
        <w:t> </w:t>
      </w:r>
      <w:r>
        <w:rPr/>
        <w:t>about mechanisms in vivo</w:t>
      </w:r>
      <w:r>
        <w:rPr>
          <w:spacing w:val="-3"/>
        </w:rPr>
        <w:t> </w:t>
      </w:r>
      <w:r>
        <w:rPr/>
        <w:t>in humans</w:t>
      </w:r>
      <w:r>
        <w:rPr>
          <w:spacing w:val="1"/>
        </w:rPr>
        <w:t> </w:t>
      </w:r>
      <w:r>
        <w:rPr/>
        <w:t>(Phillips,</w:t>
      </w:r>
      <w:r>
        <w:rPr>
          <w:spacing w:val="-2"/>
        </w:rPr>
        <w:t> </w:t>
      </w:r>
      <w:r>
        <w:rPr/>
        <w:t>2001).</w:t>
      </w:r>
    </w:p>
    <w:p>
      <w:pPr>
        <w:pStyle w:val="BodyText"/>
        <w:spacing w:line="472" w:lineRule="auto"/>
        <w:ind w:left="272" w:right="624" w:firstLine="719"/>
        <w:jc w:val="both"/>
        <w:rPr>
          <w:sz w:val="25"/>
        </w:rPr>
      </w:pPr>
      <w:r>
        <w:rPr/>
        <w:t>Ironically, understanding of the immune mechanisms directed against the pre-</w:t>
      </w:r>
      <w:r>
        <w:rPr>
          <w:spacing w:val="1"/>
        </w:rPr>
        <w:t> </w:t>
      </w:r>
      <w:r>
        <w:rPr/>
        <w:t>erythrocytic stages has come from vaccination experiments, initially with animals and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(Nussenzweig</w:t>
      </w:r>
      <w:r>
        <w:rPr>
          <w:spacing w:val="1"/>
        </w:rPr>
        <w:t> </w:t>
      </w:r>
      <w:r>
        <w:rPr>
          <w:sz w:val="25"/>
        </w:rPr>
        <w:t>et al.</w:t>
      </w:r>
      <w:r>
        <w:rPr/>
        <w:t>,</w:t>
      </w:r>
      <w:r>
        <w:rPr>
          <w:spacing w:val="1"/>
        </w:rPr>
        <w:t> </w:t>
      </w:r>
      <w:r>
        <w:rPr/>
        <w:t>1989),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observations</w:t>
      </w:r>
      <w:r>
        <w:rPr>
          <w:spacing w:val="75"/>
        </w:rPr>
        <w:t> </w:t>
      </w:r>
      <w:r>
        <w:rPr/>
        <w:t>of</w:t>
      </w:r>
      <w:r>
        <w:rPr>
          <w:spacing w:val="-72"/>
        </w:rPr>
        <w:t> </w:t>
      </w:r>
      <w:r>
        <w:rPr/>
        <w:t>natural or experimental infections. Very strong resistance to</w:t>
      </w:r>
      <w:r>
        <w:rPr>
          <w:spacing w:val="1"/>
        </w:rPr>
        <w:t> </w:t>
      </w:r>
      <w:r>
        <w:rPr/>
        <w:t>a challenge with viable</w:t>
      </w:r>
      <w:r>
        <w:rPr>
          <w:spacing w:val="1"/>
        </w:rPr>
        <w:t> </w:t>
      </w:r>
      <w:r>
        <w:rPr/>
        <w:t>sporozoites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induced</w:t>
      </w:r>
      <w:r>
        <w:rPr>
          <w:spacing w:val="24"/>
        </w:rPr>
        <w:t> </w:t>
      </w:r>
      <w:r>
        <w:rPr/>
        <w:t>with</w:t>
      </w:r>
      <w:r>
        <w:rPr>
          <w:spacing w:val="26"/>
        </w:rPr>
        <w:t> </w:t>
      </w:r>
      <w:r>
        <w:rPr/>
        <w:t>irradiated</w:t>
      </w:r>
      <w:r>
        <w:rPr>
          <w:spacing w:val="24"/>
        </w:rPr>
        <w:t> </w:t>
      </w:r>
      <w:r>
        <w:rPr/>
        <w:t>sporozoites</w:t>
      </w:r>
      <w:r>
        <w:rPr>
          <w:spacing w:val="26"/>
        </w:rPr>
        <w:t> </w:t>
      </w:r>
      <w:r>
        <w:rPr/>
        <w:t>of</w:t>
      </w:r>
      <w:r>
        <w:rPr>
          <w:spacing w:val="28"/>
        </w:rPr>
        <w:t> </w:t>
      </w:r>
      <w:r>
        <w:rPr>
          <w:sz w:val="25"/>
        </w:rPr>
        <w:t>P.</w:t>
      </w:r>
      <w:r>
        <w:rPr>
          <w:spacing w:val="23"/>
          <w:sz w:val="25"/>
        </w:rPr>
        <w:t> </w:t>
      </w:r>
      <w:r>
        <w:rPr>
          <w:sz w:val="25"/>
        </w:rPr>
        <w:t>berghei</w:t>
      </w:r>
      <w:r>
        <w:rPr>
          <w:spacing w:val="22"/>
          <w:sz w:val="25"/>
        </w:rPr>
        <w:t> </w:t>
      </w:r>
      <w:r>
        <w:rPr/>
        <w:t>(Nussenzweig</w:t>
      </w:r>
      <w:r>
        <w:rPr>
          <w:spacing w:val="26"/>
        </w:rPr>
        <w:t> </w:t>
      </w:r>
      <w:r>
        <w:rPr>
          <w:sz w:val="25"/>
        </w:rPr>
        <w:t>et</w:t>
      </w:r>
      <w:r>
        <w:rPr>
          <w:spacing w:val="20"/>
          <w:sz w:val="25"/>
        </w:rPr>
        <w:t> </w:t>
      </w:r>
      <w:r>
        <w:rPr>
          <w:sz w:val="25"/>
        </w:rPr>
        <w:t>al.,</w:t>
      </w:r>
    </w:p>
    <w:p>
      <w:pPr>
        <w:spacing w:after="0" w:line="472" w:lineRule="auto"/>
        <w:jc w:val="both"/>
        <w:rPr>
          <w:sz w:val="25"/>
        </w:rPr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1"/>
        <w:rPr>
          <w:sz w:val="15"/>
        </w:rPr>
      </w:pPr>
    </w:p>
    <w:p>
      <w:pPr>
        <w:spacing w:before="104"/>
        <w:ind w:left="272" w:right="0" w:firstLine="0"/>
        <w:jc w:val="both"/>
        <w:rPr>
          <w:sz w:val="24"/>
        </w:rPr>
      </w:pPr>
      <w:r>
        <w:rPr>
          <w:sz w:val="24"/>
        </w:rPr>
        <w:t>1967)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5"/>
        </w:rPr>
        <w:t>P.</w:t>
      </w:r>
      <w:r>
        <w:rPr>
          <w:spacing w:val="-9"/>
          <w:sz w:val="25"/>
        </w:rPr>
        <w:t> </w:t>
      </w:r>
      <w:r>
        <w:rPr>
          <w:sz w:val="25"/>
        </w:rPr>
        <w:t>yoelii</w:t>
      </w:r>
      <w:r>
        <w:rPr>
          <w:spacing w:val="-6"/>
          <w:sz w:val="25"/>
        </w:rPr>
        <w:t> </w:t>
      </w:r>
      <w:r>
        <w:rPr>
          <w:sz w:val="24"/>
        </w:rPr>
        <w:t>(Weiss</w:t>
      </w:r>
      <w:r>
        <w:rPr>
          <w:spacing w:val="-4"/>
          <w:sz w:val="24"/>
        </w:rPr>
        <w:t> </w:t>
      </w:r>
      <w:r>
        <w:rPr>
          <w:sz w:val="25"/>
        </w:rPr>
        <w:t>et</w:t>
      </w:r>
      <w:r>
        <w:rPr>
          <w:spacing w:val="-9"/>
          <w:sz w:val="25"/>
        </w:rPr>
        <w:t> </w:t>
      </w:r>
      <w:r>
        <w:rPr>
          <w:sz w:val="25"/>
        </w:rPr>
        <w:t>al.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1988)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mice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5"/>
        </w:rPr>
        <w:t>P.</w:t>
      </w:r>
      <w:r>
        <w:rPr>
          <w:spacing w:val="-8"/>
          <w:sz w:val="25"/>
        </w:rPr>
        <w:t> </w:t>
      </w:r>
      <w:r>
        <w:rPr>
          <w:sz w:val="25"/>
        </w:rPr>
        <w:t>falciparum</w:t>
      </w:r>
      <w:r>
        <w:rPr>
          <w:spacing w:val="-6"/>
          <w:sz w:val="25"/>
        </w:rPr>
        <w:t> </w:t>
      </w:r>
      <w:r>
        <w:rPr>
          <w:sz w:val="24"/>
        </w:rPr>
        <w:t>(Clyde,</w:t>
      </w:r>
      <w:r>
        <w:rPr>
          <w:spacing w:val="-4"/>
          <w:sz w:val="24"/>
        </w:rPr>
        <w:t> </w:t>
      </w:r>
      <w:r>
        <w:rPr>
          <w:sz w:val="24"/>
        </w:rPr>
        <w:t>1990)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477" w:lineRule="auto" w:before="1"/>
        <w:ind w:left="272" w:right="628"/>
        <w:jc w:val="both"/>
      </w:pPr>
      <w:r>
        <w:rPr>
          <w:sz w:val="25"/>
        </w:rPr>
        <w:t>P. vivax </w:t>
      </w:r>
      <w:r>
        <w:rPr/>
        <w:t>(Clyde, 1990) in humans. The irradiated sporozoites are able to invade</w:t>
      </w:r>
      <w:r>
        <w:rPr>
          <w:spacing w:val="1"/>
        </w:rPr>
        <w:t> </w:t>
      </w:r>
      <w:r>
        <w:rPr/>
        <w:t>hepatocytes but do not complete their development in the liver and it is thought that</w:t>
      </w:r>
      <w:r>
        <w:rPr>
          <w:spacing w:val="1"/>
        </w:rPr>
        <w:t> </w:t>
      </w:r>
      <w:r>
        <w:rPr/>
        <w:t>this period, albeit shortened, of metabolic activity is important for mobilizing protective</w:t>
      </w:r>
      <w:r>
        <w:rPr>
          <w:spacing w:val="-72"/>
        </w:rPr>
        <w:t> </w:t>
      </w:r>
      <w:r>
        <w:rPr/>
        <w:t>immunity (Phillips, 2001). In these murine systems, the degree of immunogenicity of</w:t>
      </w:r>
      <w:r>
        <w:rPr>
          <w:spacing w:val="1"/>
        </w:rPr>
        <w:t> </w:t>
      </w:r>
      <w:r>
        <w:rPr/>
        <w:t>the irradiated sporozoites varied with the inbred strain of mouse and species of rodent</w:t>
      </w:r>
      <w:r>
        <w:rPr>
          <w:spacing w:val="-72"/>
        </w:rPr>
        <w:t> </w:t>
      </w:r>
      <w:r>
        <w:rPr/>
        <w:t>malaria agent (Suhrbier, 1991). The protection mechanisms induced by irradiated</w:t>
      </w:r>
      <w:r>
        <w:rPr>
          <w:spacing w:val="1"/>
        </w:rPr>
        <w:t> </w:t>
      </w:r>
      <w:r>
        <w:rPr/>
        <w:t>sporozoites were investigated, and initially the focus was on the role of protective</w:t>
      </w:r>
      <w:r>
        <w:rPr>
          <w:spacing w:val="1"/>
        </w:rPr>
        <w:t> </w:t>
      </w:r>
      <w:r>
        <w:rPr/>
        <w:t>antibody. Serum from immunized mice passively protected mice against a sporozoite</w:t>
      </w:r>
      <w:r>
        <w:rPr>
          <w:spacing w:val="1"/>
        </w:rPr>
        <w:t> </w:t>
      </w:r>
      <w:r>
        <w:rPr/>
        <w:t>challenge,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blocking</w:t>
      </w:r>
      <w:r>
        <w:rPr>
          <w:spacing w:val="1"/>
        </w:rPr>
        <w:t> </w:t>
      </w:r>
      <w:r>
        <w:rPr/>
        <w:t>invasion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hepatocytes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sporozoites</w:t>
      </w:r>
      <w:r>
        <w:rPr>
          <w:spacing w:val="1"/>
        </w:rPr>
        <w:t> </w:t>
      </w:r>
      <w:r>
        <w:rPr/>
        <w:t>(Potocnjak </w:t>
      </w:r>
      <w:r>
        <w:rPr>
          <w:sz w:val="25"/>
        </w:rPr>
        <w:t>et al., </w:t>
      </w:r>
      <w:r>
        <w:rPr/>
        <w:t>1980). Subsequently, it was found that mice lacking B cells but not T</w:t>
      </w:r>
      <w:r>
        <w:rPr>
          <w:spacing w:val="-72"/>
        </w:rPr>
        <w:t> </w:t>
      </w:r>
      <w:r>
        <w:rPr/>
        <w:t>cells (Chen </w:t>
      </w:r>
      <w:r>
        <w:rPr>
          <w:sz w:val="25"/>
        </w:rPr>
        <w:t>et al., </w:t>
      </w:r>
      <w:r>
        <w:rPr/>
        <w:t>1997) could be immunized with irradiated </w:t>
      </w:r>
      <w:r>
        <w:rPr>
          <w:sz w:val="25"/>
        </w:rPr>
        <w:t>P. berghei </w:t>
      </w:r>
      <w:r>
        <w:rPr/>
        <w:t>sporozoites,</w:t>
      </w:r>
      <w:r>
        <w:rPr>
          <w:spacing w:val="1"/>
        </w:rPr>
        <w:t> </w:t>
      </w:r>
      <w:r>
        <w:rPr/>
        <w:t>which demonstrated that the antibody –independent (cellular) as well as anti body</w:t>
      </w:r>
      <w:r>
        <w:rPr>
          <w:spacing w:val="1"/>
        </w:rPr>
        <w:t> </w:t>
      </w:r>
      <w:r>
        <w:rPr/>
        <w:t>dependent immune mechanisms, are induced by the irradiated sporozoites. Much work</w:t>
      </w:r>
      <w:r>
        <w:rPr>
          <w:spacing w:val="-72"/>
        </w:rPr>
        <w:t> </w:t>
      </w:r>
      <w:r>
        <w:rPr/>
        <w:t>has gone into investigating the nature of the antibody independent responses. It has</w:t>
      </w:r>
      <w:r>
        <w:rPr>
          <w:spacing w:val="1"/>
        </w:rPr>
        <w:t> </w:t>
      </w:r>
      <w:r>
        <w:rPr/>
        <w:t>been found that primarily CD8+T cells mediated the protection, by cytotoxic activity</w:t>
      </w:r>
      <w:r>
        <w:rPr>
          <w:spacing w:val="1"/>
        </w:rPr>
        <w:t> </w:t>
      </w:r>
      <w:r>
        <w:rPr/>
        <w:t>directed</w:t>
      </w:r>
      <w:r>
        <w:rPr>
          <w:spacing w:val="46"/>
        </w:rPr>
        <w:t> </w:t>
      </w:r>
      <w:r>
        <w:rPr/>
        <w:t>at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infected</w:t>
      </w:r>
      <w:r>
        <w:rPr>
          <w:spacing w:val="46"/>
        </w:rPr>
        <w:t> </w:t>
      </w:r>
      <w:r>
        <w:rPr/>
        <w:t>hepatocyte,</w:t>
      </w:r>
      <w:r>
        <w:rPr>
          <w:spacing w:val="46"/>
        </w:rPr>
        <w:t> </w:t>
      </w:r>
      <w:r>
        <w:rPr/>
        <w:t>and</w:t>
      </w:r>
      <w:r>
        <w:rPr>
          <w:spacing w:val="47"/>
        </w:rPr>
        <w:t> </w:t>
      </w:r>
      <w:r>
        <w:rPr/>
        <w:t>by</w:t>
      </w:r>
      <w:r>
        <w:rPr>
          <w:spacing w:val="47"/>
        </w:rPr>
        <w:t> </w:t>
      </w:r>
      <w:r>
        <w:rPr/>
        <w:t>secreting</w:t>
      </w:r>
      <w:r>
        <w:rPr>
          <w:spacing w:val="47"/>
        </w:rPr>
        <w:t> </w:t>
      </w:r>
      <w:r>
        <w:rPr/>
        <w:t>gamma</w:t>
      </w:r>
      <w:r>
        <w:rPr>
          <w:spacing w:val="45"/>
        </w:rPr>
        <w:t> </w:t>
      </w:r>
      <w:r>
        <w:rPr/>
        <w:t>interferon,</w:t>
      </w:r>
      <w:r>
        <w:rPr>
          <w:spacing w:val="46"/>
        </w:rPr>
        <w:t> </w:t>
      </w:r>
      <w:r>
        <w:rPr/>
        <w:t>which,</w:t>
      </w:r>
      <w:r>
        <w:rPr>
          <w:spacing w:val="46"/>
        </w:rPr>
        <w:t> </w:t>
      </w:r>
      <w:r>
        <w:rPr/>
        <w:t>in</w:t>
      </w:r>
      <w:r>
        <w:rPr>
          <w:spacing w:val="-72"/>
        </w:rPr>
        <w:t> </w:t>
      </w:r>
      <w:r>
        <w:rPr/>
        <w:t>turn, induces nitric oxide dependent killing of the parasite within the hepatocyte</w:t>
      </w:r>
      <w:r>
        <w:rPr>
          <w:spacing w:val="1"/>
        </w:rPr>
        <w:t> </w:t>
      </w:r>
      <w:r>
        <w:rPr/>
        <w:t>(Mellouk</w:t>
      </w:r>
      <w:r>
        <w:rPr>
          <w:spacing w:val="-1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al.,</w:t>
      </w:r>
      <w:r>
        <w:rPr>
          <w:spacing w:val="-6"/>
          <w:sz w:val="25"/>
        </w:rPr>
        <w:t> </w:t>
      </w:r>
      <w:r>
        <w:rPr/>
        <w:t>1991;</w:t>
      </w:r>
      <w:r>
        <w:rPr>
          <w:spacing w:val="-2"/>
        </w:rPr>
        <w:t> </w:t>
      </w:r>
      <w:r>
        <w:rPr/>
        <w:t>Nardin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al.,</w:t>
      </w:r>
      <w:r>
        <w:rPr>
          <w:spacing w:val="-5"/>
          <w:sz w:val="25"/>
        </w:rPr>
        <w:t> </w:t>
      </w:r>
      <w:r>
        <w:rPr/>
        <w:t>1979).</w:t>
      </w:r>
    </w:p>
    <w:p>
      <w:pPr>
        <w:pStyle w:val="BodyText"/>
        <w:spacing w:line="259" w:lineRule="exact"/>
        <w:ind w:left="992"/>
      </w:pPr>
      <w:r>
        <w:rPr/>
        <w:t>It</w:t>
      </w:r>
      <w:r>
        <w:rPr>
          <w:spacing w:val="30"/>
        </w:rPr>
        <w:t> </w:t>
      </w:r>
      <w:r>
        <w:rPr/>
        <w:t>is</w:t>
      </w:r>
      <w:r>
        <w:rPr>
          <w:spacing w:val="33"/>
        </w:rPr>
        <w:t> </w:t>
      </w:r>
      <w:r>
        <w:rPr/>
        <w:t>very</w:t>
      </w:r>
      <w:r>
        <w:rPr>
          <w:spacing w:val="30"/>
        </w:rPr>
        <w:t> </w:t>
      </w:r>
      <w:r>
        <w:rPr/>
        <w:t>uncertain</w:t>
      </w:r>
      <w:r>
        <w:rPr>
          <w:spacing w:val="33"/>
        </w:rPr>
        <w:t> </w:t>
      </w:r>
      <w:r>
        <w:rPr/>
        <w:t>to</w:t>
      </w:r>
      <w:r>
        <w:rPr>
          <w:spacing w:val="31"/>
        </w:rPr>
        <w:t> </w:t>
      </w:r>
      <w:r>
        <w:rPr/>
        <w:t>what</w:t>
      </w:r>
      <w:r>
        <w:rPr>
          <w:spacing w:val="31"/>
        </w:rPr>
        <w:t> </w:t>
      </w:r>
      <w:r>
        <w:rPr/>
        <w:t>extent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mechanisms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protection</w:t>
      </w:r>
      <w:r>
        <w:rPr>
          <w:spacing w:val="32"/>
        </w:rPr>
        <w:t> </w:t>
      </w:r>
      <w:r>
        <w:rPr/>
        <w:t>against</w:t>
      </w:r>
      <w:r>
        <w:rPr>
          <w:spacing w:val="31"/>
        </w:rPr>
        <w:t> </w:t>
      </w:r>
      <w:r>
        <w:rPr/>
        <w:t>the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72" w:right="630"/>
        <w:jc w:val="both"/>
      </w:pPr>
      <w:r>
        <w:rPr/>
        <w:t>preerythrocytic stages induced by vaccination with irradiated sporozoites are induced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natural</w:t>
      </w:r>
      <w:r>
        <w:rPr>
          <w:spacing w:val="3"/>
        </w:rPr>
        <w:t> </w:t>
      </w:r>
      <w:r>
        <w:rPr/>
        <w:t>infection</w:t>
      </w:r>
      <w:r>
        <w:rPr>
          <w:spacing w:val="2"/>
        </w:rPr>
        <w:t> </w:t>
      </w:r>
      <w:r>
        <w:rPr/>
        <w:t>(Phillips,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areas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endemicity,</w:t>
      </w:r>
      <w:r>
        <w:rPr>
          <w:spacing w:val="1"/>
        </w:rPr>
        <w:t> </w:t>
      </w:r>
      <w:r>
        <w:rPr/>
        <w:t>an</w:t>
      </w:r>
      <w:r>
        <w:rPr>
          <w:spacing w:val="3"/>
        </w:rPr>
        <w:t> </w:t>
      </w:r>
      <w:r>
        <w:rPr/>
        <w:t>antibody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sporozoites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468" w:lineRule="auto" w:before="104"/>
        <w:ind w:left="272" w:right="627"/>
        <w:jc w:val="both"/>
      </w:pPr>
      <w:r>
        <w:rPr/>
        <w:t>is detectable in residents from about 10 years of age (Nardin </w:t>
      </w:r>
      <w:r>
        <w:rPr>
          <w:sz w:val="25"/>
        </w:rPr>
        <w:t>et al., </w:t>
      </w:r>
      <w:r>
        <w:rPr/>
        <w:t>1979), and it is</w:t>
      </w:r>
      <w:r>
        <w:rPr>
          <w:spacing w:val="1"/>
        </w:rPr>
        <w:t> </w:t>
      </w:r>
      <w:r>
        <w:rPr/>
        <w:t>reported that serum containing such antibodies can inhibit invasion of hepatoma cells</w:t>
      </w:r>
      <w:r>
        <w:rPr>
          <w:spacing w:val="1"/>
        </w:rPr>
        <w:t> </w:t>
      </w:r>
      <w:r>
        <w:rPr/>
        <w:t>by sporozoites (Nardin </w:t>
      </w:r>
      <w:r>
        <w:rPr>
          <w:sz w:val="25"/>
        </w:rPr>
        <w:t>et al.</w:t>
      </w:r>
      <w:r>
        <w:rPr/>
        <w:t>, 1993). Similarly, using in vitro systems there is evidence</w:t>
      </w:r>
      <w:r>
        <w:rPr>
          <w:spacing w:val="1"/>
        </w:rPr>
        <w:t> </w:t>
      </w:r>
      <w:r>
        <w:rPr/>
        <w:t>of cytotoxic CD8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Tcells</w:t>
      </w:r>
      <w:r>
        <w:rPr>
          <w:spacing w:val="1"/>
          <w:vertAlign w:val="baseline"/>
        </w:rPr>
        <w:t> </w:t>
      </w:r>
      <w:r>
        <w:rPr>
          <w:vertAlign w:val="baseline"/>
        </w:rPr>
        <w:t>(Doolan</w:t>
      </w:r>
      <w:r>
        <w:rPr>
          <w:spacing w:val="1"/>
          <w:vertAlign w:val="baseline"/>
        </w:rPr>
        <w:t> </w:t>
      </w:r>
      <w:r>
        <w:rPr>
          <w:sz w:val="25"/>
          <w:vertAlign w:val="baseline"/>
        </w:rPr>
        <w:t>et al.</w:t>
      </w:r>
      <w:r>
        <w:rPr>
          <w:vertAlign w:val="baseline"/>
        </w:rPr>
        <w:t>, 1997)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peripheral</w:t>
      </w:r>
      <w:r>
        <w:rPr>
          <w:spacing w:val="75"/>
          <w:vertAlign w:val="baseline"/>
        </w:rPr>
        <w:t> </w:t>
      </w:r>
      <w:r>
        <w:rPr>
          <w:vertAlign w:val="baseline"/>
        </w:rPr>
        <w:t>blood of immune</w:t>
      </w:r>
      <w:r>
        <w:rPr>
          <w:spacing w:val="1"/>
          <w:vertAlign w:val="baseline"/>
        </w:rPr>
        <w:t> </w:t>
      </w:r>
      <w:r>
        <w:rPr>
          <w:vertAlign w:val="baseline"/>
        </w:rPr>
        <w:t>adults.</w:t>
      </w:r>
    </w:p>
    <w:p>
      <w:pPr>
        <w:pStyle w:val="BodyText"/>
        <w:spacing w:line="475" w:lineRule="auto" w:before="11"/>
        <w:ind w:left="272" w:right="627" w:firstLine="719"/>
        <w:jc w:val="both"/>
      </w:pPr>
      <w:r>
        <w:rPr/>
        <w:t>Immunity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sexual</w:t>
      </w:r>
      <w:r>
        <w:rPr>
          <w:spacing w:val="17"/>
        </w:rPr>
        <w:t> </w:t>
      </w:r>
      <w:r>
        <w:rPr/>
        <w:t>erythrocytic</w:t>
      </w:r>
      <w:r>
        <w:rPr>
          <w:spacing w:val="15"/>
        </w:rPr>
        <w:t> </w:t>
      </w:r>
      <w:r>
        <w:rPr/>
        <w:t>stages</w:t>
      </w:r>
      <w:r>
        <w:rPr>
          <w:spacing w:val="20"/>
        </w:rPr>
        <w:t> </w:t>
      </w:r>
      <w:r>
        <w:rPr/>
        <w:t>following</w:t>
      </w:r>
      <w:r>
        <w:rPr>
          <w:spacing w:val="17"/>
        </w:rPr>
        <w:t> </w:t>
      </w:r>
      <w:r>
        <w:rPr/>
        <w:t>infection</w:t>
      </w:r>
      <w:r>
        <w:rPr>
          <w:spacing w:val="17"/>
        </w:rPr>
        <w:t> </w:t>
      </w:r>
      <w:r>
        <w:rPr/>
        <w:t>is</w:t>
      </w:r>
      <w:r>
        <w:rPr>
          <w:spacing w:val="15"/>
        </w:rPr>
        <w:t> </w:t>
      </w:r>
      <w:r>
        <w:rPr/>
        <w:t>multifactor.</w:t>
      </w:r>
      <w:r>
        <w:rPr>
          <w:spacing w:val="17"/>
        </w:rPr>
        <w:t> </w:t>
      </w:r>
      <w:r>
        <w:rPr/>
        <w:t>It</w:t>
      </w:r>
      <w:r>
        <w:rPr>
          <w:spacing w:val="-73"/>
        </w:rPr>
        <w:t> </w:t>
      </w:r>
      <w:r>
        <w:rPr/>
        <w:t>is uncertain to what extent the wealth of information derived from animal models 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vitro</w:t>
      </w:r>
      <w:r>
        <w:rPr>
          <w:spacing w:val="1"/>
        </w:rPr>
        <w:t> </w:t>
      </w:r>
      <w:r>
        <w:rPr/>
        <w:t>assays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(Phillips,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experiments with animal models showed that passive protection with serum was</w:t>
      </w:r>
      <w:r>
        <w:rPr>
          <w:spacing w:val="1"/>
        </w:rPr>
        <w:t> </w:t>
      </w:r>
      <w:r>
        <w:rPr/>
        <w:t>possible.</w:t>
      </w:r>
      <w:r>
        <w:rPr>
          <w:spacing w:val="1"/>
        </w:rPr>
        <w:t> </w:t>
      </w:r>
      <w:r>
        <w:rPr/>
        <w:t>(Cohen </w:t>
      </w:r>
      <w:r>
        <w:rPr>
          <w:sz w:val="25"/>
        </w:rPr>
        <w:t>et al., </w:t>
      </w:r>
      <w:r>
        <w:rPr/>
        <w:t>1961) and later Druile and colleagues (Bouharoun-Tayoun,</w:t>
      </w:r>
      <w:r>
        <w:rPr>
          <w:spacing w:val="1"/>
        </w:rPr>
        <w:t> </w:t>
      </w:r>
      <w:r>
        <w:rPr/>
        <w:t>1995, Bouharoun-Tayoun, 1990) controlled a patent </w:t>
      </w:r>
      <w:r>
        <w:rPr>
          <w:sz w:val="25"/>
        </w:rPr>
        <w:t>P. falciparum </w:t>
      </w:r>
      <w:r>
        <w:rPr/>
        <w:t>parasitaemia by</w:t>
      </w:r>
      <w:r>
        <w:rPr>
          <w:spacing w:val="1"/>
        </w:rPr>
        <w:t> </w:t>
      </w:r>
      <w:r>
        <w:rPr/>
        <w:t>passive transfer of immunoglobulin G from immune adults.</w:t>
      </w:r>
      <w:r>
        <w:rPr>
          <w:spacing w:val="1"/>
        </w:rPr>
        <w:t> </w:t>
      </w:r>
      <w:r>
        <w:rPr/>
        <w:t>The question is how is the</w:t>
      </w:r>
      <w:r>
        <w:rPr>
          <w:spacing w:val="-72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antibody</w:t>
      </w:r>
      <w:r>
        <w:rPr>
          <w:spacing w:val="1"/>
        </w:rPr>
        <w:t> </w:t>
      </w:r>
      <w:r>
        <w:rPr/>
        <w:t>exerting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effect?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–parasite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and at</w:t>
      </w:r>
      <w:r>
        <w:rPr>
          <w:spacing w:val="1"/>
        </w:rPr>
        <w:t> </w:t>
      </w:r>
      <w:r>
        <w:rPr/>
        <w:t>different times</w:t>
      </w:r>
      <w:r>
        <w:rPr>
          <w:spacing w:val="1"/>
        </w:rPr>
        <w:t> </w:t>
      </w:r>
      <w:r>
        <w:rPr/>
        <w:t>after infection or reinfection, the</w:t>
      </w:r>
      <w:r>
        <w:rPr>
          <w:spacing w:val="75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might be different. Thus, roles reported include blocking invasion of red cells by</w:t>
      </w:r>
      <w:r>
        <w:rPr>
          <w:spacing w:val="1"/>
        </w:rPr>
        <w:t> </w:t>
      </w:r>
      <w:r>
        <w:rPr/>
        <w:t>merozoites,</w:t>
      </w:r>
      <w:r>
        <w:rPr>
          <w:spacing w:val="1"/>
        </w:rPr>
        <w:t> </w:t>
      </w:r>
      <w:r>
        <w:rPr/>
        <w:t>opsonization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merozoites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erythrocytes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their</w:t>
      </w:r>
      <w:r>
        <w:rPr>
          <w:spacing w:val="-72"/>
        </w:rPr>
        <w:t> </w:t>
      </w:r>
      <w:r>
        <w:rPr/>
        <w:t>uptake by phagocytic cells, antibody dependent, cellular cytotoxicity, agglutination of</w:t>
      </w:r>
      <w:r>
        <w:rPr>
          <w:spacing w:val="1"/>
        </w:rPr>
        <w:t> </w:t>
      </w:r>
      <w:r>
        <w:rPr/>
        <w:t>merozoites, preventing sequestration of </w:t>
      </w:r>
      <w:r>
        <w:rPr>
          <w:sz w:val="25"/>
        </w:rPr>
        <w:t>P. falciparum, </w:t>
      </w:r>
      <w:r>
        <w:rPr/>
        <w:t>and neutralizing malaria toxins</w:t>
      </w:r>
      <w:r>
        <w:rPr>
          <w:spacing w:val="1"/>
        </w:rPr>
        <w:t> </w:t>
      </w:r>
      <w:r>
        <w:rPr/>
        <w:t>(Long, 1993; Phillips, 1994). As some of these proposals are based solely on in vitro</w:t>
      </w:r>
      <w:r>
        <w:rPr>
          <w:spacing w:val="1"/>
        </w:rPr>
        <w:t> </w:t>
      </w:r>
      <w:r>
        <w:rPr/>
        <w:t>observations,</w:t>
      </w:r>
      <w:r>
        <w:rPr>
          <w:spacing w:val="49"/>
        </w:rPr>
        <w:t> </w:t>
      </w:r>
      <w:r>
        <w:rPr/>
        <w:t>it</w:t>
      </w:r>
      <w:r>
        <w:rPr>
          <w:spacing w:val="52"/>
        </w:rPr>
        <w:t> </w:t>
      </w:r>
      <w:r>
        <w:rPr/>
        <w:t>cannot</w:t>
      </w:r>
      <w:r>
        <w:rPr>
          <w:spacing w:val="48"/>
        </w:rPr>
        <w:t> </w:t>
      </w:r>
      <w:r>
        <w:rPr/>
        <w:t>be</w:t>
      </w:r>
      <w:r>
        <w:rPr>
          <w:spacing w:val="53"/>
        </w:rPr>
        <w:t> </w:t>
      </w:r>
      <w:r>
        <w:rPr/>
        <w:t>assumed</w:t>
      </w:r>
      <w:r>
        <w:rPr>
          <w:spacing w:val="49"/>
        </w:rPr>
        <w:t> </w:t>
      </w:r>
      <w:r>
        <w:rPr/>
        <w:t>that</w:t>
      </w:r>
      <w:r>
        <w:rPr>
          <w:spacing w:val="52"/>
        </w:rPr>
        <w:t> </w:t>
      </w:r>
      <w:r>
        <w:rPr/>
        <w:t>they</w:t>
      </w:r>
      <w:r>
        <w:rPr>
          <w:spacing w:val="51"/>
        </w:rPr>
        <w:t> </w:t>
      </w:r>
      <w:r>
        <w:rPr/>
        <w:t>have</w:t>
      </w:r>
      <w:r>
        <w:rPr>
          <w:spacing w:val="51"/>
        </w:rPr>
        <w:t> </w:t>
      </w:r>
      <w:r>
        <w:rPr/>
        <w:t>a</w:t>
      </w:r>
      <w:r>
        <w:rPr>
          <w:spacing w:val="49"/>
        </w:rPr>
        <w:t> </w:t>
      </w:r>
      <w:r>
        <w:rPr/>
        <w:t>similar</w:t>
      </w:r>
      <w:r>
        <w:rPr>
          <w:spacing w:val="49"/>
        </w:rPr>
        <w:t> </w:t>
      </w:r>
      <w:r>
        <w:rPr/>
        <w:t>role</w:t>
      </w:r>
      <w:r>
        <w:rPr>
          <w:spacing w:val="51"/>
        </w:rPr>
        <w:t> </w:t>
      </w:r>
      <w:r>
        <w:rPr/>
        <w:t>in</w:t>
      </w:r>
      <w:r>
        <w:rPr>
          <w:spacing w:val="50"/>
        </w:rPr>
        <w:t> </w:t>
      </w:r>
      <w:r>
        <w:rPr/>
        <w:t>vivo</w:t>
      </w:r>
      <w:r>
        <w:rPr>
          <w:spacing w:val="50"/>
        </w:rPr>
        <w:t> </w:t>
      </w:r>
      <w:r>
        <w:rPr/>
        <w:t>(Phillips,</w:t>
      </w:r>
      <w:r>
        <w:rPr>
          <w:spacing w:val="-73"/>
        </w:rPr>
        <w:t> </w:t>
      </w:r>
      <w:r>
        <w:rPr/>
        <w:t>2001).</w:t>
      </w:r>
    </w:p>
    <w:p>
      <w:pPr>
        <w:spacing w:after="0" w:line="475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272" w:right="627" w:firstLine="719"/>
        <w:jc w:val="both"/>
      </w:pPr>
      <w:r>
        <w:rPr/>
        <w:t>Cellular</w:t>
      </w:r>
      <w:r>
        <w:rPr>
          <w:spacing w:val="1"/>
        </w:rPr>
        <w:t> </w:t>
      </w:r>
      <w:r>
        <w:rPr/>
        <w:t>antibody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erythrocytic parasites are also reported elsewhere. Cytokines such as tumor necrosis</w:t>
      </w:r>
      <w:r>
        <w:rPr>
          <w:spacing w:val="1"/>
        </w:rPr>
        <w:t> </w:t>
      </w:r>
      <w:r>
        <w:rPr/>
        <w:t>factor alpha and most importantly gamma interferon play a major role (Phillips 2001).</w:t>
      </w:r>
      <w:r>
        <w:rPr>
          <w:spacing w:val="1"/>
        </w:rPr>
        <w:t> </w:t>
      </w:r>
      <w:r>
        <w:rPr/>
        <w:t>In a rodent model, there is a switch from antibody independent immune mechanisms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antibody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infection becomes chronic, but it is not clear if this progression occurs in human</w:t>
      </w:r>
      <w:r>
        <w:rPr>
          <w:spacing w:val="1"/>
        </w:rPr>
        <w:t> </w:t>
      </w:r>
      <w:r>
        <w:rPr/>
        <w:t>infections. Exactly how the parasite is affected by the immune response, either within</w:t>
      </w:r>
      <w:r>
        <w:rPr>
          <w:spacing w:val="1"/>
        </w:rPr>
        <w:t> </w:t>
      </w:r>
      <w:r>
        <w:rPr/>
        <w:t>the red cell or as the merozoite passes from one red cell to another, again is not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(Phillips,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line="480" w:lineRule="auto" w:before="2"/>
        <w:ind w:left="272" w:right="630" w:firstLine="719"/>
        <w:jc w:val="both"/>
      </w:pPr>
      <w:r>
        <w:rPr/>
        <w:t>Finally, protective immunity to the sexual stages is thought to be induced by</w:t>
      </w:r>
      <w:r>
        <w:rPr>
          <w:spacing w:val="1"/>
        </w:rPr>
        <w:t> </w:t>
      </w:r>
      <w:r>
        <w:rPr/>
        <w:t>infection; again, there is evidence from different host parasite combinations that both</w:t>
      </w:r>
      <w:r>
        <w:rPr>
          <w:spacing w:val="1"/>
        </w:rPr>
        <w:t> </w:t>
      </w:r>
      <w:r>
        <w:rPr/>
        <w:t>antibody dependent and antibody independent mechanisms can play a role (Hoffman,</w:t>
      </w:r>
      <w:r>
        <w:rPr>
          <w:spacing w:val="1"/>
        </w:rPr>
        <w:t> </w:t>
      </w:r>
      <w:r>
        <w:rPr/>
        <w:t>1996). These anti sexual stage protective factors come into effect in the blood meal in</w:t>
      </w:r>
      <w:r>
        <w:rPr>
          <w:spacing w:val="-72"/>
        </w:rPr>
        <w:t> </w:t>
      </w:r>
      <w:r>
        <w:rPr/>
        <w:t>the</w:t>
      </w:r>
      <w:r>
        <w:rPr>
          <w:spacing w:val="-1"/>
        </w:rPr>
        <w:t> </w:t>
      </w:r>
      <w:r>
        <w:rPr/>
        <w:t>mosquito</w:t>
      </w:r>
      <w:r>
        <w:rPr>
          <w:spacing w:val="-3"/>
        </w:rPr>
        <w:t> </w:t>
      </w:r>
      <w:r>
        <w:rPr/>
        <w:t>midgut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may</w:t>
      </w:r>
      <w:r>
        <w:rPr>
          <w:spacing w:val="-1"/>
        </w:rPr>
        <w:t> </w:t>
      </w:r>
      <w:r>
        <w:rPr/>
        <w:t>prevent</w:t>
      </w:r>
      <w:r>
        <w:rPr>
          <w:spacing w:val="-3"/>
        </w:rPr>
        <w:t> </w:t>
      </w:r>
      <w:r>
        <w:rPr/>
        <w:t>fertilization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occurring</w:t>
      </w:r>
      <w:r>
        <w:rPr>
          <w:spacing w:val="-2"/>
        </w:rPr>
        <w:t> </w:t>
      </w:r>
      <w:r>
        <w:rPr/>
        <w:t>(Phillips,</w:t>
      </w:r>
      <w:r>
        <w:rPr>
          <w:spacing w:val="-2"/>
        </w:rPr>
        <w:t> </w:t>
      </w:r>
      <w:r>
        <w:rPr/>
        <w:t>2001).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1"/>
          <w:numId w:val="17"/>
        </w:numPr>
        <w:tabs>
          <w:tab w:pos="993" w:val="left" w:leader="none"/>
        </w:tabs>
        <w:spacing w:line="240" w:lineRule="auto" w:before="241" w:after="0"/>
        <w:ind w:left="992" w:right="0" w:hanging="721"/>
        <w:jc w:val="left"/>
      </w:pPr>
      <w:bookmarkStart w:name="_TOC_250026" w:id="35"/>
      <w:r>
        <w:rPr/>
        <w:t>INSECT</w:t>
      </w:r>
      <w:r>
        <w:rPr>
          <w:spacing w:val="-6"/>
        </w:rPr>
        <w:t> </w:t>
      </w:r>
      <w:r>
        <w:rPr/>
        <w:t>GROWTH</w:t>
      </w:r>
      <w:r>
        <w:rPr>
          <w:spacing w:val="-5"/>
        </w:rPr>
        <w:t> </w:t>
      </w:r>
      <w:bookmarkEnd w:id="35"/>
      <w:r>
        <w:rPr/>
        <w:t>REGULATORS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77" w:lineRule="auto"/>
        <w:ind w:left="272" w:right="628" w:firstLine="719"/>
        <w:jc w:val="both"/>
      </w:pPr>
      <w:r>
        <w:rPr/>
        <w:t>The newest approach to insect pest control is the use of substances that</w:t>
      </w:r>
      <w:r>
        <w:rPr>
          <w:spacing w:val="1"/>
        </w:rPr>
        <w:t> </w:t>
      </w:r>
      <w:r>
        <w:rPr/>
        <w:t>adversely affect insect growth and development. These substances are classified as</w:t>
      </w:r>
      <w:r>
        <w:rPr>
          <w:spacing w:val="1"/>
        </w:rPr>
        <w:t> </w:t>
      </w:r>
      <w:r>
        <w:rPr/>
        <w:t>Insect Growth Regulators (IGRs) or hormone mimics owing to their effects on certain</w:t>
      </w:r>
      <w:r>
        <w:rPr>
          <w:spacing w:val="1"/>
        </w:rPr>
        <w:t> </w:t>
      </w:r>
      <w:r>
        <w:rPr/>
        <w:t>physiological regulatory processes essential to the normal development of insects or</w:t>
      </w:r>
      <w:r>
        <w:rPr>
          <w:spacing w:val="1"/>
        </w:rPr>
        <w:t> </w:t>
      </w:r>
      <w:r>
        <w:rPr/>
        <w:t>their progeny. They are quite selective in their mode of action and potentially act only</w:t>
      </w:r>
      <w:r>
        <w:rPr>
          <w:spacing w:val="1"/>
        </w:rPr>
        <w:t> </w:t>
      </w:r>
      <w:r>
        <w:rPr/>
        <w:t>on</w:t>
      </w:r>
      <w:r>
        <w:rPr>
          <w:spacing w:val="15"/>
        </w:rPr>
        <w:t> </w:t>
      </w:r>
      <w:r>
        <w:rPr/>
        <w:t>target</w:t>
      </w:r>
      <w:r>
        <w:rPr>
          <w:spacing w:val="15"/>
        </w:rPr>
        <w:t> </w:t>
      </w:r>
      <w:r>
        <w:rPr/>
        <w:t>species</w:t>
      </w:r>
      <w:r>
        <w:rPr>
          <w:spacing w:val="17"/>
        </w:rPr>
        <w:t> </w:t>
      </w:r>
      <w:r>
        <w:rPr/>
        <w:t>(Tunaz</w:t>
      </w:r>
      <w:r>
        <w:rPr>
          <w:spacing w:val="17"/>
        </w:rPr>
        <w:t> </w:t>
      </w:r>
      <w:r>
        <w:rPr>
          <w:sz w:val="25"/>
        </w:rPr>
        <w:t>et</w:t>
      </w:r>
      <w:r>
        <w:rPr>
          <w:spacing w:val="12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16"/>
        </w:rPr>
        <w:t> </w:t>
      </w:r>
      <w:r>
        <w:rPr/>
        <w:t>2004).</w:t>
      </w:r>
      <w:r>
        <w:rPr>
          <w:spacing w:val="15"/>
        </w:rPr>
        <w:t> </w:t>
      </w:r>
      <w:r>
        <w:rPr/>
        <w:t>Insect</w:t>
      </w:r>
      <w:r>
        <w:rPr>
          <w:spacing w:val="15"/>
        </w:rPr>
        <w:t> </w:t>
      </w:r>
      <w:r>
        <w:rPr/>
        <w:t>growth</w:t>
      </w:r>
      <w:r>
        <w:rPr>
          <w:spacing w:val="17"/>
        </w:rPr>
        <w:t> </w:t>
      </w:r>
      <w:r>
        <w:rPr/>
        <w:t>regulators</w:t>
      </w:r>
      <w:r>
        <w:rPr>
          <w:spacing w:val="16"/>
        </w:rPr>
        <w:t> </w:t>
      </w:r>
      <w:r>
        <w:rPr/>
        <w:t>mimic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actions</w:t>
      </w:r>
      <w:r>
        <w:rPr>
          <w:spacing w:val="17"/>
        </w:rPr>
        <w:t> </w:t>
      </w:r>
      <w:r>
        <w:rPr/>
        <w:t>of</w:t>
      </w:r>
    </w:p>
    <w:p>
      <w:pPr>
        <w:spacing w:after="0" w:line="477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77" w:lineRule="auto" w:before="100"/>
        <w:ind w:left="272" w:right="625"/>
        <w:jc w:val="both"/>
      </w:pPr>
      <w:r>
        <w:rPr/>
        <w:t>juvenile hormone or moulting hormone. Methoprene and kinoprene act by suppressing</w:t>
      </w:r>
      <w:r>
        <w:rPr>
          <w:spacing w:val="-72"/>
        </w:rPr>
        <w:t> </w:t>
      </w:r>
      <w:r>
        <w:rPr/>
        <w:t>the moulting hormone so that developing larvae produce lethal deformities or by</w:t>
      </w:r>
      <w:r>
        <w:rPr>
          <w:spacing w:val="1"/>
        </w:rPr>
        <w:t> </w:t>
      </w:r>
      <w:r>
        <w:rPr/>
        <w:t>interfering with the formation of the insect’s cuticle through the inhibition of chitin</w:t>
      </w:r>
      <w:r>
        <w:rPr>
          <w:spacing w:val="1"/>
        </w:rPr>
        <w:t> </w:t>
      </w:r>
      <w:r>
        <w:rPr/>
        <w:t>synthesis. Moulting hormone mimics are collectively known as precocenes. These</w:t>
      </w:r>
      <w:r>
        <w:rPr>
          <w:spacing w:val="1"/>
        </w:rPr>
        <w:t> </w:t>
      </w:r>
      <w:r>
        <w:rPr/>
        <w:t>compounds accelerate the metamorphosis of immature insects to yield precocious</w:t>
      </w:r>
      <w:r>
        <w:rPr>
          <w:spacing w:val="1"/>
        </w:rPr>
        <w:t> </w:t>
      </w:r>
      <w:r>
        <w:rPr/>
        <w:t>adults with significant and often lethal deformities including sterility (Lale, 1996). IGRs</w:t>
      </w:r>
      <w:r>
        <w:rPr>
          <w:spacing w:val="-72"/>
        </w:rPr>
        <w:t> </w:t>
      </w:r>
      <w:r>
        <w:rPr/>
        <w:t>and bacterial insecticides are strictly arthropod specific and environmentally safe.</w:t>
      </w:r>
      <w:r>
        <w:rPr>
          <w:spacing w:val="1"/>
        </w:rPr>
        <w:t> </w:t>
      </w:r>
      <w:r>
        <w:rPr/>
        <w:t>Although, their use in malaria has been rather limited, it is important to note</w:t>
      </w:r>
      <w:r>
        <w:rPr>
          <w:spacing w:val="75"/>
        </w:rPr>
        <w:t> </w:t>
      </w:r>
      <w:r>
        <w:rPr/>
        <w:t>that</w:t>
      </w:r>
      <w:r>
        <w:rPr>
          <w:spacing w:val="1"/>
        </w:rPr>
        <w:t> </w:t>
      </w:r>
      <w:r>
        <w:rPr/>
        <w:t>when IGRs are used, only larvae in the late stages are affected, positive larval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failure,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72"/>
        </w:rPr>
        <w:t> </w:t>
      </w:r>
      <w:r>
        <w:rPr/>
        <w:t>demonstrated by the absence of adult emergence in floating cages in treated breeding</w:t>
      </w:r>
      <w:r>
        <w:rPr>
          <w:spacing w:val="-72"/>
        </w:rPr>
        <w:t> </w:t>
      </w:r>
      <w:r>
        <w:rPr/>
        <w:t>sites (Najera and Zaim, 2002). An IGR therefore, does not necessarily have to be toxic</w:t>
      </w:r>
      <w:r>
        <w:rPr>
          <w:spacing w:val="-72"/>
        </w:rPr>
        <w:t> </w:t>
      </w:r>
      <w:r>
        <w:rPr/>
        <w:t>to its target, but may lead instead to various abnormalities that impair insect survival</w:t>
      </w:r>
      <w:r>
        <w:rPr>
          <w:spacing w:val="1"/>
        </w:rPr>
        <w:t> </w:t>
      </w:r>
      <w:r>
        <w:rPr/>
        <w:t>(Siddall,</w:t>
      </w:r>
      <w:r>
        <w:rPr>
          <w:spacing w:val="1"/>
        </w:rPr>
        <w:t> </w:t>
      </w:r>
      <w:r>
        <w:rPr/>
        <w:t>1976).</w:t>
      </w:r>
      <w:r>
        <w:rPr>
          <w:spacing w:val="1"/>
        </w:rPr>
        <w:t> </w:t>
      </w:r>
      <w:r>
        <w:rPr/>
        <w:t>Interestingly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IGRs</w:t>
      </w:r>
      <w:r>
        <w:rPr>
          <w:spacing w:val="1"/>
        </w:rPr>
        <w:t> </w:t>
      </w:r>
      <w:r>
        <w:rPr/>
        <w:t>that</w:t>
      </w:r>
      <w:r>
        <w:rPr>
          <w:spacing w:val="75"/>
        </w:rPr>
        <w:t> </w:t>
      </w:r>
      <w:r>
        <w:rPr/>
        <w:t>have</w:t>
      </w:r>
      <w:r>
        <w:rPr>
          <w:spacing w:val="75"/>
        </w:rPr>
        <w:t> </w:t>
      </w:r>
      <w:r>
        <w:rPr/>
        <w:t>shown</w:t>
      </w:r>
      <w:r>
        <w:rPr>
          <w:spacing w:val="1"/>
        </w:rPr>
        <w:t> </w:t>
      </w:r>
      <w:r>
        <w:rPr/>
        <w:t>effectiveness against insect pest cause the rapid death of the insect through failure of</w:t>
      </w:r>
      <w:r>
        <w:rPr>
          <w:spacing w:val="1"/>
        </w:rPr>
        <w:t> </w:t>
      </w:r>
      <w:r>
        <w:rPr/>
        <w:t>a key regulatory process to operate or function (Tunaz </w:t>
      </w:r>
      <w:r>
        <w:rPr>
          <w:sz w:val="25"/>
        </w:rPr>
        <w:t>et al., </w:t>
      </w:r>
      <w:r>
        <w:rPr/>
        <w:t>2004). Insect Growth</w:t>
      </w:r>
      <w:r>
        <w:rPr>
          <w:spacing w:val="1"/>
        </w:rPr>
        <w:t> </w:t>
      </w:r>
      <w:r>
        <w:rPr/>
        <w:t>Regulators (IGRs) affect the hormonal control of mosquito growth and development.</w:t>
      </w:r>
      <w:r>
        <w:rPr>
          <w:spacing w:val="1"/>
        </w:rPr>
        <w:t> </w:t>
      </w:r>
      <w:r>
        <w:rPr/>
        <w:t>The main effect of IGRs is the inhibition of adult emergence, but reproduction and</w:t>
      </w:r>
      <w:r>
        <w:rPr>
          <w:spacing w:val="1"/>
        </w:rPr>
        <w:t> </w:t>
      </w:r>
      <w:r>
        <w:rPr/>
        <w:t>ecdysteriod production in surviving females are also affected (Fournet </w:t>
      </w:r>
      <w:r>
        <w:rPr>
          <w:sz w:val="25"/>
        </w:rPr>
        <w:t>et al.</w:t>
      </w:r>
      <w:r>
        <w:rPr/>
        <w:t>, 1993,</w:t>
      </w:r>
      <w:r>
        <w:rPr>
          <w:spacing w:val="1"/>
        </w:rPr>
        <w:t> </w:t>
      </w:r>
      <w:r>
        <w:rPr/>
        <w:t>1995).</w:t>
      </w:r>
      <w:r>
        <w:rPr>
          <w:spacing w:val="64"/>
        </w:rPr>
        <w:t> </w:t>
      </w:r>
      <w:r>
        <w:rPr/>
        <w:t>In</w:t>
      </w:r>
      <w:r>
        <w:rPr>
          <w:spacing w:val="66"/>
        </w:rPr>
        <w:t> </w:t>
      </w:r>
      <w:r>
        <w:rPr/>
        <w:t>general,</w:t>
      </w:r>
      <w:r>
        <w:rPr>
          <w:spacing w:val="65"/>
        </w:rPr>
        <w:t> </w:t>
      </w:r>
      <w:r>
        <w:rPr/>
        <w:t>IGRs</w:t>
      </w:r>
      <w:r>
        <w:rPr>
          <w:spacing w:val="67"/>
        </w:rPr>
        <w:t> </w:t>
      </w:r>
      <w:r>
        <w:rPr/>
        <w:t>have</w:t>
      </w:r>
      <w:r>
        <w:rPr>
          <w:spacing w:val="66"/>
        </w:rPr>
        <w:t> </w:t>
      </w:r>
      <w:r>
        <w:rPr/>
        <w:t>high</w:t>
      </w:r>
      <w:r>
        <w:rPr>
          <w:spacing w:val="67"/>
        </w:rPr>
        <w:t> </w:t>
      </w:r>
      <w:r>
        <w:rPr/>
        <w:t>levels</w:t>
      </w:r>
      <w:r>
        <w:rPr>
          <w:spacing w:val="64"/>
        </w:rPr>
        <w:t> </w:t>
      </w:r>
      <w:r>
        <w:rPr/>
        <w:t>of</w:t>
      </w:r>
      <w:r>
        <w:rPr>
          <w:spacing w:val="66"/>
        </w:rPr>
        <w:t> </w:t>
      </w:r>
      <w:r>
        <w:rPr/>
        <w:t>activity</w:t>
      </w:r>
      <w:r>
        <w:rPr>
          <w:spacing w:val="66"/>
        </w:rPr>
        <w:t> </w:t>
      </w:r>
      <w:r>
        <w:rPr/>
        <w:t>and</w:t>
      </w:r>
      <w:r>
        <w:rPr>
          <w:spacing w:val="65"/>
        </w:rPr>
        <w:t> </w:t>
      </w:r>
      <w:r>
        <w:rPr/>
        <w:t>efficacy</w:t>
      </w:r>
      <w:r>
        <w:rPr>
          <w:spacing w:val="66"/>
        </w:rPr>
        <w:t> </w:t>
      </w:r>
      <w:r>
        <w:rPr/>
        <w:t>against</w:t>
      </w:r>
      <w:r>
        <w:rPr>
          <w:spacing w:val="64"/>
        </w:rPr>
        <w:t> </w:t>
      </w:r>
      <w:r>
        <w:rPr/>
        <w:t>various</w:t>
      </w:r>
      <w:r>
        <w:rPr>
          <w:spacing w:val="-72"/>
        </w:rPr>
        <w:t> </w:t>
      </w:r>
      <w:r>
        <w:rPr/>
        <w:t>species of mosquitoes in various habitats (Mulla </w:t>
      </w:r>
      <w:r>
        <w:rPr>
          <w:sz w:val="25"/>
        </w:rPr>
        <w:t>et al.</w:t>
      </w:r>
      <w:r>
        <w:rPr/>
        <w:t>, 1989). Additionally, it has been</w:t>
      </w:r>
      <w:r>
        <w:rPr>
          <w:spacing w:val="1"/>
        </w:rPr>
        <w:t> </w:t>
      </w:r>
      <w:r>
        <w:rPr/>
        <w:t>known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have shown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good</w:t>
      </w:r>
      <w:r>
        <w:rPr>
          <w:spacing w:val="-1"/>
        </w:rPr>
        <w:t> </w:t>
      </w:r>
      <w:r>
        <w:rPr/>
        <w:t>margin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safety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non-target biota</w:t>
      </w:r>
      <w:r>
        <w:rPr>
          <w:spacing w:val="-4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fish</w:t>
      </w:r>
    </w:p>
    <w:p>
      <w:pPr>
        <w:spacing w:after="0" w:line="477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72" w:lineRule="auto" w:before="100"/>
        <w:ind w:left="272" w:right="627"/>
        <w:jc w:val="both"/>
      </w:pPr>
      <w:r>
        <w:rPr/>
        <w:t>and birds. Residue and non target studies indicated that IGRs have no prolonged</w:t>
      </w:r>
      <w:r>
        <w:rPr>
          <w:spacing w:val="1"/>
        </w:rPr>
        <w:t> </w:t>
      </w:r>
      <w:r>
        <w:rPr/>
        <w:t>residues and are an environmentally safe compound with minimal impact on non-</w:t>
      </w:r>
      <w:r>
        <w:rPr>
          <w:spacing w:val="1"/>
        </w:rPr>
        <w:t> </w:t>
      </w:r>
      <w:r>
        <w:rPr/>
        <w:t>target</w:t>
      </w:r>
      <w:r>
        <w:rPr>
          <w:spacing w:val="15"/>
        </w:rPr>
        <w:t> </w:t>
      </w:r>
      <w:r>
        <w:rPr/>
        <w:t>organisms</w:t>
      </w:r>
      <w:r>
        <w:rPr>
          <w:spacing w:val="15"/>
        </w:rPr>
        <w:t> </w:t>
      </w:r>
      <w:r>
        <w:rPr/>
        <w:t>(Miura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Takahashi</w:t>
      </w:r>
      <w:r>
        <w:rPr>
          <w:spacing w:val="16"/>
        </w:rPr>
        <w:t> </w:t>
      </w:r>
      <w:r>
        <w:rPr/>
        <w:t>1973,</w:t>
      </w:r>
      <w:r>
        <w:rPr>
          <w:spacing w:val="13"/>
        </w:rPr>
        <w:t> </w:t>
      </w:r>
      <w:r>
        <w:rPr/>
        <w:t>1975;</w:t>
      </w:r>
      <w:r>
        <w:rPr>
          <w:spacing w:val="13"/>
        </w:rPr>
        <w:t> </w:t>
      </w:r>
      <w:r>
        <w:rPr/>
        <w:t>Mulla</w:t>
      </w:r>
      <w:r>
        <w:rPr>
          <w:spacing w:val="17"/>
        </w:rPr>
        <w:t> </w:t>
      </w:r>
      <w:r>
        <w:rPr>
          <w:sz w:val="25"/>
        </w:rPr>
        <w:t>et</w:t>
      </w:r>
      <w:r>
        <w:rPr>
          <w:spacing w:val="11"/>
          <w:sz w:val="25"/>
        </w:rPr>
        <w:t> </w:t>
      </w:r>
      <w:r>
        <w:rPr>
          <w:sz w:val="25"/>
        </w:rPr>
        <w:t>al.,</w:t>
      </w:r>
      <w:r>
        <w:rPr>
          <w:spacing w:val="10"/>
          <w:sz w:val="25"/>
        </w:rPr>
        <w:t> </w:t>
      </w:r>
      <w:r>
        <w:rPr/>
        <w:t>1986).</w:t>
      </w:r>
      <w:r>
        <w:rPr>
          <w:spacing w:val="12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basis</w:t>
      </w:r>
      <w:r>
        <w:rPr>
          <w:spacing w:val="-73"/>
        </w:rPr>
        <w:t> </w:t>
      </w:r>
      <w:r>
        <w:rPr/>
        <w:t>of these attributes, IGRs are suitable candidate larvicides for mosquito control due to</w:t>
      </w:r>
      <w:r>
        <w:rPr>
          <w:spacing w:val="1"/>
        </w:rPr>
        <w:t> </w:t>
      </w:r>
      <w:r>
        <w:rPr/>
        <w:t>their greater margin of safety for non-target biota and operational properties (Dong-</w:t>
      </w:r>
      <w:r>
        <w:rPr>
          <w:spacing w:val="1"/>
        </w:rPr>
        <w:t> </w:t>
      </w:r>
      <w:r>
        <w:rPr/>
        <w:t>Kyu, 2001).</w:t>
      </w:r>
      <w:r>
        <w:rPr>
          <w:spacing w:val="1"/>
        </w:rPr>
        <w:t> </w:t>
      </w:r>
      <w:r>
        <w:rPr/>
        <w:t>IGRs generally have a good margin of safety for most non target biota</w:t>
      </w:r>
      <w:r>
        <w:rPr>
          <w:spacing w:val="1"/>
        </w:rPr>
        <w:t> </w:t>
      </w:r>
      <w:r>
        <w:rPr/>
        <w:t>including invertebrates, fish, birds and other wild life. They are relatively safe for</w:t>
      </w:r>
      <w:r>
        <w:rPr>
          <w:spacing w:val="1"/>
        </w:rPr>
        <w:t> </w:t>
      </w:r>
      <w:r>
        <w:rPr/>
        <w:t>human beings and domestic animals (Tunaz </w:t>
      </w:r>
      <w:r>
        <w:rPr>
          <w:sz w:val="25"/>
        </w:rPr>
        <w:t>et al., </w:t>
      </w:r>
      <w:r>
        <w:rPr/>
        <w:t>2004). IGR compounds such as</w:t>
      </w:r>
      <w:r>
        <w:rPr>
          <w:spacing w:val="1"/>
        </w:rPr>
        <w:t> </w:t>
      </w:r>
      <w:r>
        <w:rPr/>
        <w:t>pyriproxyfen, methoprene, diflubenzuron and triflumuron have been recommended by</w:t>
      </w:r>
      <w:r>
        <w:rPr>
          <w:spacing w:val="1"/>
        </w:rPr>
        <w:t> </w:t>
      </w:r>
      <w:r>
        <w:rPr/>
        <w:t>WHO and have already passed WHOPES for use against mosquito immatures (Batra </w:t>
      </w:r>
      <w:r>
        <w:rPr>
          <w:sz w:val="25"/>
        </w:rPr>
        <w:t>et</w:t>
      </w:r>
      <w:r>
        <w:rPr>
          <w:spacing w:val="-76"/>
          <w:sz w:val="25"/>
        </w:rPr>
        <w:t> </w:t>
      </w:r>
      <w:r>
        <w:rPr>
          <w:sz w:val="25"/>
        </w:rPr>
        <w:t>al</w:t>
      </w:r>
      <w:r>
        <w:rPr/>
        <w:t>.,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Regulators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pyriproxyfen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triflumuron</w:t>
      </w:r>
      <w:r>
        <w:rPr>
          <w:spacing w:val="1"/>
        </w:rPr>
        <w:t> </w:t>
      </w:r>
      <w:r>
        <w:rPr/>
        <w:t>have</w:t>
      </w:r>
      <w:r>
        <w:rPr>
          <w:spacing w:val="-72"/>
        </w:rPr>
        <w:t> </w:t>
      </w:r>
      <w:r>
        <w:rPr/>
        <w:t>reported to be specific to insects and safe to humans even when used in close contact</w:t>
      </w:r>
      <w:r>
        <w:rPr>
          <w:spacing w:val="1"/>
        </w:rPr>
        <w:t> </w:t>
      </w:r>
      <w:r>
        <w:rPr/>
        <w:t>(Blegvad,</w:t>
      </w:r>
      <w:r>
        <w:rPr>
          <w:spacing w:val="-2"/>
        </w:rPr>
        <w:t> </w:t>
      </w:r>
      <w:r>
        <w:rPr/>
        <w:t>2000).</w:t>
      </w:r>
    </w:p>
    <w:p>
      <w:pPr>
        <w:pStyle w:val="BodyText"/>
        <w:spacing w:line="480" w:lineRule="auto" w:before="19"/>
        <w:ind w:left="272" w:right="628" w:firstLine="719"/>
        <w:jc w:val="both"/>
      </w:pPr>
      <w:r>
        <w:rPr/>
        <w:t>The World Health Organization has recommended three (3) Insect Growth</w:t>
      </w:r>
      <w:r>
        <w:rPr>
          <w:spacing w:val="1"/>
        </w:rPr>
        <w:t> </w:t>
      </w:r>
      <w:r>
        <w:rPr/>
        <w:t>Regulators (IGRs) for control of mosquito larvae namely Pyriproxyfen, Diflubenzuron</w:t>
      </w:r>
      <w:r>
        <w:rPr>
          <w:spacing w:val="1"/>
        </w:rPr>
        <w:t> </w:t>
      </w:r>
      <w:r>
        <w:rPr/>
        <w:t>and Methoprene. Pyriproxyfen is one of the most potent of IGRs. Standard Evaluation</w:t>
      </w:r>
      <w:r>
        <w:rPr>
          <w:spacing w:val="1"/>
        </w:rPr>
        <w:t> </w:t>
      </w:r>
      <w:r>
        <w:rPr/>
        <w:t>has</w:t>
      </w:r>
      <w:r>
        <w:rPr>
          <w:spacing w:val="33"/>
        </w:rPr>
        <w:t> </w:t>
      </w:r>
      <w:r>
        <w:rPr/>
        <w:t>shown</w:t>
      </w:r>
      <w:r>
        <w:rPr>
          <w:spacing w:val="33"/>
        </w:rPr>
        <w:t> </w:t>
      </w:r>
      <w:r>
        <w:rPr/>
        <w:t>pyriproxyfen</w:t>
      </w:r>
      <w:r>
        <w:rPr>
          <w:spacing w:val="34"/>
        </w:rPr>
        <w:t> </w:t>
      </w:r>
      <w:r>
        <w:rPr/>
        <w:t>as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potent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three</w:t>
      </w:r>
      <w:r>
        <w:rPr>
          <w:spacing w:val="33"/>
        </w:rPr>
        <w:t> </w:t>
      </w:r>
      <w:r>
        <w:rPr/>
        <w:t>2.23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21.5</w:t>
      </w:r>
      <w:r>
        <w:rPr>
          <w:spacing w:val="33"/>
        </w:rPr>
        <w:t> </w:t>
      </w:r>
      <w:r>
        <w:rPr/>
        <w:t>times</w:t>
      </w:r>
      <w:r>
        <w:rPr>
          <w:spacing w:val="34"/>
        </w:rPr>
        <w:t> </w:t>
      </w:r>
      <w:r>
        <w:rPr/>
        <w:t>more</w:t>
      </w:r>
      <w:r>
        <w:rPr>
          <w:spacing w:val="33"/>
        </w:rPr>
        <w:t> </w:t>
      </w:r>
      <w:r>
        <w:rPr/>
        <w:t>toxic</w:t>
      </w:r>
      <w:r>
        <w:rPr>
          <w:spacing w:val="-73"/>
        </w:rPr>
        <w:t> </w:t>
      </w:r>
      <w:r>
        <w:rPr/>
        <w:t>than</w:t>
      </w:r>
      <w:r>
        <w:rPr>
          <w:spacing w:val="1"/>
        </w:rPr>
        <w:t> </w:t>
      </w:r>
      <w:r>
        <w:rPr/>
        <w:t>diflubenzuron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methoprene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regulators</w:t>
      </w:r>
      <w:r>
        <w:rPr>
          <w:spacing w:val="1"/>
        </w:rPr>
        <w:t> </w:t>
      </w:r>
      <w:r>
        <w:rPr/>
        <w:t>(IGR)</w:t>
      </w:r>
      <w:r>
        <w:rPr>
          <w:spacing w:val="1"/>
        </w:rPr>
        <w:t> </w:t>
      </w:r>
      <w:r>
        <w:rPr/>
        <w:t>comprise of:</w:t>
      </w:r>
    </w:p>
    <w:p>
      <w:pPr>
        <w:pStyle w:val="Heading3"/>
        <w:numPr>
          <w:ilvl w:val="2"/>
          <w:numId w:val="17"/>
        </w:numPr>
        <w:tabs>
          <w:tab w:pos="1106" w:val="left" w:leader="none"/>
        </w:tabs>
        <w:spacing w:line="240" w:lineRule="auto" w:before="2" w:after="0"/>
        <w:ind w:left="1105" w:right="0" w:hanging="834"/>
        <w:jc w:val="both"/>
      </w:pPr>
      <w:bookmarkStart w:name="_TOC_250025" w:id="36"/>
      <w:r>
        <w:rPr/>
        <w:t>Juvenile</w:t>
      </w:r>
      <w:r>
        <w:rPr>
          <w:spacing w:val="-7"/>
        </w:rPr>
        <w:t> </w:t>
      </w:r>
      <w:r>
        <w:rPr/>
        <w:t>Hormone</w:t>
      </w:r>
      <w:r>
        <w:rPr>
          <w:spacing w:val="-7"/>
        </w:rPr>
        <w:t> </w:t>
      </w:r>
      <w:bookmarkEnd w:id="36"/>
      <w:r>
        <w:rPr/>
        <w:t>Analogues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72" w:right="628" w:firstLine="719"/>
        <w:jc w:val="both"/>
      </w:pPr>
      <w:r>
        <w:rPr/>
        <w:t>The discovery of juvenile hormone (JH) as a potential insecticide (Williams,</w:t>
      </w:r>
      <w:r>
        <w:rPr>
          <w:spacing w:val="1"/>
        </w:rPr>
        <w:t> </w:t>
      </w:r>
      <w:r>
        <w:rPr/>
        <w:t>1956)</w:t>
      </w:r>
      <w:r>
        <w:rPr>
          <w:spacing w:val="29"/>
        </w:rPr>
        <w:t> </w:t>
      </w:r>
      <w:r>
        <w:rPr/>
        <w:t>has</w:t>
      </w:r>
      <w:r>
        <w:rPr>
          <w:spacing w:val="31"/>
        </w:rPr>
        <w:t> </w:t>
      </w:r>
      <w:r>
        <w:rPr/>
        <w:t>contributed</w:t>
      </w:r>
      <w:r>
        <w:rPr>
          <w:spacing w:val="32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synthesis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several</w:t>
      </w:r>
      <w:r>
        <w:rPr>
          <w:spacing w:val="35"/>
        </w:rPr>
        <w:t> </w:t>
      </w:r>
      <w:r>
        <w:rPr/>
        <w:t>JH</w:t>
      </w:r>
      <w:r>
        <w:rPr>
          <w:spacing w:val="31"/>
        </w:rPr>
        <w:t> </w:t>
      </w:r>
      <w:r>
        <w:rPr/>
        <w:t>analogues</w:t>
      </w:r>
      <w:r>
        <w:rPr>
          <w:spacing w:val="31"/>
        </w:rPr>
        <w:t> </w:t>
      </w:r>
      <w:r>
        <w:rPr/>
        <w:t>(JHAs).</w:t>
      </w:r>
      <w:r>
        <w:rPr>
          <w:spacing w:val="29"/>
        </w:rPr>
        <w:t> </w:t>
      </w:r>
      <w:r>
        <w:rPr/>
        <w:t>Most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72" w:lineRule="auto" w:before="100"/>
        <w:ind w:left="272" w:right="627"/>
        <w:jc w:val="both"/>
      </w:pPr>
      <w:r>
        <w:rPr/>
        <w:t>conventional</w:t>
      </w:r>
      <w:r>
        <w:rPr>
          <w:spacing w:val="26"/>
        </w:rPr>
        <w:t> </w:t>
      </w:r>
      <w:r>
        <w:rPr/>
        <w:t>insecticides</w:t>
      </w:r>
      <w:r>
        <w:rPr>
          <w:spacing w:val="28"/>
        </w:rPr>
        <w:t> </w:t>
      </w:r>
      <w:r>
        <w:rPr/>
        <w:t>are</w:t>
      </w:r>
      <w:r>
        <w:rPr>
          <w:spacing w:val="27"/>
        </w:rPr>
        <w:t> </w:t>
      </w:r>
      <w:r>
        <w:rPr/>
        <w:t>neurotoxins,</w:t>
      </w:r>
      <w:r>
        <w:rPr>
          <w:spacing w:val="26"/>
        </w:rPr>
        <w:t> </w:t>
      </w:r>
      <w:r>
        <w:rPr/>
        <w:t>but</w:t>
      </w:r>
      <w:r>
        <w:rPr>
          <w:spacing w:val="26"/>
        </w:rPr>
        <w:t> </w:t>
      </w:r>
      <w:r>
        <w:rPr/>
        <w:t>JHAs</w:t>
      </w:r>
      <w:r>
        <w:rPr>
          <w:spacing w:val="28"/>
        </w:rPr>
        <w:t> </w:t>
      </w:r>
      <w:r>
        <w:rPr/>
        <w:t>are</w:t>
      </w:r>
      <w:r>
        <w:rPr>
          <w:spacing w:val="27"/>
        </w:rPr>
        <w:t> </w:t>
      </w:r>
      <w:r>
        <w:rPr/>
        <w:t>characterized</w:t>
      </w:r>
      <w:r>
        <w:rPr>
          <w:spacing w:val="26"/>
        </w:rPr>
        <w:t> </w:t>
      </w:r>
      <w:r>
        <w:rPr/>
        <w:t>for</w:t>
      </w:r>
      <w:r>
        <w:rPr>
          <w:spacing w:val="25"/>
        </w:rPr>
        <w:t> </w:t>
      </w:r>
      <w:r>
        <w:rPr/>
        <w:t>their</w:t>
      </w:r>
      <w:r>
        <w:rPr>
          <w:spacing w:val="27"/>
        </w:rPr>
        <w:t> </w:t>
      </w:r>
      <w:r>
        <w:rPr/>
        <w:t>effect</w:t>
      </w:r>
      <w:r>
        <w:rPr>
          <w:spacing w:val="-73"/>
        </w:rPr>
        <w:t> </w:t>
      </w:r>
      <w:r>
        <w:rPr/>
        <w:t>on metamorphosis. For this special mode of action, JHAs have been considered to be</w:t>
      </w:r>
      <w:r>
        <w:rPr>
          <w:spacing w:val="1"/>
        </w:rPr>
        <w:t> </w:t>
      </w:r>
      <w:r>
        <w:rPr/>
        <w:t>advantageous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lethal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insects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vertebrates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(Miyamoto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75"/>
        </w:rPr>
        <w:t> </w:t>
      </w:r>
      <w:r>
        <w:rPr/>
        <w:t>1993).</w:t>
      </w:r>
      <w:r>
        <w:rPr>
          <w:spacing w:val="1"/>
        </w:rPr>
        <w:t> </w:t>
      </w:r>
      <w:r>
        <w:rPr/>
        <w:t>Pyriproxyfen, a newly developed JH analogue, has provided the outdoor stability</w:t>
      </w:r>
      <w:r>
        <w:rPr>
          <w:spacing w:val="1"/>
        </w:rPr>
        <w:t> </w:t>
      </w:r>
      <w:r>
        <w:rPr/>
        <w:t>(Dhadialla </w:t>
      </w:r>
      <w:r>
        <w:rPr>
          <w:sz w:val="25"/>
        </w:rPr>
        <w:t>et al., </w:t>
      </w:r>
      <w:r>
        <w:rPr/>
        <w:t>1998). It prevents the development of larvae into pupae or pupae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adult.</w:t>
      </w:r>
    </w:p>
    <w:p>
      <w:pPr>
        <w:pStyle w:val="Heading3"/>
        <w:numPr>
          <w:ilvl w:val="2"/>
          <w:numId w:val="17"/>
        </w:numPr>
        <w:tabs>
          <w:tab w:pos="1106" w:val="left" w:leader="none"/>
        </w:tabs>
        <w:spacing w:line="240" w:lineRule="auto" w:before="15" w:after="0"/>
        <w:ind w:left="1105" w:right="0" w:hanging="834"/>
        <w:jc w:val="both"/>
      </w:pPr>
      <w:bookmarkStart w:name="_TOC_250024" w:id="37"/>
      <w:r>
        <w:rPr/>
        <w:t>Chitin</w:t>
      </w:r>
      <w:r>
        <w:rPr>
          <w:spacing w:val="-7"/>
        </w:rPr>
        <w:t> </w:t>
      </w:r>
      <w:r>
        <w:rPr/>
        <w:t>Synthesis</w:t>
      </w:r>
      <w:r>
        <w:rPr>
          <w:spacing w:val="-7"/>
        </w:rPr>
        <w:t> </w:t>
      </w:r>
      <w:bookmarkEnd w:id="37"/>
      <w:r>
        <w:rPr/>
        <w:t>Inhibitors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72" w:right="631" w:firstLine="719"/>
        <w:jc w:val="both"/>
      </w:pPr>
      <w:r>
        <w:rPr/>
        <w:t>Examples include diflubenzuron and trimufluron. These interfere with larval</w:t>
      </w:r>
      <w:r>
        <w:rPr>
          <w:spacing w:val="1"/>
        </w:rPr>
        <w:t> </w:t>
      </w:r>
      <w:r>
        <w:rPr/>
        <w:t>moulting process killing the larvae when they moult. So, they act faster than juvenile</w:t>
      </w:r>
      <w:r>
        <w:rPr>
          <w:spacing w:val="1"/>
        </w:rPr>
        <w:t> </w:t>
      </w:r>
      <w:r>
        <w:rPr/>
        <w:t>hormones. The mode of application, dosage, and residual efficacy depend on the type</w:t>
      </w:r>
      <w:r>
        <w:rPr>
          <w:spacing w:val="1"/>
        </w:rPr>
        <w:t> </w:t>
      </w:r>
      <w:r>
        <w:rPr/>
        <w:t>of breeding site. It is however important to point out that although they are safe to</w:t>
      </w:r>
      <w:r>
        <w:rPr>
          <w:spacing w:val="1"/>
        </w:rPr>
        <w:t> </w:t>
      </w:r>
      <w:r>
        <w:rPr/>
        <w:t>humans when used in normal concentrations in water could disturb development of 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 aquatic</w:t>
      </w:r>
      <w:r>
        <w:rPr>
          <w:spacing w:val="1"/>
        </w:rPr>
        <w:t> </w:t>
      </w:r>
      <w:r>
        <w:rPr/>
        <w:t>arthropods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75"/>
        </w:rPr>
        <w:t> </w:t>
      </w:r>
      <w:r>
        <w:rPr/>
        <w:t>crabs, shrimps, and non target arthropods.</w:t>
      </w:r>
      <w:r>
        <w:rPr>
          <w:spacing w:val="1"/>
        </w:rPr>
        <w:t> </w:t>
      </w:r>
      <w:r>
        <w:rPr/>
        <w:t>Thus it is advisable not to use IGR where such organisms are likely found (Njunwa,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40"/>
        </w:rPr>
      </w:pPr>
    </w:p>
    <w:p>
      <w:pPr>
        <w:pStyle w:val="Heading3"/>
        <w:numPr>
          <w:ilvl w:val="2"/>
          <w:numId w:val="17"/>
        </w:numPr>
        <w:tabs>
          <w:tab w:pos="1106" w:val="left" w:leader="none"/>
        </w:tabs>
        <w:spacing w:line="240" w:lineRule="auto" w:before="1" w:after="0"/>
        <w:ind w:left="1105" w:right="0" w:hanging="834"/>
        <w:jc w:val="both"/>
      </w:pPr>
      <w:bookmarkStart w:name="_TOC_250023" w:id="38"/>
      <w:bookmarkEnd w:id="38"/>
      <w:r>
        <w:rPr/>
        <w:t>Pyriproxyfen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272" w:right="0" w:firstLine="0"/>
        <w:jc w:val="both"/>
        <w:rPr>
          <w:sz w:val="24"/>
        </w:rPr>
      </w:pPr>
      <w:r>
        <w:rPr>
          <w:b/>
          <w:sz w:val="24"/>
        </w:rPr>
        <w:t>Code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S-31183,</w:t>
      </w:r>
      <w:r>
        <w:rPr>
          <w:spacing w:val="-3"/>
          <w:sz w:val="24"/>
        </w:rPr>
        <w:t> </w:t>
      </w:r>
      <w:r>
        <w:rPr>
          <w:sz w:val="24"/>
        </w:rPr>
        <w:t>USDA</w:t>
      </w:r>
      <w:r>
        <w:rPr>
          <w:spacing w:val="-2"/>
          <w:sz w:val="24"/>
        </w:rPr>
        <w:t> </w:t>
      </w:r>
      <w:r>
        <w:rPr>
          <w:sz w:val="24"/>
        </w:rPr>
        <w:t>A13-29835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72" w:right="626"/>
        <w:jc w:val="both"/>
      </w:pPr>
      <w:r>
        <w:rPr>
          <w:b/>
        </w:rPr>
        <w:t>Chemical Name</w:t>
      </w:r>
      <w:r>
        <w:rPr/>
        <w:t>: Pyriproxyfen (2-[1 – methyl – 2 – (4 – phen – oxyphenoxy) ethoxy]</w:t>
      </w:r>
      <w:r>
        <w:rPr>
          <w:spacing w:val="-72"/>
        </w:rPr>
        <w:t> </w:t>
      </w:r>
      <w:r>
        <w:rPr/>
        <w:t>pyridine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spacing w:line="480" w:lineRule="auto" w:before="100"/>
        <w:ind w:left="272" w:right="6204" w:firstLine="0"/>
        <w:jc w:val="left"/>
        <w:rPr>
          <w:sz w:val="24"/>
        </w:rPr>
      </w:pPr>
      <w:r>
        <w:rPr>
          <w:b/>
          <w:sz w:val="24"/>
        </w:rPr>
        <w:t>Empirical formula</w:t>
      </w:r>
      <w:r>
        <w:rPr>
          <w:sz w:val="24"/>
        </w:rPr>
        <w:t>: (C</w:t>
      </w:r>
      <w:r>
        <w:rPr>
          <w:sz w:val="24"/>
          <w:vertAlign w:val="subscript"/>
        </w:rPr>
        <w:t>20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29</w:t>
      </w:r>
      <w:r>
        <w:rPr>
          <w:sz w:val="24"/>
          <w:vertAlign w:val="baseline"/>
        </w:rPr>
        <w:t>NO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)</w:t>
      </w:r>
      <w:r>
        <w:rPr>
          <w:b/>
          <w:sz w:val="24"/>
          <w:vertAlign w:val="baseline"/>
        </w:rPr>
        <w:t>.</w:t>
      </w:r>
      <w:r>
        <w:rPr>
          <w:b/>
          <w:spacing w:val="-68"/>
          <w:sz w:val="24"/>
          <w:vertAlign w:val="baseline"/>
        </w:rPr>
        <w:t> </w:t>
      </w:r>
      <w:r>
        <w:rPr>
          <w:b/>
          <w:sz w:val="24"/>
          <w:vertAlign w:val="baseline"/>
        </w:rPr>
        <w:t>Molecular weight</w:t>
      </w:r>
      <w:r>
        <w:rPr>
          <w:sz w:val="24"/>
          <w:vertAlign w:val="baseline"/>
        </w:rPr>
        <w:t>: 321.37</w:t>
      </w:r>
      <w:r>
        <w:rPr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Appearance</w:t>
      </w:r>
      <w:r>
        <w:rPr>
          <w:sz w:val="24"/>
          <w:vertAlign w:val="baseline"/>
        </w:rPr>
        <w:t>: granules</w:t>
      </w:r>
    </w:p>
    <w:p>
      <w:pPr>
        <w:spacing w:line="289" w:lineRule="exact" w:before="0"/>
        <w:ind w:left="272" w:right="0" w:firstLine="0"/>
        <w:jc w:val="left"/>
        <w:rPr>
          <w:sz w:val="24"/>
        </w:rPr>
      </w:pPr>
      <w:r>
        <w:rPr>
          <w:b/>
          <w:sz w:val="24"/>
        </w:rPr>
        <w:t>Colour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pale</w:t>
      </w:r>
      <w:r>
        <w:rPr>
          <w:spacing w:val="-1"/>
          <w:sz w:val="24"/>
        </w:rPr>
        <w:t> </w:t>
      </w:r>
      <w:r>
        <w:rPr>
          <w:sz w:val="24"/>
        </w:rPr>
        <w:t>yellow</w:t>
      </w:r>
    </w:p>
    <w:p>
      <w:pPr>
        <w:pStyle w:val="BodyText"/>
        <w:spacing w:before="2"/>
      </w:pPr>
    </w:p>
    <w:p>
      <w:pPr>
        <w:spacing w:before="0"/>
        <w:ind w:left="272" w:right="0" w:firstLine="0"/>
        <w:jc w:val="left"/>
        <w:rPr>
          <w:sz w:val="24"/>
        </w:rPr>
      </w:pPr>
      <w:r>
        <w:rPr>
          <w:b/>
          <w:spacing w:val="-1"/>
          <w:sz w:val="24"/>
        </w:rPr>
        <w:t>Vapor</w:t>
      </w:r>
      <w:r>
        <w:rPr>
          <w:b/>
          <w:spacing w:val="-2"/>
          <w:sz w:val="24"/>
        </w:rPr>
        <w:t> </w:t>
      </w:r>
      <w:r>
        <w:rPr>
          <w:b/>
          <w:spacing w:val="-1"/>
          <w:sz w:val="24"/>
        </w:rPr>
        <w:t>pressure</w:t>
      </w:r>
      <w:r>
        <w:rPr>
          <w:spacing w:val="-1"/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2x210.6 mm</w:t>
      </w:r>
      <w:r>
        <w:rPr>
          <w:spacing w:val="2"/>
          <w:sz w:val="24"/>
        </w:rPr>
        <w:t> </w:t>
      </w:r>
      <w:r>
        <w:rPr>
          <w:sz w:val="24"/>
        </w:rPr>
        <w:t>Hg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20</w:t>
      </w:r>
      <w:r>
        <w:rPr>
          <w:sz w:val="24"/>
          <w:vertAlign w:val="superscript"/>
        </w:rPr>
        <w:t>o</w:t>
      </w:r>
      <w:r>
        <w:rPr>
          <w:spacing w:val="-25"/>
          <w:sz w:val="24"/>
          <w:vertAlign w:val="baseline"/>
        </w:rPr>
        <w:t> </w:t>
      </w:r>
      <w:r>
        <w:rPr>
          <w:sz w:val="24"/>
          <w:vertAlign w:val="baseline"/>
        </w:rPr>
        <w:t>C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75" w:lineRule="auto"/>
        <w:ind w:left="272" w:right="626" w:firstLine="719"/>
        <w:jc w:val="both"/>
      </w:pPr>
      <w:r>
        <w:rPr/>
        <w:t>Pyriproxyfen,</w:t>
      </w:r>
      <w:r>
        <w:rPr>
          <w:spacing w:val="1"/>
        </w:rPr>
        <w:t> </w:t>
      </w:r>
      <w:r>
        <w:rPr/>
        <w:t>2-(1-methyl-2-(4-phenoxy-phenoxy)</w:t>
      </w:r>
      <w:r>
        <w:rPr>
          <w:spacing w:val="1"/>
        </w:rPr>
        <w:t> </w:t>
      </w:r>
      <w:r>
        <w:rPr/>
        <w:t>ethoxy)</w:t>
      </w:r>
      <w:r>
        <w:rPr>
          <w:spacing w:val="1"/>
        </w:rPr>
        <w:t> </w:t>
      </w:r>
      <w:r>
        <w:rPr/>
        <w:t>pyridine,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known by the code number S-31183 and by the trademark names Nylar and Sumilarv.</w:t>
      </w:r>
      <w:r>
        <w:rPr>
          <w:spacing w:val="1"/>
        </w:rPr>
        <w:t> </w:t>
      </w:r>
      <w:r>
        <w:rPr/>
        <w:t>It is</w:t>
      </w:r>
      <w:r>
        <w:rPr>
          <w:spacing w:val="75"/>
        </w:rPr>
        <w:t> </w:t>
      </w:r>
      <w:r>
        <w:rPr/>
        <w:t>an innovative insect growth regulator with an excellent safety profile. Recently,</w:t>
      </w:r>
      <w:r>
        <w:rPr>
          <w:spacing w:val="1"/>
        </w:rPr>
        <w:t> </w:t>
      </w:r>
      <w:r>
        <w:rPr/>
        <w:t>the joint FAO/WHO Meeting on Pesticide Residues has considered that, because of</w:t>
      </w:r>
      <w:r>
        <w:rPr>
          <w:spacing w:val="1"/>
        </w:rPr>
        <w:t> </w:t>
      </w:r>
      <w:r>
        <w:rPr/>
        <w:t>extremely low toxicity of pyriproxyfen to mammals, pyriproxyfen can be safely added</w:t>
      </w:r>
      <w:r>
        <w:rPr>
          <w:spacing w:val="1"/>
        </w:rPr>
        <w:t> </w:t>
      </w:r>
      <w:r>
        <w:rPr/>
        <w:t>to drinking water at a rate of 0.01mgAI/litre, for mosquito control (FAO 2001). It 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killing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non-target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such</w:t>
      </w:r>
      <w:r>
        <w:rPr>
          <w:spacing w:val="75"/>
        </w:rPr>
        <w:t> </w:t>
      </w:r>
      <w:r>
        <w:rPr/>
        <w:t>as</w:t>
      </w:r>
      <w:r>
        <w:rPr>
          <w:spacing w:val="1"/>
        </w:rPr>
        <w:t> </w:t>
      </w:r>
      <w:r>
        <w:rPr/>
        <w:t>fishes,birds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human.The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carcinogenic,non genotoxic and unlikely to cause any hazard in normal use (WHO,</w:t>
      </w:r>
      <w:r>
        <w:rPr>
          <w:spacing w:val="1"/>
        </w:rPr>
        <w:t> </w:t>
      </w:r>
      <w:r>
        <w:rPr/>
        <w:t>2007). It is not similar to the natural juvenile hormone in chemical structure. It is a</w:t>
      </w:r>
      <w:r>
        <w:rPr>
          <w:spacing w:val="1"/>
        </w:rPr>
        <w:t> </w:t>
      </w:r>
      <w:r>
        <w:rPr/>
        <w:t>juvenile hormone mimic (JHM) and a relatively stable aromatic compound (Kanda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 </w:t>
      </w:r>
      <w:r>
        <w:rPr/>
        <w:t>1990). Though not a conventional insecticide, it functions as an insecticide by</w:t>
      </w:r>
      <w:r>
        <w:rPr>
          <w:spacing w:val="1"/>
        </w:rPr>
        <w:t> </w:t>
      </w:r>
      <w:r>
        <w:rPr/>
        <w:t>overloading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hormonal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insect,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production, brood care and other social interactions and inhibiting growth (Glancey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</w:t>
      </w:r>
      <w:r>
        <w:rPr>
          <w:spacing w:val="-6"/>
          <w:sz w:val="25"/>
        </w:rPr>
        <w:t> </w:t>
      </w:r>
      <w:r>
        <w:rPr/>
        <w:t>1990).</w:t>
      </w:r>
    </w:p>
    <w:p>
      <w:pPr>
        <w:pStyle w:val="BodyText"/>
        <w:spacing w:line="480" w:lineRule="auto"/>
        <w:ind w:left="272" w:right="636" w:firstLine="794"/>
        <w:jc w:val="both"/>
      </w:pPr>
      <w:r>
        <w:rPr/>
        <w:t>Pyriproxyfen is reported to have 95% inhibition of emergence for mosquito</w:t>
      </w:r>
      <w:r>
        <w:rPr>
          <w:spacing w:val="1"/>
        </w:rPr>
        <w:t> </w:t>
      </w:r>
      <w:r>
        <w:rPr/>
        <w:t>larvae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its</w:t>
      </w:r>
      <w:r>
        <w:rPr>
          <w:spacing w:val="59"/>
        </w:rPr>
        <w:t> </w:t>
      </w:r>
      <w:r>
        <w:rPr/>
        <w:t>effects</w:t>
      </w:r>
      <w:r>
        <w:rPr>
          <w:spacing w:val="58"/>
        </w:rPr>
        <w:t> </w:t>
      </w:r>
      <w:r>
        <w:rPr/>
        <w:t>on</w:t>
      </w:r>
      <w:r>
        <w:rPr>
          <w:spacing w:val="58"/>
        </w:rPr>
        <w:t> </w:t>
      </w:r>
      <w:r>
        <w:rPr/>
        <w:t>mosquito</w:t>
      </w:r>
      <w:r>
        <w:rPr>
          <w:spacing w:val="57"/>
        </w:rPr>
        <w:t> </w:t>
      </w:r>
      <w:r>
        <w:rPr/>
        <w:t>larvae</w:t>
      </w:r>
      <w:r>
        <w:rPr>
          <w:spacing w:val="60"/>
        </w:rPr>
        <w:t> </w:t>
      </w:r>
      <w:r>
        <w:rPr/>
        <w:t>lasted</w:t>
      </w:r>
      <w:r>
        <w:rPr>
          <w:spacing w:val="57"/>
        </w:rPr>
        <w:t> </w:t>
      </w:r>
      <w:r>
        <w:rPr/>
        <w:t>for</w:t>
      </w:r>
      <w:r>
        <w:rPr>
          <w:spacing w:val="58"/>
        </w:rPr>
        <w:t> </w:t>
      </w:r>
      <w:r>
        <w:rPr/>
        <w:t>two</w:t>
      </w:r>
      <w:r>
        <w:rPr>
          <w:spacing w:val="58"/>
        </w:rPr>
        <w:t> </w:t>
      </w:r>
      <w:r>
        <w:rPr/>
        <w:t>months</w:t>
      </w:r>
      <w:r>
        <w:rPr>
          <w:spacing w:val="59"/>
        </w:rPr>
        <w:t> </w:t>
      </w:r>
      <w:r>
        <w:rPr/>
        <w:t>after</w:t>
      </w:r>
      <w:r>
        <w:rPr>
          <w:spacing w:val="58"/>
        </w:rPr>
        <w:t> </w:t>
      </w:r>
      <w:r>
        <w:rPr/>
        <w:t>application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470" w:lineRule="auto" w:before="104"/>
        <w:ind w:left="272" w:right="624"/>
        <w:jc w:val="both"/>
      </w:pPr>
      <w:r>
        <w:rPr/>
        <w:t>(Miyamoto</w:t>
      </w:r>
      <w:r>
        <w:rPr>
          <w:spacing w:val="1"/>
        </w:rPr>
        <w:t> </w:t>
      </w:r>
      <w:r>
        <w:rPr>
          <w:sz w:val="25"/>
        </w:rPr>
        <w:t>et al.</w:t>
      </w:r>
      <w:r>
        <w:rPr/>
        <w:t>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polluted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pyriproxyfen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adsorbed on to organic matter and its biological activity persisted for two months after</w:t>
      </w:r>
      <w:r>
        <w:rPr>
          <w:spacing w:val="-72"/>
        </w:rPr>
        <w:t> </w:t>
      </w:r>
      <w:r>
        <w:rPr/>
        <w:t>an initial application rate of 0.11b/acre. Its persistence in water in the absence of</w:t>
      </w:r>
      <w:r>
        <w:rPr>
          <w:spacing w:val="1"/>
        </w:rPr>
        <w:t> </w:t>
      </w:r>
      <w:r>
        <w:rPr/>
        <w:t>organic matter declined as temperature and sunlight exposure increased (Schaefer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2"/>
        </w:rPr>
        <w:t> </w:t>
      </w:r>
      <w:r>
        <w:rPr/>
        <w:t>1988).</w:t>
      </w:r>
    </w:p>
    <w:p>
      <w:pPr>
        <w:pStyle w:val="BodyText"/>
        <w:spacing w:line="475" w:lineRule="auto"/>
        <w:ind w:left="272" w:right="625" w:firstLine="719"/>
        <w:jc w:val="both"/>
      </w:pPr>
      <w:r>
        <w:rPr/>
        <w:t>The World Health Organization has recommended the use of pyriproxyfen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mosquito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habitats.</w:t>
      </w:r>
      <w:r>
        <w:rPr>
          <w:spacing w:val="1"/>
        </w:rPr>
        <w:t> </w:t>
      </w:r>
      <w:r>
        <w:rPr/>
        <w:t>Pyriproxyfen granules may be of benefit to control mosquitoes in floodwater situations</w:t>
      </w:r>
      <w:r>
        <w:rPr>
          <w:spacing w:val="1"/>
        </w:rPr>
        <w:t> </w:t>
      </w:r>
      <w:r>
        <w:rPr/>
        <w:t>because the concentration of these materials has been predicted to be higher in the</w:t>
      </w:r>
      <w:r>
        <w:rPr>
          <w:spacing w:val="1"/>
        </w:rPr>
        <w:t> </w:t>
      </w:r>
      <w:r>
        <w:rPr/>
        <w:t>bottom water than the upper water for along period of time (Kamimura and Arakawa</w:t>
      </w:r>
      <w:r>
        <w:rPr>
          <w:spacing w:val="1"/>
        </w:rPr>
        <w:t> </w:t>
      </w:r>
      <w:r>
        <w:rPr/>
        <w:t>1991).</w:t>
      </w:r>
      <w:r>
        <w:rPr>
          <w:spacing w:val="60"/>
        </w:rPr>
        <w:t> </w:t>
      </w:r>
      <w:r>
        <w:rPr/>
        <w:t>Granules</w:t>
      </w:r>
      <w:r>
        <w:rPr>
          <w:spacing w:val="62"/>
        </w:rPr>
        <w:t> </w:t>
      </w:r>
      <w:r>
        <w:rPr/>
        <w:t>of</w:t>
      </w:r>
      <w:r>
        <w:rPr>
          <w:spacing w:val="61"/>
        </w:rPr>
        <w:t> </w:t>
      </w:r>
      <w:r>
        <w:rPr/>
        <w:t>pyriproxyfen</w:t>
      </w:r>
      <w:r>
        <w:rPr>
          <w:spacing w:val="62"/>
        </w:rPr>
        <w:t> </w:t>
      </w:r>
      <w:r>
        <w:rPr/>
        <w:t>sink</w:t>
      </w:r>
      <w:r>
        <w:rPr>
          <w:spacing w:val="63"/>
        </w:rPr>
        <w:t> </w:t>
      </w:r>
      <w:r>
        <w:rPr/>
        <w:t>to</w:t>
      </w:r>
      <w:r>
        <w:rPr>
          <w:spacing w:val="61"/>
        </w:rPr>
        <w:t> </w:t>
      </w:r>
      <w:r>
        <w:rPr/>
        <w:t>the</w:t>
      </w:r>
      <w:r>
        <w:rPr>
          <w:spacing w:val="62"/>
        </w:rPr>
        <w:t> </w:t>
      </w:r>
      <w:r>
        <w:rPr/>
        <w:t>bottom</w:t>
      </w:r>
      <w:r>
        <w:rPr>
          <w:spacing w:val="63"/>
        </w:rPr>
        <w:t> </w:t>
      </w:r>
      <w:r>
        <w:rPr/>
        <w:t>and</w:t>
      </w:r>
      <w:r>
        <w:rPr>
          <w:spacing w:val="65"/>
        </w:rPr>
        <w:t> </w:t>
      </w:r>
      <w:r>
        <w:rPr/>
        <w:t>the</w:t>
      </w:r>
      <w:r>
        <w:rPr>
          <w:spacing w:val="63"/>
        </w:rPr>
        <w:t> </w:t>
      </w:r>
      <w:r>
        <w:rPr/>
        <w:t>effective</w:t>
      </w:r>
      <w:r>
        <w:rPr>
          <w:spacing w:val="62"/>
        </w:rPr>
        <w:t> </w:t>
      </w:r>
      <w:r>
        <w:rPr/>
        <w:t>component</w:t>
      </w:r>
      <w:r>
        <w:rPr>
          <w:spacing w:val="-73"/>
        </w:rPr>
        <w:t> </w:t>
      </w:r>
      <w:r>
        <w:rPr/>
        <w:t>slowly released; thus, the effective component remained in the substratum for a</w:t>
      </w:r>
      <w:r>
        <w:rPr>
          <w:spacing w:val="1"/>
        </w:rPr>
        <w:t> </w:t>
      </w:r>
      <w:r>
        <w:rPr/>
        <w:t>substantial time, being slowly released in the water. Pyriproxyfen was reported to be</w:t>
      </w:r>
      <w:r>
        <w:rPr>
          <w:spacing w:val="1"/>
        </w:rPr>
        <w:t> </w:t>
      </w:r>
      <w:r>
        <w:rPr/>
        <w:t>adsorbed onto organic matter in an animal waste water lagoon and it was effective on</w:t>
      </w:r>
      <w:r>
        <w:rPr>
          <w:spacing w:val="1"/>
        </w:rPr>
        <w:t> </w:t>
      </w:r>
      <w:r>
        <w:rPr/>
        <w:t>mosquito aquatic stages over a 2-month period (Schaefer </w:t>
      </w:r>
      <w:r>
        <w:rPr>
          <w:sz w:val="25"/>
        </w:rPr>
        <w:t>et al.</w:t>
      </w:r>
      <w:r>
        <w:rPr/>
        <w:t>, 1988; Mulligan and</w:t>
      </w:r>
      <w:r>
        <w:rPr>
          <w:spacing w:val="1"/>
        </w:rPr>
        <w:t> </w:t>
      </w:r>
      <w:r>
        <w:rPr/>
        <w:t>Schaefer, 1990; Schaefer and Miura, 1990).. Kamimura and Arakawa (1991) reported</w:t>
      </w:r>
      <w:r>
        <w:rPr>
          <w:spacing w:val="1"/>
        </w:rPr>
        <w:t> </w:t>
      </w:r>
      <w:r>
        <w:rPr/>
        <w:t>that</w:t>
      </w:r>
      <w:r>
        <w:rPr>
          <w:spacing w:val="-5"/>
        </w:rPr>
        <w:t> </w:t>
      </w:r>
      <w:r>
        <w:rPr/>
        <w:t>pyriproxyfen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extremely</w:t>
      </w:r>
      <w:r>
        <w:rPr>
          <w:spacing w:val="-5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against</w:t>
      </w:r>
      <w:r>
        <w:rPr>
          <w:spacing w:val="-4"/>
        </w:rPr>
        <w:t> </w:t>
      </w:r>
      <w:r>
        <w:rPr/>
        <w:t>larvae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>
          <w:sz w:val="25"/>
        </w:rPr>
        <w:t>Cx.</w:t>
      </w:r>
      <w:r>
        <w:rPr>
          <w:spacing w:val="-8"/>
          <w:sz w:val="25"/>
        </w:rPr>
        <w:t> </w:t>
      </w:r>
      <w:r>
        <w:rPr>
          <w:sz w:val="25"/>
        </w:rPr>
        <w:t>pipiens</w:t>
      </w:r>
      <w:r>
        <w:rPr>
          <w:spacing w:val="-5"/>
          <w:sz w:val="25"/>
        </w:rPr>
        <w:t> </w:t>
      </w:r>
      <w:r>
        <w:rPr>
          <w:sz w:val="25"/>
        </w:rPr>
        <w:t>pallens</w:t>
      </w:r>
      <w:r>
        <w:rPr>
          <w:spacing w:val="-4"/>
          <w:sz w:val="25"/>
        </w:rPr>
        <w:t> </w:t>
      </w:r>
      <w:r>
        <w:rPr/>
        <w:t>and</w:t>
      </w:r>
      <w:r>
        <w:rPr>
          <w:spacing w:val="-3"/>
        </w:rPr>
        <w:t> </w:t>
      </w:r>
      <w:r>
        <w:rPr>
          <w:sz w:val="25"/>
        </w:rPr>
        <w:t>Cx.</w:t>
      </w:r>
      <w:r>
        <w:rPr>
          <w:spacing w:val="-76"/>
          <w:sz w:val="25"/>
        </w:rPr>
        <w:t> </w:t>
      </w:r>
      <w:r>
        <w:rPr>
          <w:sz w:val="25"/>
        </w:rPr>
        <w:t>tritaeniorhynchus </w:t>
      </w:r>
      <w:r>
        <w:rPr/>
        <w:t>which showed high resistance to organophosphorus insecticides.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open</w:t>
      </w:r>
      <w:r>
        <w:rPr>
          <w:spacing w:val="-72"/>
        </w:rPr>
        <w:t> </w:t>
      </w:r>
      <w:r>
        <w:rPr/>
        <w:t>containers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ditches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0.01ppm,in</w:t>
      </w:r>
      <w:r>
        <w:rPr>
          <w:spacing w:val="1"/>
        </w:rPr>
        <w:t> </w:t>
      </w:r>
      <w:r>
        <w:rPr/>
        <w:t>cesspools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0.05ppm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sewers with</w:t>
      </w:r>
      <w:r>
        <w:rPr>
          <w:spacing w:val="-2"/>
        </w:rPr>
        <w:t> </w:t>
      </w:r>
      <w:r>
        <w:rPr/>
        <w:t>inflow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house</w:t>
      </w:r>
      <w:r>
        <w:rPr>
          <w:spacing w:val="-1"/>
        </w:rPr>
        <w:t> </w:t>
      </w:r>
      <w:r>
        <w:rPr/>
        <w:t>water at</w:t>
      </w:r>
      <w:r>
        <w:rPr>
          <w:spacing w:val="-2"/>
        </w:rPr>
        <w:t> </w:t>
      </w:r>
      <w:r>
        <w:rPr/>
        <w:t>0.1ppm.(AI)</w:t>
      </w:r>
      <w:r>
        <w:rPr>
          <w:spacing w:val="-1"/>
        </w:rPr>
        <w:t> </w:t>
      </w:r>
      <w:r>
        <w:rPr/>
        <w:t>(WHO,</w:t>
      </w:r>
      <w:r>
        <w:rPr>
          <w:spacing w:val="-2"/>
        </w:rPr>
        <w:t> </w:t>
      </w:r>
      <w:r>
        <w:rPr/>
        <w:t>2003).</w:t>
      </w:r>
    </w:p>
    <w:p>
      <w:pPr>
        <w:pStyle w:val="BodyText"/>
        <w:spacing w:before="20"/>
        <w:ind w:left="992"/>
        <w:jc w:val="both"/>
      </w:pPr>
      <w:r>
        <w:rPr/>
        <w:t>Drainage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sanitation</w:t>
      </w:r>
      <w:r>
        <w:rPr>
          <w:spacing w:val="5"/>
        </w:rPr>
        <w:t> </w:t>
      </w:r>
      <w:r>
        <w:rPr/>
        <w:t>facilities</w:t>
      </w:r>
      <w:r>
        <w:rPr>
          <w:spacing w:val="4"/>
        </w:rPr>
        <w:t> </w:t>
      </w:r>
      <w:r>
        <w:rPr/>
        <w:t>have</w:t>
      </w:r>
      <w:r>
        <w:rPr>
          <w:spacing w:val="6"/>
        </w:rPr>
        <w:t> </w:t>
      </w:r>
      <w:r>
        <w:rPr/>
        <w:t>become</w:t>
      </w:r>
      <w:r>
        <w:rPr>
          <w:spacing w:val="5"/>
        </w:rPr>
        <w:t> </w:t>
      </w:r>
      <w:r>
        <w:rPr/>
        <w:t>inadequate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result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rapidly</w:t>
      </w:r>
    </w:p>
    <w:p>
      <w:pPr>
        <w:spacing w:after="0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472" w:lineRule="auto" w:before="104"/>
        <w:ind w:left="272" w:right="626"/>
        <w:jc w:val="both"/>
      </w:pPr>
      <w:r>
        <w:rPr/>
        <w:t>expanding urban cities in Nigeria. Hence, </w:t>
      </w:r>
      <w:r>
        <w:rPr>
          <w:sz w:val="25"/>
        </w:rPr>
        <w:t>Culex quinquefasciatus </w:t>
      </w:r>
      <w:r>
        <w:rPr/>
        <w:t>(The most common</w:t>
      </w:r>
      <w:r>
        <w:rPr>
          <w:spacing w:val="1"/>
        </w:rPr>
        <w:t> </w:t>
      </w:r>
      <w:r>
        <w:rPr/>
        <w:t>nuisance mosquito and sometimes a vector of filariasis) have found suitable breeding</w:t>
      </w:r>
      <w:r>
        <w:rPr>
          <w:spacing w:val="1"/>
        </w:rPr>
        <w:t> </w:t>
      </w:r>
      <w:r>
        <w:rPr/>
        <w:t>sites in water polluted with organic material, as</w:t>
      </w:r>
      <w:r>
        <w:rPr>
          <w:spacing w:val="76"/>
        </w:rPr>
        <w:t> </w:t>
      </w:r>
      <w:r>
        <w:rPr/>
        <w:t>could be found in soakaway pits,</w:t>
      </w:r>
      <w:r>
        <w:rPr>
          <w:spacing w:val="1"/>
        </w:rPr>
        <w:t> </w:t>
      </w:r>
      <w:r>
        <w:rPr/>
        <w:t>septic tanks, drains blocked with sewage and refuse. Also </w:t>
      </w:r>
      <w:r>
        <w:rPr>
          <w:sz w:val="25"/>
        </w:rPr>
        <w:t>An. gambiae </w:t>
      </w:r>
      <w:r>
        <w:rPr/>
        <w:t>sensu stricto</w:t>
      </w:r>
      <w:r>
        <w:rPr>
          <w:spacing w:val="1"/>
        </w:rPr>
        <w:t> </w:t>
      </w:r>
      <w:r>
        <w:rPr/>
        <w:t>(Diptera:Culicidae)</w:t>
      </w:r>
      <w:r>
        <w:rPr>
          <w:spacing w:val="1"/>
        </w:rPr>
        <w:t> </w:t>
      </w:r>
      <w:r>
        <w:rPr/>
        <w:t>the major African malaria vector known to breed in clean and clear</w:t>
      </w:r>
      <w:r>
        <w:rPr>
          <w:spacing w:val="-72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 reported to be adapting to a wide range of water pollution in urban</w:t>
      </w:r>
      <w:r>
        <w:rPr>
          <w:spacing w:val="1"/>
        </w:rPr>
        <w:t> </w:t>
      </w:r>
      <w:r>
        <w:rPr/>
        <w:t>settings in Nigeria. This could have serious implications on the epidemiology of urban</w:t>
      </w:r>
      <w:r>
        <w:rPr>
          <w:spacing w:val="1"/>
        </w:rPr>
        <w:t> </w:t>
      </w:r>
      <w:r>
        <w:rPr/>
        <w:t>malaria (Rozendaal, 1997; Awolola </w:t>
      </w:r>
      <w:r>
        <w:rPr>
          <w:sz w:val="25"/>
        </w:rPr>
        <w:t>et al., </w:t>
      </w:r>
      <w:r>
        <w:rPr/>
        <w:t>2007). To further compound this problem,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insecticide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sz w:val="25"/>
        </w:rPr>
        <w:t>Anopheles gambiae s.l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pollutants like spilled petroleum products in Nigeria has now been demonstrated by</w:t>
      </w:r>
      <w:r>
        <w:rPr>
          <w:spacing w:val="1"/>
        </w:rPr>
        <w:t> </w:t>
      </w:r>
      <w:r>
        <w:rPr/>
        <w:t>Djouaka</w:t>
      </w:r>
      <w:r>
        <w:rPr>
          <w:spacing w:val="-3"/>
        </w:rPr>
        <w:t> </w:t>
      </w:r>
      <w:r>
        <w:rPr>
          <w:sz w:val="25"/>
        </w:rPr>
        <w:t>et</w:t>
      </w:r>
      <w:r>
        <w:rPr>
          <w:spacing w:val="-3"/>
          <w:sz w:val="25"/>
        </w:rPr>
        <w:t> </w:t>
      </w:r>
      <w:r>
        <w:rPr>
          <w:sz w:val="25"/>
        </w:rPr>
        <w:t>al.</w:t>
      </w:r>
      <w:r>
        <w:rPr>
          <w:spacing w:val="-2"/>
          <w:sz w:val="25"/>
        </w:rPr>
        <w:t> </w:t>
      </w:r>
      <w:r>
        <w:rPr>
          <w:sz w:val="25"/>
        </w:rPr>
        <w:t>(</w:t>
      </w:r>
      <w:r>
        <w:rPr/>
        <w:t>2007).</w:t>
      </w:r>
    </w:p>
    <w:p>
      <w:pPr>
        <w:pStyle w:val="BodyText"/>
        <w:spacing w:line="480" w:lineRule="auto"/>
        <w:ind w:left="272" w:right="629" w:firstLine="719"/>
        <w:jc w:val="both"/>
      </w:pPr>
      <w:r>
        <w:rPr/>
        <w:t>In urban areas, larval control is often more cost effective than control of adult</w:t>
      </w:r>
      <w:r>
        <w:rPr>
          <w:spacing w:val="1"/>
        </w:rPr>
        <w:t> </w:t>
      </w:r>
      <w:r>
        <w:rPr/>
        <w:t>mosquitoes, because breeding places are limited, easily recognizable, hence larviciding</w:t>
      </w:r>
      <w:r>
        <w:rPr>
          <w:spacing w:val="-72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nuisance</w:t>
      </w:r>
      <w:r>
        <w:rPr>
          <w:spacing w:val="1"/>
        </w:rPr>
        <w:t> </w:t>
      </w:r>
      <w:r>
        <w:rPr/>
        <w:t>mosquitoes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(Rozendaal, 1997; Invest and Lucas, 2008). The newest approach to insect pest</w:t>
      </w:r>
      <w:r>
        <w:rPr>
          <w:spacing w:val="1"/>
        </w:rPr>
        <w:t> </w:t>
      </w:r>
      <w:r>
        <w:rPr/>
        <w:t>control is the use of substances that fufil the criteria for an effective insecticide, these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low mammalian toxicity, highly specific, outdoor stability, low impact on the</w:t>
      </w:r>
      <w:r>
        <w:rPr>
          <w:spacing w:val="1"/>
        </w:rPr>
        <w:t> </w:t>
      </w:r>
      <w:r>
        <w:rPr/>
        <w:t>environment, broad spectrum of activity   against all target species of mosquitoes and</w:t>
      </w:r>
      <w:r>
        <w:rPr>
          <w:spacing w:val="1"/>
        </w:rPr>
        <w:t> </w:t>
      </w:r>
      <w:r>
        <w:rPr/>
        <w:t>a long duration of effect which would reduce the frequency of application.When</w:t>
      </w:r>
      <w:r>
        <w:rPr>
          <w:spacing w:val="1"/>
        </w:rPr>
        <w:t> </w:t>
      </w:r>
      <w:r>
        <w:rPr/>
        <w:t>compared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conventional</w:t>
      </w:r>
      <w:r>
        <w:rPr>
          <w:spacing w:val="41"/>
        </w:rPr>
        <w:t> </w:t>
      </w:r>
      <w:r>
        <w:rPr/>
        <w:t>larvicides,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insect</w:t>
      </w:r>
      <w:r>
        <w:rPr>
          <w:spacing w:val="39"/>
        </w:rPr>
        <w:t> </w:t>
      </w:r>
      <w:r>
        <w:rPr/>
        <w:t>growth</w:t>
      </w:r>
      <w:r>
        <w:rPr>
          <w:spacing w:val="42"/>
        </w:rPr>
        <w:t> </w:t>
      </w:r>
      <w:r>
        <w:rPr/>
        <w:t>regulators</w:t>
      </w:r>
      <w:r>
        <w:rPr>
          <w:spacing w:val="42"/>
        </w:rPr>
        <w:t> </w:t>
      </w:r>
      <w:r>
        <w:rPr/>
        <w:t>are</w:t>
      </w:r>
      <w:r>
        <w:rPr>
          <w:spacing w:val="41"/>
        </w:rPr>
        <w:t> </w:t>
      </w:r>
      <w:r>
        <w:rPr/>
        <w:t>known</w:t>
      </w:r>
      <w:r>
        <w:rPr>
          <w:spacing w:val="42"/>
        </w:rPr>
        <w:t> </w:t>
      </w:r>
      <w:r>
        <w:rPr/>
        <w:t>to</w:t>
      </w:r>
      <w:r>
        <w:rPr>
          <w:spacing w:val="41"/>
        </w:rPr>
        <w:t> </w:t>
      </w:r>
      <w:r>
        <w:rPr/>
        <w:t>be</w:t>
      </w:r>
      <w:r>
        <w:rPr>
          <w:spacing w:val="-73"/>
        </w:rPr>
        <w:t> </w:t>
      </w:r>
      <w:r>
        <w:rPr/>
        <w:t>safe for the environment and selective in action (Tunaz, 2004; Sumitomo 2007;</w:t>
      </w:r>
      <w:r>
        <w:rPr>
          <w:spacing w:val="1"/>
        </w:rPr>
        <w:t> </w:t>
      </w:r>
      <w:r>
        <w:rPr/>
        <w:t>Jambulingam</w:t>
      </w:r>
      <w:r>
        <w:rPr>
          <w:spacing w:val="-2"/>
        </w:rPr>
        <w:t> </w:t>
      </w:r>
      <w:r>
        <w:rPr>
          <w:sz w:val="25"/>
        </w:rPr>
        <w:t>et</w:t>
      </w:r>
      <w:r>
        <w:rPr>
          <w:spacing w:val="-4"/>
          <w:sz w:val="25"/>
        </w:rPr>
        <w:t> </w:t>
      </w:r>
      <w:r>
        <w:rPr>
          <w:sz w:val="25"/>
        </w:rPr>
        <w:t>al.,</w:t>
      </w:r>
      <w:r>
        <w:rPr>
          <w:spacing w:val="-5"/>
          <w:sz w:val="25"/>
        </w:rPr>
        <w:t> </w:t>
      </w:r>
      <w:r>
        <w:rPr/>
        <w:t>2008;</w:t>
      </w:r>
      <w:r>
        <w:rPr>
          <w:spacing w:val="-2"/>
        </w:rPr>
        <w:t> </w:t>
      </w:r>
      <w:r>
        <w:rPr/>
        <w:t>Invest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Lucas,</w:t>
      </w:r>
      <w:r>
        <w:rPr>
          <w:spacing w:val="-1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75" w:lineRule="auto" w:before="100"/>
        <w:ind w:left="272" w:right="624" w:firstLine="719"/>
        <w:jc w:val="both"/>
      </w:pPr>
      <w:r>
        <w:rPr/>
        <w:t>The World Health Organization has recommended the use of pyriproxyfen, 2-</w:t>
      </w:r>
      <w:r>
        <w:rPr>
          <w:spacing w:val="1"/>
        </w:rPr>
        <w:t> </w:t>
      </w:r>
      <w:r>
        <w:rPr/>
        <w:t>(1-methyl-2-(4-phenoxy-phenoxy-ethoxy)</w:t>
      </w:r>
      <w:r>
        <w:rPr>
          <w:spacing w:val="51"/>
        </w:rPr>
        <w:t> </w:t>
      </w:r>
      <w:r>
        <w:rPr/>
        <w:t>pyridine,</w:t>
      </w:r>
      <w:r>
        <w:rPr>
          <w:spacing w:val="52"/>
        </w:rPr>
        <w:t> </w:t>
      </w:r>
      <w:r>
        <w:rPr/>
        <w:t>known</w:t>
      </w:r>
      <w:r>
        <w:rPr>
          <w:spacing w:val="52"/>
        </w:rPr>
        <w:t> </w:t>
      </w:r>
      <w:r>
        <w:rPr/>
        <w:t>by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trade</w:t>
      </w:r>
      <w:r>
        <w:rPr>
          <w:spacing w:val="52"/>
        </w:rPr>
        <w:t> </w:t>
      </w:r>
      <w:r>
        <w:rPr/>
        <w:t>name</w:t>
      </w:r>
      <w:r>
        <w:rPr>
          <w:spacing w:val="53"/>
        </w:rPr>
        <w:t> </w:t>
      </w:r>
      <w:r>
        <w:rPr/>
        <w:t>Nylar</w:t>
      </w:r>
      <w:r>
        <w:rPr>
          <w:spacing w:val="-73"/>
        </w:rPr>
        <w:t> </w:t>
      </w:r>
      <w:r>
        <w:rPr/>
        <w:t>and</w:t>
      </w:r>
      <w:r>
        <w:rPr>
          <w:spacing w:val="1"/>
        </w:rPr>
        <w:t> </w:t>
      </w:r>
      <w:r>
        <w:rPr/>
        <w:t>Sumilarv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mosquito</w:t>
      </w:r>
      <w:r>
        <w:rPr>
          <w:spacing w:val="1"/>
        </w:rPr>
        <w:t> </w:t>
      </w:r>
      <w:r>
        <w:rPr/>
        <w:t>larvae.</w:t>
      </w:r>
      <w:r>
        <w:rPr>
          <w:spacing w:val="1"/>
        </w:rPr>
        <w:t> </w:t>
      </w:r>
      <w:r>
        <w:rPr/>
        <w:t>Though</w:t>
      </w:r>
      <w:r>
        <w:rPr>
          <w:spacing w:val="75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classified as a Juvenile Hormone Mimic (JHM), little is known about its exact mode 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molecule</w:t>
      </w:r>
      <w:r>
        <w:rPr>
          <w:spacing w:val="1"/>
        </w:rPr>
        <w:t> </w:t>
      </w:r>
      <w:r>
        <w:rPr/>
        <w:t>bears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resemblance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Juvenile</w:t>
      </w:r>
      <w:r>
        <w:rPr>
          <w:spacing w:val="1"/>
        </w:rPr>
        <w:t> </w:t>
      </w:r>
      <w:r>
        <w:rPr/>
        <w:t>Hormone analog (Hatakoshi </w:t>
      </w:r>
      <w:r>
        <w:rPr>
          <w:sz w:val="25"/>
        </w:rPr>
        <w:t>et al.</w:t>
      </w:r>
      <w:r>
        <w:rPr/>
        <w:t>, 1986; Zufaleto </w:t>
      </w:r>
      <w:r>
        <w:rPr>
          <w:sz w:val="25"/>
        </w:rPr>
        <w:t>et al., </w:t>
      </w:r>
      <w:r>
        <w:rPr/>
        <w:t>2000). However, it is known</w:t>
      </w:r>
      <w:r>
        <w:rPr>
          <w:spacing w:val="1"/>
        </w:rPr>
        <w:t> </w:t>
      </w:r>
      <w:r>
        <w:rPr/>
        <w:t>to affect morphogenesis during the larval-pupal transformation</w:t>
      </w:r>
      <w:r>
        <w:rPr>
          <w:spacing w:val="75"/>
        </w:rPr>
        <w:t> </w:t>
      </w:r>
      <w:r>
        <w:rPr/>
        <w:t>resulting in pupal</w:t>
      </w:r>
      <w:r>
        <w:rPr>
          <w:spacing w:val="1"/>
        </w:rPr>
        <w:t> </w:t>
      </w:r>
      <w:r>
        <w:rPr/>
        <w:t>death and emergence failure of adult mosquitoes. Embryogenesis and reproduction of</w:t>
      </w:r>
      <w:r>
        <w:rPr>
          <w:spacing w:val="1"/>
        </w:rPr>
        <w:t> </w:t>
      </w:r>
      <w:r>
        <w:rPr/>
        <w:t>insects are also affected. Adults mosquitoes allowed to contact pyriproxyfen treated</w:t>
      </w:r>
      <w:r>
        <w:rPr>
          <w:spacing w:val="1"/>
        </w:rPr>
        <w:t> </w:t>
      </w:r>
      <w:r>
        <w:rPr/>
        <w:t>surfaces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oviposition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subsequent impact on pupal emergence, causing inhibition of emergence too (Itoh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 </w:t>
      </w:r>
      <w:r>
        <w:rPr/>
        <w:t>1994; Sihuincha </w:t>
      </w:r>
      <w:r>
        <w:rPr>
          <w:sz w:val="25"/>
        </w:rPr>
        <w:t>et al.</w:t>
      </w:r>
      <w:r>
        <w:rPr/>
        <w:t>, 2005). The effects of pyripoxyfen go beyond the aquatic</w:t>
      </w:r>
      <w:r>
        <w:rPr>
          <w:spacing w:val="1"/>
        </w:rPr>
        <w:t> </w:t>
      </w:r>
      <w:r>
        <w:rPr/>
        <w:t>stages as the ability of any surviving female to reproduce can also be affected (Invest</w:t>
      </w:r>
      <w:r>
        <w:rPr>
          <w:spacing w:val="1"/>
        </w:rPr>
        <w:t> </w:t>
      </w:r>
      <w:r>
        <w:rPr/>
        <w:t>and Lucas, 2008). The favourable safety profile of Pyriproxyfen permits it to be applied</w:t>
      </w:r>
      <w:r>
        <w:rPr>
          <w:spacing w:val="-72"/>
        </w:rPr>
        <w:t> </w:t>
      </w:r>
      <w:r>
        <w:rPr/>
        <w:t>even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drinking</w:t>
      </w:r>
      <w:r>
        <w:rPr>
          <w:spacing w:val="26"/>
        </w:rPr>
        <w:t> </w:t>
      </w:r>
      <w:r>
        <w:rPr/>
        <w:t>water</w:t>
      </w:r>
      <w:r>
        <w:rPr>
          <w:spacing w:val="25"/>
        </w:rPr>
        <w:t> </w:t>
      </w:r>
      <w:r>
        <w:rPr/>
        <w:t>for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purpose</w:t>
      </w:r>
      <w:r>
        <w:rPr>
          <w:spacing w:val="27"/>
        </w:rPr>
        <w:t> </w:t>
      </w:r>
      <w:r>
        <w:rPr/>
        <w:t>of</w:t>
      </w:r>
      <w:r>
        <w:rPr>
          <w:spacing w:val="126"/>
        </w:rPr>
        <w:t> </w:t>
      </w:r>
      <w:r>
        <w:rPr/>
        <w:t>control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mosquito</w:t>
      </w:r>
      <w:r>
        <w:rPr>
          <w:spacing w:val="26"/>
        </w:rPr>
        <w:t> </w:t>
      </w:r>
      <w:r>
        <w:rPr/>
        <w:t>larvae</w:t>
      </w:r>
      <w:r>
        <w:rPr>
          <w:spacing w:val="26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rate</w:t>
      </w:r>
      <w:r>
        <w:rPr>
          <w:spacing w:val="27"/>
        </w:rPr>
        <w:t> </w:t>
      </w:r>
      <w:r>
        <w:rPr/>
        <w:t>of</w:t>
      </w:r>
    </w:p>
    <w:p>
      <w:pPr>
        <w:pStyle w:val="BodyText"/>
        <w:spacing w:line="477" w:lineRule="auto" w:before="16"/>
        <w:ind w:left="272" w:right="627"/>
        <w:jc w:val="both"/>
      </w:pPr>
      <w:r>
        <w:rPr/>
        <w:t>0.01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jointly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FAO/WHO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on</w:t>
      </w:r>
      <w:r>
        <w:rPr>
          <w:spacing w:val="75"/>
        </w:rPr>
        <w:t> </w:t>
      </w:r>
      <w:r>
        <w:rPr/>
        <w:t>pesticide</w:t>
      </w:r>
      <w:r>
        <w:rPr>
          <w:spacing w:val="-72"/>
        </w:rPr>
        <w:t> </w:t>
      </w:r>
      <w:r>
        <w:rPr/>
        <w:t>residues after passing all stages of WHO pesticide evaluation scheme (FAO, 2000;</w:t>
      </w:r>
      <w:r>
        <w:rPr>
          <w:spacing w:val="1"/>
        </w:rPr>
        <w:t> </w:t>
      </w:r>
      <w:r>
        <w:rPr/>
        <w:t>WHO 2007). Its chemical persistence appears to be compatible with the environment</w:t>
      </w:r>
      <w:r>
        <w:rPr>
          <w:spacing w:val="1"/>
        </w:rPr>
        <w:t> </w:t>
      </w:r>
      <w:r>
        <w:rPr/>
        <w:t>with no dangers of long term bioaccumulation in the environment (Schaefer </w:t>
      </w:r>
      <w:r>
        <w:rPr>
          <w:sz w:val="25"/>
        </w:rPr>
        <w:t>et al</w:t>
      </w:r>
      <w:r>
        <w:rPr/>
        <w:t>.,</w:t>
      </w:r>
      <w:r>
        <w:rPr>
          <w:spacing w:val="1"/>
        </w:rPr>
        <w:t> </w:t>
      </w:r>
      <w:r>
        <w:rPr/>
        <w:t>1988). Pyriproxyfen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normal development of mosquitoes</w:t>
      </w:r>
      <w:r>
        <w:rPr>
          <w:spacing w:val="1"/>
        </w:rPr>
        <w:t> </w:t>
      </w:r>
      <w:r>
        <w:rPr/>
        <w:t>but does</w:t>
      </w:r>
      <w:r>
        <w:rPr>
          <w:spacing w:val="75"/>
        </w:rPr>
        <w:t> </w:t>
      </w:r>
      <w:r>
        <w:rPr/>
        <w:t>not</w:t>
      </w:r>
      <w:r>
        <w:rPr>
          <w:spacing w:val="1"/>
        </w:rPr>
        <w:t> </w:t>
      </w:r>
      <w:r>
        <w:rPr/>
        <w:t>cause rapid killing of larvae. Therefore its effect cannot be tested by observing larvae</w:t>
      </w:r>
      <w:r>
        <w:rPr>
          <w:spacing w:val="1"/>
        </w:rPr>
        <w:t> </w:t>
      </w:r>
      <w:r>
        <w:rPr/>
        <w:t>density.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number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adult</w:t>
      </w:r>
      <w:r>
        <w:rPr>
          <w:spacing w:val="20"/>
        </w:rPr>
        <w:t> </w:t>
      </w:r>
      <w:r>
        <w:rPr/>
        <w:t>which</w:t>
      </w:r>
      <w:r>
        <w:rPr>
          <w:spacing w:val="22"/>
        </w:rPr>
        <w:t> </w:t>
      </w:r>
      <w:r>
        <w:rPr/>
        <w:t>emerge</w:t>
      </w:r>
      <w:r>
        <w:rPr>
          <w:spacing w:val="18"/>
        </w:rPr>
        <w:t> </w:t>
      </w:r>
      <w:r>
        <w:rPr/>
        <w:t>is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only</w:t>
      </w:r>
      <w:r>
        <w:rPr>
          <w:spacing w:val="19"/>
        </w:rPr>
        <w:t> </w:t>
      </w:r>
      <w:r>
        <w:rPr/>
        <w:t>criterion</w:t>
      </w:r>
      <w:r>
        <w:rPr>
          <w:spacing w:val="22"/>
        </w:rPr>
        <w:t> </w:t>
      </w:r>
      <w:r>
        <w:rPr/>
        <w:t>for</w:t>
      </w:r>
      <w:r>
        <w:rPr>
          <w:spacing w:val="20"/>
        </w:rPr>
        <w:t> </w:t>
      </w:r>
      <w:r>
        <w:rPr/>
        <w:t>measurement</w:t>
      </w:r>
      <w:r>
        <w:rPr>
          <w:spacing w:val="21"/>
        </w:rPr>
        <w:t> </w:t>
      </w:r>
      <w:r>
        <w:rPr/>
        <w:t>of</w:t>
      </w:r>
    </w:p>
    <w:p>
      <w:pPr>
        <w:spacing w:after="0" w:line="477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460" w:lineRule="auto" w:before="104"/>
        <w:ind w:left="272" w:right="627"/>
        <w:jc w:val="both"/>
      </w:pPr>
      <w:r>
        <w:rPr/>
        <w:t>its impact (Mulla </w:t>
      </w:r>
      <w:r>
        <w:rPr>
          <w:sz w:val="25"/>
        </w:rPr>
        <w:t>et al., </w:t>
      </w:r>
      <w:r>
        <w:rPr/>
        <w:t>1974; kawada </w:t>
      </w:r>
      <w:r>
        <w:rPr>
          <w:sz w:val="25"/>
        </w:rPr>
        <w:t>et al., </w:t>
      </w:r>
      <w:r>
        <w:rPr/>
        <w:t>1988).</w:t>
      </w:r>
      <w:r>
        <w:rPr>
          <w:spacing w:val="1"/>
        </w:rPr>
        <w:t> </w:t>
      </w:r>
      <w:r>
        <w:rPr/>
        <w:t>It has been tested for efficacy in</w:t>
      </w:r>
      <w:r>
        <w:rPr>
          <w:spacing w:val="1"/>
        </w:rPr>
        <w:t> </w:t>
      </w:r>
      <w:r>
        <w:rPr/>
        <w:t>many areas and in various habitats (Mulla </w:t>
      </w:r>
      <w:r>
        <w:rPr>
          <w:sz w:val="25"/>
        </w:rPr>
        <w:t>et al., </w:t>
      </w:r>
      <w:r>
        <w:rPr/>
        <w:t>1986; Mulligan and Schaefer 1990;</w:t>
      </w:r>
      <w:r>
        <w:rPr>
          <w:spacing w:val="1"/>
        </w:rPr>
        <w:t> </w:t>
      </w:r>
      <w:r>
        <w:rPr/>
        <w:t>Ansari</w:t>
      </w:r>
      <w:r>
        <w:rPr>
          <w:spacing w:val="-5"/>
        </w:rPr>
        <w:t> </w:t>
      </w:r>
      <w:r>
        <w:rPr>
          <w:sz w:val="25"/>
        </w:rPr>
        <w:t>et</w:t>
      </w:r>
      <w:r>
        <w:rPr>
          <w:spacing w:val="-10"/>
          <w:sz w:val="25"/>
        </w:rPr>
        <w:t> </w:t>
      </w:r>
      <w:r>
        <w:rPr>
          <w:sz w:val="25"/>
        </w:rPr>
        <w:t>al</w:t>
      </w:r>
      <w:r>
        <w:rPr/>
        <w:t>.,</w:t>
      </w:r>
      <w:r>
        <w:rPr>
          <w:spacing w:val="-7"/>
        </w:rPr>
        <w:t> </w:t>
      </w:r>
      <w:r>
        <w:rPr/>
        <w:t>1991;</w:t>
      </w:r>
      <w:r>
        <w:rPr>
          <w:spacing w:val="-6"/>
        </w:rPr>
        <w:t> </w:t>
      </w:r>
      <w:r>
        <w:rPr/>
        <w:t>Chavasse</w:t>
      </w:r>
      <w:r>
        <w:rPr>
          <w:spacing w:val="-3"/>
        </w:rPr>
        <w:t> </w:t>
      </w:r>
      <w:r>
        <w:rPr>
          <w:sz w:val="25"/>
        </w:rPr>
        <w:t>et</w:t>
      </w:r>
      <w:r>
        <w:rPr>
          <w:spacing w:val="-10"/>
          <w:sz w:val="25"/>
        </w:rPr>
        <w:t> </w:t>
      </w:r>
      <w:r>
        <w:rPr>
          <w:sz w:val="25"/>
        </w:rPr>
        <w:t>al.,</w:t>
      </w:r>
      <w:r>
        <w:rPr>
          <w:spacing w:val="-10"/>
          <w:sz w:val="25"/>
        </w:rPr>
        <w:t> </w:t>
      </w:r>
      <w:r>
        <w:rPr/>
        <w:t>1995;</w:t>
      </w:r>
      <w:r>
        <w:rPr>
          <w:spacing w:val="-7"/>
        </w:rPr>
        <w:t> </w:t>
      </w:r>
      <w:r>
        <w:rPr/>
        <w:t>Yapabandara</w:t>
      </w:r>
      <w:r>
        <w:rPr>
          <w:spacing w:val="-5"/>
        </w:rPr>
        <w:t> </w:t>
      </w:r>
      <w:r>
        <w:rPr>
          <w:sz w:val="25"/>
        </w:rPr>
        <w:t>et</w:t>
      </w:r>
      <w:r>
        <w:rPr>
          <w:spacing w:val="-10"/>
          <w:sz w:val="25"/>
        </w:rPr>
        <w:t> </w:t>
      </w:r>
      <w:r>
        <w:rPr>
          <w:sz w:val="25"/>
        </w:rPr>
        <w:t>al</w:t>
      </w:r>
      <w:r>
        <w:rPr/>
        <w:t>.,</w:t>
      </w:r>
      <w:r>
        <w:rPr>
          <w:spacing w:val="-7"/>
        </w:rPr>
        <w:t> </w:t>
      </w:r>
      <w:r>
        <w:rPr/>
        <w:t>2001;</w:t>
      </w:r>
      <w:r>
        <w:rPr>
          <w:spacing w:val="-6"/>
        </w:rPr>
        <w:t> </w:t>
      </w:r>
      <w:r>
        <w:rPr/>
        <w:t>Yapabandara</w:t>
      </w:r>
      <w:r>
        <w:rPr>
          <w:spacing w:val="-7"/>
        </w:rPr>
        <w:t> </w:t>
      </w:r>
      <w:r>
        <w:rPr/>
        <w:t>and</w:t>
      </w:r>
      <w:r>
        <w:rPr>
          <w:spacing w:val="-73"/>
        </w:rPr>
        <w:t> </w:t>
      </w:r>
      <w:r>
        <w:rPr/>
        <w:t>Curtis</w:t>
      </w:r>
      <w:r>
        <w:rPr>
          <w:spacing w:val="-1"/>
        </w:rPr>
        <w:t> </w:t>
      </w:r>
      <w:r>
        <w:rPr/>
        <w:t>2002,</w:t>
      </w:r>
      <w:r>
        <w:rPr>
          <w:spacing w:val="-3"/>
        </w:rPr>
        <w:t> </w:t>
      </w:r>
      <w:r>
        <w:rPr/>
        <w:t>2004;</w:t>
      </w:r>
      <w:r>
        <w:rPr>
          <w:spacing w:val="-3"/>
        </w:rPr>
        <w:t> </w:t>
      </w:r>
      <w:r>
        <w:rPr/>
        <w:t>Vythiligam</w:t>
      </w:r>
      <w:r>
        <w:rPr>
          <w:spacing w:val="-2"/>
        </w:rPr>
        <w:t> </w:t>
      </w:r>
      <w:r>
        <w:rPr>
          <w:sz w:val="25"/>
        </w:rPr>
        <w:t>et</w:t>
      </w:r>
      <w:r>
        <w:rPr>
          <w:spacing w:val="-7"/>
          <w:sz w:val="25"/>
        </w:rPr>
        <w:t> </w:t>
      </w:r>
      <w:r>
        <w:rPr>
          <w:sz w:val="25"/>
        </w:rPr>
        <w:t>al</w:t>
      </w:r>
      <w:r>
        <w:rPr/>
        <w:t>.,</w:t>
      </w:r>
      <w:r>
        <w:rPr>
          <w:spacing w:val="-3"/>
        </w:rPr>
        <w:t> </w:t>
      </w:r>
      <w:r>
        <w:rPr/>
        <w:t>2005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Jambulingam</w:t>
      </w:r>
      <w:r>
        <w:rPr>
          <w:spacing w:val="-2"/>
        </w:rPr>
        <w:t> </w:t>
      </w:r>
      <w:r>
        <w:rPr>
          <w:sz w:val="25"/>
        </w:rPr>
        <w:t>et</w:t>
      </w:r>
      <w:r>
        <w:rPr>
          <w:spacing w:val="-4"/>
          <w:sz w:val="25"/>
        </w:rPr>
        <w:t> </w:t>
      </w:r>
      <w:r>
        <w:rPr>
          <w:sz w:val="25"/>
        </w:rPr>
        <w:t>al.,</w:t>
      </w:r>
      <w:r>
        <w:rPr>
          <w:spacing w:val="-2"/>
          <w:sz w:val="25"/>
        </w:rPr>
        <w:t> </w:t>
      </w:r>
      <w:r>
        <w:rPr/>
        <w:t>2008).</w:t>
      </w:r>
    </w:p>
    <w:p>
      <w:pPr>
        <w:pStyle w:val="BodyText"/>
        <w:spacing w:line="477" w:lineRule="auto" w:before="10"/>
        <w:ind w:left="272" w:right="624" w:firstLine="719"/>
        <w:jc w:val="both"/>
      </w:pPr>
      <w:r>
        <w:rPr/>
        <w:t>In heavily polluted habitats, pyriproxyfen at 0.01-0.05mg/L has been observed</w:t>
      </w:r>
      <w:r>
        <w:rPr>
          <w:spacing w:val="1"/>
        </w:rPr>
        <w:t> </w:t>
      </w:r>
      <w:r>
        <w:rPr/>
        <w:t>to produce 100 percent Emergence inhibition of adult mosquitoes for 1-6 weeks in a</w:t>
      </w:r>
      <w:r>
        <w:rPr>
          <w:spacing w:val="1"/>
        </w:rPr>
        <w:t> </w:t>
      </w:r>
      <w:r>
        <w:rPr/>
        <w:t>variety of habitats (MRC, 2006). Pyriproxyfen has been found to be very effective in</w:t>
      </w:r>
      <w:r>
        <w:rPr>
          <w:spacing w:val="1"/>
        </w:rPr>
        <w:t> </w:t>
      </w:r>
      <w:r>
        <w:rPr/>
        <w:t>very dirty places like sewages drains, stagnant drains and cesspits with &gt;90 percent</w:t>
      </w:r>
      <w:r>
        <w:rPr>
          <w:spacing w:val="1"/>
        </w:rPr>
        <w:t> </w:t>
      </w:r>
      <w:r>
        <w:rPr/>
        <w:t>inhibition. In field studies in Sri Lanka only 2 applications per year of pyriproxyfen was</w:t>
      </w:r>
      <w:r>
        <w:rPr>
          <w:spacing w:val="1"/>
        </w:rPr>
        <w:t> </w:t>
      </w:r>
      <w:r>
        <w:rPr/>
        <w:t>required compared to 12 applications per year of temephos or oil (Yapabandara and</w:t>
      </w:r>
      <w:r>
        <w:rPr>
          <w:spacing w:val="1"/>
        </w:rPr>
        <w:t> </w:t>
      </w:r>
      <w:r>
        <w:rPr/>
        <w:t>Curtis, 2002). Now that insecticide resistance has become a major concern in vector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mosquitoes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insecticides. This can lead to a rise in disease transmission, Hence there is an urgent</w:t>
      </w:r>
      <w:r>
        <w:rPr>
          <w:spacing w:val="1"/>
        </w:rPr>
        <w:t> </w:t>
      </w:r>
      <w:r>
        <w:rPr/>
        <w:t>need</w:t>
      </w:r>
      <w:r>
        <w:rPr>
          <w:spacing w:val="63"/>
        </w:rPr>
        <w:t> </w:t>
      </w:r>
      <w:r>
        <w:rPr/>
        <w:t>for</w:t>
      </w:r>
      <w:r>
        <w:rPr>
          <w:spacing w:val="20"/>
        </w:rPr>
        <w:t> </w:t>
      </w:r>
      <w:r>
        <w:rPr/>
        <w:t>insecticides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novel</w:t>
      </w:r>
      <w:r>
        <w:rPr>
          <w:spacing w:val="21"/>
        </w:rPr>
        <w:t> </w:t>
      </w:r>
      <w:r>
        <w:rPr/>
        <w:t>mode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action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no</w:t>
      </w:r>
      <w:r>
        <w:rPr>
          <w:spacing w:val="21"/>
        </w:rPr>
        <w:t> </w:t>
      </w:r>
      <w:r>
        <w:rPr/>
        <w:t>recorded</w:t>
      </w:r>
      <w:r>
        <w:rPr>
          <w:spacing w:val="21"/>
        </w:rPr>
        <w:t> </w:t>
      </w:r>
      <w:r>
        <w:rPr/>
        <w:t>field</w:t>
      </w:r>
      <w:r>
        <w:rPr>
          <w:spacing w:val="20"/>
        </w:rPr>
        <w:t> </w:t>
      </w:r>
      <w:r>
        <w:rPr/>
        <w:t>resistance.</w:t>
      </w:r>
      <w:r>
        <w:rPr>
          <w:spacing w:val="-73"/>
        </w:rPr>
        <w:t> </w:t>
      </w:r>
      <w:r>
        <w:rPr/>
        <w:t>To our knowledge, there is no known field resistance to pyriproxyfen (Invest and</w:t>
      </w:r>
      <w:r>
        <w:rPr>
          <w:spacing w:val="1"/>
        </w:rPr>
        <w:t> </w:t>
      </w:r>
      <w:r>
        <w:rPr/>
        <w:t>Lucas,</w:t>
      </w:r>
      <w:r>
        <w:rPr>
          <w:spacing w:val="-8"/>
        </w:rPr>
        <w:t> </w:t>
      </w:r>
      <w:r>
        <w:rPr/>
        <w:t>2008).</w:t>
      </w:r>
      <w:r>
        <w:rPr>
          <w:spacing w:val="-8"/>
        </w:rPr>
        <w:t> </w:t>
      </w:r>
      <w:r>
        <w:rPr/>
        <w:t>An</w:t>
      </w:r>
      <w:r>
        <w:rPr>
          <w:spacing w:val="-5"/>
        </w:rPr>
        <w:t> </w:t>
      </w:r>
      <w:r>
        <w:rPr/>
        <w:t>organophosphate</w:t>
      </w:r>
      <w:r>
        <w:rPr>
          <w:spacing w:val="-6"/>
        </w:rPr>
        <w:t> </w:t>
      </w:r>
      <w:r>
        <w:rPr/>
        <w:t>resistant</w:t>
      </w:r>
      <w:r>
        <w:rPr>
          <w:spacing w:val="-4"/>
        </w:rPr>
        <w:t> </w:t>
      </w:r>
      <w:r>
        <w:rPr/>
        <w:t>strain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>
          <w:sz w:val="25"/>
        </w:rPr>
        <w:t>Cx.</w:t>
      </w:r>
      <w:r>
        <w:rPr>
          <w:spacing w:val="-10"/>
          <w:sz w:val="25"/>
        </w:rPr>
        <w:t> </w:t>
      </w:r>
      <w:r>
        <w:rPr>
          <w:sz w:val="25"/>
        </w:rPr>
        <w:t>quinquefasciatus</w:t>
      </w:r>
      <w:r>
        <w:rPr>
          <w:spacing w:val="-7"/>
          <w:sz w:val="25"/>
        </w:rPr>
        <w:t> </w:t>
      </w:r>
      <w:r>
        <w:rPr/>
        <w:t>pressurized</w:t>
      </w:r>
      <w:r>
        <w:rPr>
          <w:spacing w:val="-73"/>
        </w:rPr>
        <w:t> </w:t>
      </w:r>
      <w:r>
        <w:rPr/>
        <w:t>for 17 generations showed</w:t>
      </w:r>
      <w:r>
        <w:rPr>
          <w:spacing w:val="1"/>
        </w:rPr>
        <w:t> </w:t>
      </w:r>
      <w:r>
        <w:rPr/>
        <w:t>no increased tolerance to pyriproxyfen (Schaefer and</w:t>
      </w:r>
      <w:r>
        <w:rPr>
          <w:spacing w:val="1"/>
        </w:rPr>
        <w:t> </w:t>
      </w:r>
      <w:r>
        <w:rPr/>
        <w:t>Mulligan, 1991). Pyriproxyfen was effective against two mosquito strains, found to be</w:t>
      </w:r>
      <w:r>
        <w:rPr>
          <w:spacing w:val="1"/>
        </w:rPr>
        <w:t> </w:t>
      </w:r>
      <w:r>
        <w:rPr/>
        <w:t>resistant to other pesticides. One was found to be resistant to organophosphates and</w:t>
      </w:r>
      <w:r>
        <w:rPr>
          <w:spacing w:val="1"/>
        </w:rPr>
        <w:t> </w:t>
      </w:r>
      <w:r>
        <w:rPr/>
        <w:t>the other to both pyrethroids and methoprene. Pyriproxyfen showed potent activity</w:t>
      </w:r>
      <w:r>
        <w:rPr>
          <w:spacing w:val="1"/>
        </w:rPr>
        <w:t> </w:t>
      </w:r>
      <w:r>
        <w:rPr/>
        <w:t>against both strains thus demonstrating a different mode of action and lack of cross</w:t>
      </w:r>
      <w:r>
        <w:rPr>
          <w:spacing w:val="1"/>
        </w:rPr>
        <w:t> </w:t>
      </w:r>
      <w:r>
        <w:rPr/>
        <w:t>resistance,</w:t>
      </w:r>
      <w:r>
        <w:rPr>
          <w:spacing w:val="-4"/>
        </w:rPr>
        <w:t> </w:t>
      </w:r>
      <w:r>
        <w:rPr/>
        <w:t>even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another</w:t>
      </w:r>
      <w:r>
        <w:rPr>
          <w:spacing w:val="-3"/>
        </w:rPr>
        <w:t> </w:t>
      </w:r>
      <w:r>
        <w:rPr/>
        <w:t>insect</w:t>
      </w:r>
      <w:r>
        <w:rPr>
          <w:spacing w:val="-4"/>
        </w:rPr>
        <w:t> </w:t>
      </w:r>
      <w:r>
        <w:rPr/>
        <w:t>growth regulator</w:t>
      </w:r>
      <w:r>
        <w:rPr>
          <w:spacing w:val="-3"/>
        </w:rPr>
        <w:t> </w:t>
      </w:r>
      <w:r>
        <w:rPr/>
        <w:t>(Yoshiaki</w:t>
      </w:r>
      <w:r>
        <w:rPr>
          <w:spacing w:val="-2"/>
        </w:rPr>
        <w:t> </w:t>
      </w:r>
      <w:r>
        <w:rPr/>
        <w:t>Kono</w:t>
      </w:r>
      <w:r>
        <w:rPr>
          <w:spacing w:val="-1"/>
        </w:rPr>
        <w:t> </w:t>
      </w:r>
      <w:r>
        <w:rPr>
          <w:sz w:val="25"/>
        </w:rPr>
        <w:t>et</w:t>
      </w:r>
      <w:r>
        <w:rPr>
          <w:spacing w:val="-7"/>
          <w:sz w:val="25"/>
        </w:rPr>
        <w:t> </w:t>
      </w:r>
      <w:r>
        <w:rPr>
          <w:sz w:val="25"/>
        </w:rPr>
        <w:t>al</w:t>
      </w:r>
      <w:r>
        <w:rPr/>
        <w:t>.,</w:t>
      </w:r>
      <w:r>
        <w:rPr>
          <w:spacing w:val="-1"/>
        </w:rPr>
        <w:t> </w:t>
      </w:r>
      <w:r>
        <w:rPr/>
        <w:t>1997).</w:t>
      </w:r>
    </w:p>
    <w:p>
      <w:pPr>
        <w:spacing w:after="0" w:line="477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1"/>
          <w:numId w:val="21"/>
        </w:numPr>
        <w:tabs>
          <w:tab w:pos="992" w:val="left" w:leader="none"/>
          <w:tab w:pos="993" w:val="left" w:leader="none"/>
        </w:tabs>
        <w:spacing w:line="240" w:lineRule="auto" w:before="0" w:after="0"/>
        <w:ind w:left="992" w:right="0" w:hanging="721"/>
        <w:jc w:val="left"/>
        <w:rPr>
          <w:b/>
          <w:sz w:val="24"/>
        </w:rPr>
      </w:pPr>
      <w:r>
        <w:rPr>
          <w:b/>
          <w:spacing w:val="-1"/>
          <w:sz w:val="24"/>
        </w:rPr>
        <w:t>STUDY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SITE</w:t>
      </w:r>
    </w:p>
    <w:p>
      <w:pPr>
        <w:pStyle w:val="Heading1"/>
        <w:ind w:left="272" w:right="3480" w:firstLine="753"/>
        <w:jc w:val="left"/>
      </w:pPr>
      <w:bookmarkStart w:name="_TOC_250022" w:id="39"/>
      <w:r>
        <w:rPr>
          <w:b w:val="0"/>
        </w:rPr>
        <w:br w:type="column"/>
      </w:r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bookmarkEnd w:id="39"/>
      <w:r>
        <w:rPr/>
        <w:t>METHODS</w:t>
      </w:r>
    </w:p>
    <w:p>
      <w:pPr>
        <w:spacing w:after="0"/>
        <w:jc w:val="left"/>
        <w:sectPr>
          <w:type w:val="continuous"/>
          <w:pgSz w:w="12240" w:h="15840"/>
          <w:pgMar w:top="1580" w:bottom="280" w:left="1600" w:right="520"/>
          <w:cols w:num="2" w:equalWidth="0">
            <w:col w:w="2441" w:space="63"/>
            <w:col w:w="7616"/>
          </w:cols>
        </w:sect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475" w:lineRule="auto" w:before="100"/>
        <w:ind w:left="272" w:right="98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Borno</w:t>
      </w:r>
      <w:r>
        <w:rPr>
          <w:spacing w:val="1"/>
        </w:rPr>
        <w:t> </w:t>
      </w:r>
      <w:r>
        <w:rPr/>
        <w:t>State;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five</w:t>
      </w:r>
      <w:r>
        <w:rPr>
          <w:spacing w:val="75"/>
        </w:rPr>
        <w:t> </w:t>
      </w:r>
      <w:r>
        <w:rPr/>
        <w:t>states</w:t>
      </w:r>
      <w:r>
        <w:rPr>
          <w:spacing w:val="1"/>
        </w:rPr>
        <w:t> </w:t>
      </w:r>
      <w:r>
        <w:rPr/>
        <w:t>belonging to the former northeastern state which now has Maiduguri as the state</w:t>
      </w:r>
      <w:r>
        <w:rPr>
          <w:spacing w:val="1"/>
        </w:rPr>
        <w:t> </w:t>
      </w:r>
      <w:r>
        <w:rPr/>
        <w:t>capital</w:t>
      </w:r>
      <w:r>
        <w:rPr>
          <w:spacing w:val="18"/>
        </w:rPr>
        <w:t> </w:t>
      </w:r>
      <w:r>
        <w:rPr/>
        <w:t>(Figure</w:t>
      </w:r>
      <w:r>
        <w:rPr>
          <w:spacing w:val="19"/>
        </w:rPr>
        <w:t> </w:t>
      </w:r>
      <w:r>
        <w:rPr/>
        <w:t>3).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two</w:t>
      </w:r>
      <w:r>
        <w:rPr>
          <w:spacing w:val="17"/>
        </w:rPr>
        <w:t> </w:t>
      </w:r>
      <w:r>
        <w:rPr/>
        <w:t>study</w:t>
      </w:r>
      <w:r>
        <w:rPr>
          <w:spacing w:val="18"/>
        </w:rPr>
        <w:t> </w:t>
      </w:r>
      <w:r>
        <w:rPr/>
        <w:t>sites</w:t>
      </w:r>
      <w:r>
        <w:rPr>
          <w:spacing w:val="19"/>
        </w:rPr>
        <w:t> </w:t>
      </w:r>
      <w:r>
        <w:rPr/>
        <w:t>were</w:t>
      </w:r>
      <w:r>
        <w:rPr>
          <w:spacing w:val="16"/>
        </w:rPr>
        <w:t> </w:t>
      </w:r>
      <w:r>
        <w:rPr/>
        <w:t>(a)</w:t>
      </w:r>
      <w:r>
        <w:rPr>
          <w:spacing w:val="18"/>
        </w:rPr>
        <w:t> </w:t>
      </w:r>
      <w:r>
        <w:rPr/>
        <w:t>Maiduguri</w:t>
      </w:r>
      <w:r>
        <w:rPr>
          <w:spacing w:val="19"/>
        </w:rPr>
        <w:t> </w:t>
      </w:r>
      <w:r>
        <w:rPr/>
        <w:t>town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(b)</w:t>
      </w:r>
      <w:r>
        <w:rPr>
          <w:spacing w:val="17"/>
        </w:rPr>
        <w:t> </w:t>
      </w:r>
      <w:r>
        <w:rPr/>
        <w:t>Damboa,</w:t>
      </w:r>
      <w:r>
        <w:rPr>
          <w:spacing w:val="-72"/>
        </w:rPr>
        <w:t> </w:t>
      </w:r>
      <w:r>
        <w:rPr/>
        <w:t>85 kilometres from Maiduguri. The two places are 85 kilometres apart. The choice</w:t>
      </w:r>
      <w:r>
        <w:rPr>
          <w:spacing w:val="1"/>
        </w:rPr>
        <w:t> </w:t>
      </w:r>
      <w:r>
        <w:rPr/>
        <w:t>of the two zones is based on epidemiological and practical considerations such as</w:t>
      </w:r>
      <w:r>
        <w:rPr>
          <w:spacing w:val="1"/>
        </w:rPr>
        <w:t> </w:t>
      </w:r>
      <w:r>
        <w:rPr/>
        <w:t>record of malaria high endemicity and relatively high human population (Molta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</w:t>
      </w:r>
      <w:r>
        <w:rPr>
          <w:spacing w:val="-6"/>
          <w:sz w:val="25"/>
        </w:rPr>
        <w:t> </w:t>
      </w:r>
      <w:r>
        <w:rPr/>
        <w:t>2004).</w:t>
      </w:r>
    </w:p>
    <w:p>
      <w:pPr>
        <w:pStyle w:val="Heading3"/>
        <w:numPr>
          <w:ilvl w:val="2"/>
          <w:numId w:val="21"/>
        </w:numPr>
        <w:tabs>
          <w:tab w:pos="993" w:val="left" w:leader="none"/>
        </w:tabs>
        <w:spacing w:line="283" w:lineRule="exact" w:before="0" w:after="0"/>
        <w:ind w:left="992" w:right="0" w:hanging="721"/>
        <w:jc w:val="left"/>
      </w:pPr>
      <w:bookmarkStart w:name="_TOC_250021" w:id="40"/>
      <w:r>
        <w:rPr/>
        <w:t>Maiduguri</w:t>
      </w:r>
      <w:r>
        <w:rPr>
          <w:spacing w:val="-6"/>
        </w:rPr>
        <w:t> </w:t>
      </w:r>
      <w:r>
        <w:rPr/>
        <w:t>Study</w:t>
      </w:r>
      <w:r>
        <w:rPr>
          <w:spacing w:val="-3"/>
        </w:rPr>
        <w:t> </w:t>
      </w:r>
      <w:bookmarkEnd w:id="40"/>
      <w:r>
        <w:rPr/>
        <w:t>Site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5" w:lineRule="auto"/>
        <w:ind w:left="272" w:right="98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lasting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centred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Emergency</w:t>
      </w:r>
      <w:r>
        <w:rPr>
          <w:spacing w:val="-72"/>
        </w:rPr>
        <w:t> </w:t>
      </w:r>
      <w:r>
        <w:rPr/>
        <w:t>Paediatric Unit (EPU) of the University of Maiduguri Teaching Hospital (UMTH). The</w:t>
      </w:r>
      <w:r>
        <w:rPr>
          <w:spacing w:val="-72"/>
        </w:rPr>
        <w:t> </w:t>
      </w:r>
      <w:r>
        <w:rPr/>
        <w:t>UMTH serves as a referral centre catering for the needs of the entire northeast</w:t>
      </w:r>
      <w:r>
        <w:rPr>
          <w:spacing w:val="1"/>
        </w:rPr>
        <w:t> </w:t>
      </w:r>
      <w:r>
        <w:rPr/>
        <w:t>region. Maiduguri is located on latitude 11</w:t>
      </w:r>
      <w:r>
        <w:rPr>
          <w:vertAlign w:val="superscript"/>
        </w:rPr>
        <w:t>0</w:t>
      </w:r>
      <w:r>
        <w:rPr>
          <w:vertAlign w:val="baseline"/>
        </w:rPr>
        <w:t>40’ N and longitude 13</w:t>
      </w:r>
      <w:r>
        <w:rPr>
          <w:vertAlign w:val="superscript"/>
        </w:rPr>
        <w:t>0</w:t>
      </w:r>
      <w:r>
        <w:rPr>
          <w:vertAlign w:val="baseline"/>
        </w:rPr>
        <w:t>05’ E, with mean</w:t>
      </w:r>
      <w:r>
        <w:rPr>
          <w:spacing w:val="-72"/>
          <w:vertAlign w:val="baseline"/>
        </w:rPr>
        <w:t> </w:t>
      </w:r>
      <w:r>
        <w:rPr>
          <w:vertAlign w:val="baseline"/>
        </w:rPr>
        <w:t>annual rainfall of 650mm.Maiduguri is considered as the transition zone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Sudan Sahel Savanna (Sara, 1990). The town is inhabited by</w:t>
      </w:r>
      <w:r>
        <w:rPr>
          <w:spacing w:val="75"/>
          <w:vertAlign w:val="baseline"/>
        </w:rPr>
        <w:t> </w:t>
      </w:r>
      <w:r>
        <w:rPr>
          <w:vertAlign w:val="baseline"/>
        </w:rPr>
        <w:t>about 877, 925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 (1991 census figure). The prevalence of </w:t>
      </w:r>
      <w:r>
        <w:rPr>
          <w:sz w:val="25"/>
          <w:vertAlign w:val="baseline"/>
        </w:rPr>
        <w:t>Plasmodium </w:t>
      </w:r>
      <w:r>
        <w:rPr>
          <w:vertAlign w:val="baseline"/>
        </w:rPr>
        <w:t>infection here 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 put at 35.2% (95/270). The </w:t>
      </w:r>
      <w:r>
        <w:rPr>
          <w:sz w:val="25"/>
          <w:vertAlign w:val="baseline"/>
        </w:rPr>
        <w:t>Plasmodium falciparum </w:t>
      </w:r>
      <w:r>
        <w:rPr>
          <w:vertAlign w:val="baseline"/>
        </w:rPr>
        <w:t>is the most common</w:t>
      </w:r>
      <w:r>
        <w:rPr>
          <w:spacing w:val="1"/>
          <w:vertAlign w:val="baseline"/>
        </w:rPr>
        <w:t> </w:t>
      </w:r>
      <w:r>
        <w:rPr>
          <w:vertAlign w:val="baseline"/>
        </w:rPr>
        <w:t>cause of malaria and accounting for about 95-98% of infection, while the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 </w:t>
      </w:r>
      <w:r>
        <w:rPr>
          <w:sz w:val="25"/>
          <w:vertAlign w:val="baseline"/>
        </w:rPr>
        <w:t>P. malariae </w:t>
      </w:r>
      <w:r>
        <w:rPr>
          <w:vertAlign w:val="baseline"/>
        </w:rPr>
        <w:t>and </w:t>
      </w:r>
      <w:r>
        <w:rPr>
          <w:sz w:val="25"/>
          <w:vertAlign w:val="baseline"/>
        </w:rPr>
        <w:t>P. ovale </w:t>
      </w:r>
      <w:r>
        <w:rPr>
          <w:vertAlign w:val="baseline"/>
        </w:rPr>
        <w:t>account for 2-5% of the infection (Molta </w:t>
      </w:r>
      <w:r>
        <w:rPr>
          <w:sz w:val="25"/>
          <w:vertAlign w:val="baseline"/>
        </w:rPr>
        <w:t>et al.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1993)</w:t>
      </w:r>
      <w:r>
        <w:rPr>
          <w:spacing w:val="-3"/>
          <w:vertAlign w:val="baseline"/>
        </w:rPr>
        <w:t> </w:t>
      </w:r>
      <w:r>
        <w:rPr>
          <w:vertAlign w:val="baseline"/>
        </w:rPr>
        <w:t>in Maiduguri.</w:t>
      </w:r>
    </w:p>
    <w:p>
      <w:pPr>
        <w:spacing w:after="0" w:line="475" w:lineRule="auto"/>
        <w:jc w:val="both"/>
        <w:sectPr>
          <w:type w:val="continuous"/>
          <w:pgSz w:w="12240" w:h="15840"/>
          <w:pgMar w:top="158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3"/>
        <w:numPr>
          <w:ilvl w:val="2"/>
          <w:numId w:val="21"/>
        </w:numPr>
        <w:tabs>
          <w:tab w:pos="1022" w:val="left" w:leader="none"/>
        </w:tabs>
        <w:spacing w:line="240" w:lineRule="auto" w:before="100" w:after="0"/>
        <w:ind w:left="1021" w:right="0" w:hanging="680"/>
        <w:jc w:val="both"/>
      </w:pPr>
      <w:bookmarkStart w:name="_TOC_250020" w:id="41"/>
      <w:r>
        <w:rPr/>
        <w:t>Damboa</w:t>
      </w:r>
      <w:r>
        <w:rPr>
          <w:spacing w:val="-3"/>
        </w:rPr>
        <w:t> </w:t>
      </w:r>
      <w:r>
        <w:rPr/>
        <w:t>Study</w:t>
      </w:r>
      <w:r>
        <w:rPr>
          <w:spacing w:val="-2"/>
        </w:rPr>
        <w:t> </w:t>
      </w:r>
      <w:bookmarkEnd w:id="41"/>
      <w:r>
        <w:rPr/>
        <w:t>Site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7" w:lineRule="auto" w:before="1"/>
        <w:ind w:left="272" w:right="986" w:firstLine="719"/>
        <w:jc w:val="both"/>
      </w:pPr>
      <w:r>
        <w:rPr/>
        <w:t>Damboa is located at the southern edge of the Sahel within the Sudan</w:t>
      </w:r>
      <w:r>
        <w:rPr>
          <w:spacing w:val="1"/>
        </w:rPr>
        <w:t> </w:t>
      </w:r>
      <w:r>
        <w:rPr/>
        <w:t>savannah</w:t>
      </w:r>
      <w:r>
        <w:rPr>
          <w:spacing w:val="1"/>
        </w:rPr>
        <w:t> </w:t>
      </w:r>
      <w:r>
        <w:rPr/>
        <w:t>(Fig</w:t>
      </w:r>
      <w:r>
        <w:rPr>
          <w:spacing w:val="1"/>
        </w:rPr>
        <w:t> </w:t>
      </w:r>
      <w:r>
        <w:rPr/>
        <w:t>3).</w:t>
      </w:r>
      <w:r>
        <w:rPr>
          <w:spacing w:val="1"/>
        </w:rPr>
        <w:t> </w:t>
      </w:r>
      <w:r>
        <w:rPr/>
        <w:t>85</w:t>
      </w:r>
      <w:r>
        <w:rPr>
          <w:spacing w:val="1"/>
        </w:rPr>
        <w:t> </w:t>
      </w:r>
      <w:r>
        <w:rPr/>
        <w:t>kilometres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Maiduguri,</w:t>
      </w:r>
      <w:r>
        <w:rPr>
          <w:spacing w:val="1"/>
        </w:rPr>
        <w:t> </w:t>
      </w:r>
      <w:r>
        <w:rPr/>
        <w:t>Borno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Maiduguri-Biu road highway it lies along the bank of one of the seasonal rivers. It</w:t>
      </w:r>
      <w:r>
        <w:rPr>
          <w:spacing w:val="1"/>
        </w:rPr>
        <w:t> </w:t>
      </w:r>
      <w:r>
        <w:rPr/>
        <w:t>has a marked rainy season that spans the period June/July to September/October,</w:t>
      </w:r>
      <w:r>
        <w:rPr>
          <w:spacing w:val="1"/>
        </w:rPr>
        <w:t> </w:t>
      </w:r>
      <w:r>
        <w:rPr/>
        <w:t>and dry season between October/November and May/June. The climate is semi</w:t>
      </w:r>
      <w:r>
        <w:rPr>
          <w:spacing w:val="1"/>
        </w:rPr>
        <w:t> </w:t>
      </w:r>
      <w:r>
        <w:rPr/>
        <w:t>arid, with malaria transmission of the mesoendemic type (Watila </w:t>
      </w:r>
      <w:r>
        <w:rPr>
          <w:sz w:val="25"/>
        </w:rPr>
        <w:t>et al., </w:t>
      </w:r>
      <w:r>
        <w:rPr/>
        <w:t>2006). It is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subsistent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husbandry and trading are also undertaken. Several man-made ponds created by</w:t>
      </w:r>
      <w:r>
        <w:rPr>
          <w:spacing w:val="1"/>
        </w:rPr>
        <w:t> </w:t>
      </w:r>
      <w:r>
        <w:rPr/>
        <w:t>construction work and</w:t>
      </w:r>
      <w:r>
        <w:rPr>
          <w:spacing w:val="75"/>
        </w:rPr>
        <w:t> </w:t>
      </w:r>
      <w:r>
        <w:rPr/>
        <w:t>a poor drainage system provide favourable breeding sites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mosquitoes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transmit</w:t>
      </w:r>
      <w:r>
        <w:rPr>
          <w:spacing w:val="-2"/>
        </w:rPr>
        <w:t> </w:t>
      </w:r>
      <w:r>
        <w:rPr/>
        <w:t>malaria among other</w:t>
      </w:r>
      <w:r>
        <w:rPr>
          <w:spacing w:val="-2"/>
        </w:rPr>
        <w:t> </w:t>
      </w:r>
      <w:r>
        <w:rPr/>
        <w:t>diseases.</w:t>
      </w:r>
    </w:p>
    <w:p>
      <w:pPr>
        <w:pStyle w:val="BodyText"/>
        <w:spacing w:line="470" w:lineRule="auto" w:before="5"/>
        <w:ind w:left="272" w:right="988" w:firstLine="719"/>
        <w:jc w:val="both"/>
      </w:pPr>
      <w:r>
        <w:rPr/>
        <w:t>Damboa,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headquarters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Damboa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population of 24, 421 (9.9%</w:t>
      </w:r>
      <w:r>
        <w:rPr>
          <w:spacing w:val="1"/>
        </w:rPr>
        <w:t> </w:t>
      </w:r>
      <w:r>
        <w:rPr/>
        <w:t>of the LGA’s Population</w:t>
      </w:r>
      <w:r>
        <w:rPr>
          <w:spacing w:val="1"/>
        </w:rPr>
        <w:t> </w:t>
      </w:r>
      <w:r>
        <w:rPr/>
        <w:t>of 247,904 (Molta</w:t>
      </w:r>
      <w:r>
        <w:rPr>
          <w:spacing w:val="75"/>
        </w:rPr>
        <w:t> </w:t>
      </w:r>
      <w:r>
        <w:rPr>
          <w:sz w:val="25"/>
        </w:rPr>
        <w:t>et al.,</w:t>
      </w:r>
      <w:r>
        <w:rPr>
          <w:spacing w:val="1"/>
          <w:sz w:val="25"/>
        </w:rPr>
        <w:t> </w:t>
      </w:r>
      <w:r>
        <w:rPr/>
        <w:t>2000) Record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high</w:t>
      </w:r>
      <w:r>
        <w:rPr>
          <w:spacing w:val="2"/>
        </w:rPr>
        <w:t> </w:t>
      </w:r>
      <w:r>
        <w:rPr/>
        <w:t>incidence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 in</w:t>
      </w:r>
      <w:r>
        <w:rPr>
          <w:spacing w:val="2"/>
        </w:rPr>
        <w:t> </w:t>
      </w:r>
      <w:r>
        <w:rPr/>
        <w:t>this</w:t>
      </w:r>
      <w:r>
        <w:rPr>
          <w:spacing w:val="3"/>
        </w:rPr>
        <w:t> </w:t>
      </w:r>
      <w:r>
        <w:rPr/>
        <w:t>area.</w:t>
      </w:r>
      <w:r>
        <w:rPr>
          <w:spacing w:val="1"/>
        </w:rPr>
        <w:t> </w:t>
      </w:r>
      <w:r>
        <w:rPr/>
        <w:t>It is</w:t>
      </w:r>
      <w:r>
        <w:rPr>
          <w:spacing w:val="3"/>
        </w:rPr>
        <w:t> </w:t>
      </w:r>
      <w:r>
        <w:rPr/>
        <w:t>endemic</w:t>
      </w:r>
      <w:r>
        <w:rPr>
          <w:spacing w:val="-1"/>
        </w:rPr>
        <w:t> </w:t>
      </w:r>
      <w:r>
        <w:rPr/>
        <w:t>for</w:t>
      </w:r>
    </w:p>
    <w:p>
      <w:pPr>
        <w:pStyle w:val="BodyText"/>
        <w:spacing w:line="463" w:lineRule="auto" w:before="3"/>
        <w:ind w:left="272" w:right="984"/>
        <w:jc w:val="both"/>
      </w:pPr>
      <w:r>
        <w:rPr>
          <w:sz w:val="25"/>
        </w:rPr>
        <w:t>P. falciparum </w:t>
      </w:r>
      <w:r>
        <w:rPr/>
        <w:t>infection. (Molta </w:t>
      </w:r>
      <w:r>
        <w:rPr>
          <w:sz w:val="25"/>
        </w:rPr>
        <w:t>et al.</w:t>
      </w:r>
      <w:r>
        <w:rPr/>
        <w:t>, 1992, Molta </w:t>
      </w:r>
      <w:r>
        <w:rPr>
          <w:sz w:val="25"/>
        </w:rPr>
        <w:t>et al.</w:t>
      </w:r>
      <w:r>
        <w:rPr/>
        <w:t>, 2004. BOMOH 1986 -</w:t>
      </w:r>
      <w:r>
        <w:rPr>
          <w:spacing w:val="1"/>
        </w:rPr>
        <w:t> </w:t>
      </w:r>
      <w:r>
        <w:rPr/>
        <w:t>1988). The prevalence of </w:t>
      </w:r>
      <w:r>
        <w:rPr>
          <w:sz w:val="25"/>
        </w:rPr>
        <w:t>Plasmodium </w:t>
      </w:r>
      <w:r>
        <w:rPr/>
        <w:t>infection has been put at 70% (433/617)</w:t>
      </w:r>
      <w:r>
        <w:rPr>
          <w:spacing w:val="1"/>
        </w:rPr>
        <w:t> </w:t>
      </w:r>
      <w:r>
        <w:rPr/>
        <w:t>(Molta </w:t>
      </w:r>
      <w:r>
        <w:rPr>
          <w:sz w:val="25"/>
        </w:rPr>
        <w:t>et al.</w:t>
      </w:r>
      <w:r>
        <w:rPr/>
        <w:t>, 1993). Damboa is a sentinel site of the National Malaria surveillance</w:t>
      </w:r>
      <w:r>
        <w:rPr>
          <w:spacing w:val="1"/>
        </w:rPr>
        <w:t> </w:t>
      </w:r>
      <w:r>
        <w:rPr/>
        <w:t>network.</w:t>
      </w:r>
    </w:p>
    <w:p>
      <w:pPr>
        <w:spacing w:after="0" w:line="463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ind w:left="455"/>
        <w:rPr>
          <w:sz w:val="20"/>
        </w:rPr>
      </w:pPr>
      <w:r>
        <w:rPr>
          <w:sz w:val="20"/>
        </w:rPr>
        <w:drawing>
          <wp:inline distT="0" distB="0" distL="0" distR="0">
            <wp:extent cx="5495254" cy="657682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254" cy="657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3"/>
        <w:spacing w:before="100"/>
        <w:ind w:left="272"/>
      </w:pPr>
      <w:r>
        <w:rPr/>
        <w:t>Fig</w:t>
      </w:r>
      <w:r>
        <w:rPr>
          <w:spacing w:val="-4"/>
        </w:rPr>
        <w:t> </w:t>
      </w:r>
      <w:r>
        <w:rPr/>
        <w:t>3:</w:t>
      </w:r>
      <w:r>
        <w:rPr>
          <w:spacing w:val="-2"/>
        </w:rPr>
        <w:t> </w:t>
      </w:r>
      <w:r>
        <w:rPr/>
        <w:t>Modified</w:t>
      </w:r>
      <w:r>
        <w:rPr>
          <w:spacing w:val="-2"/>
        </w:rPr>
        <w:t> </w:t>
      </w:r>
      <w:r>
        <w:rPr/>
        <w:t>Sketch</w:t>
      </w:r>
      <w:r>
        <w:rPr>
          <w:spacing w:val="-3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Borno</w:t>
      </w:r>
      <w:r>
        <w:rPr>
          <w:spacing w:val="-2"/>
        </w:rPr>
        <w:t> </w:t>
      </w:r>
      <w:r>
        <w:rPr/>
        <w:t>State</w:t>
      </w:r>
      <w:r>
        <w:rPr>
          <w:spacing w:val="-4"/>
        </w:rPr>
        <w:t> </w:t>
      </w:r>
      <w:r>
        <w:rPr/>
        <w:t>Showing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1"/>
        <w:ind w:left="870"/>
      </w:pPr>
      <w:r>
        <w:rPr/>
        <w:t>(Source:</w:t>
      </w:r>
      <w:r>
        <w:rPr>
          <w:spacing w:val="-2"/>
        </w:rPr>
        <w:t> </w:t>
      </w:r>
      <w:r>
        <w:rPr/>
        <w:t>Borno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Ministry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Lands and</w:t>
      </w:r>
      <w:r>
        <w:rPr>
          <w:spacing w:val="-3"/>
        </w:rPr>
        <w:t> </w:t>
      </w:r>
      <w:r>
        <w:rPr/>
        <w:t>Survey</w:t>
      </w:r>
      <w:r>
        <w:rPr>
          <w:spacing w:val="-2"/>
        </w:rPr>
        <w:t> </w:t>
      </w:r>
      <w:r>
        <w:rPr/>
        <w:t>1996)</w:t>
      </w:r>
    </w:p>
    <w:p>
      <w:pPr>
        <w:spacing w:after="0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3"/>
        <w:numPr>
          <w:ilvl w:val="2"/>
          <w:numId w:val="21"/>
        </w:numPr>
        <w:tabs>
          <w:tab w:pos="952" w:val="left" w:leader="none"/>
        </w:tabs>
        <w:spacing w:line="240" w:lineRule="auto" w:before="100" w:after="0"/>
        <w:ind w:left="951" w:right="0" w:hanging="680"/>
        <w:jc w:val="both"/>
      </w:pPr>
      <w:r>
        <w:rPr/>
        <w:t>Climate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Vegetation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Borno</w:t>
      </w:r>
      <w:r>
        <w:rPr>
          <w:spacing w:val="-3"/>
        </w:rPr>
        <w:t> </w:t>
      </w:r>
      <w:r>
        <w:rPr/>
        <w:t>State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72" w:right="989" w:firstLine="719"/>
        <w:jc w:val="both"/>
      </w:pPr>
      <w:r>
        <w:rPr/>
        <w:t>The climate of Borno state is for the most part semi arid with considerable</w:t>
      </w:r>
      <w:r>
        <w:rPr>
          <w:spacing w:val="1"/>
        </w:rPr>
        <w:t> </w:t>
      </w:r>
      <w:r>
        <w:rPr/>
        <w:t>long period of hot season. The hottest months in the year in most places are in</w:t>
      </w:r>
      <w:r>
        <w:rPr>
          <w:spacing w:val="1"/>
        </w:rPr>
        <w:t> </w:t>
      </w:r>
      <w:r>
        <w:rPr/>
        <w:t>March, April, May and June. For example, the average maximum daily temperature</w:t>
      </w:r>
      <w:r>
        <w:rPr>
          <w:spacing w:val="-72"/>
        </w:rPr>
        <w:t> </w:t>
      </w:r>
      <w:r>
        <w:rPr/>
        <w:t>over a period between 1975 and 1980 was 40.75</w:t>
      </w:r>
      <w:r>
        <w:rPr>
          <w:vertAlign w:val="superscript"/>
        </w:rPr>
        <w:t>o</w:t>
      </w:r>
      <w:r>
        <w:rPr>
          <w:vertAlign w:val="baseline"/>
        </w:rPr>
        <w:t>C for April, 40.06</w:t>
      </w:r>
      <w:r>
        <w:rPr>
          <w:vertAlign w:val="superscript"/>
        </w:rPr>
        <w:t>o</w:t>
      </w:r>
      <w:r>
        <w:rPr>
          <w:vertAlign w:val="baseline"/>
        </w:rPr>
        <w:t>C for May and</w:t>
      </w:r>
      <w:r>
        <w:rPr>
          <w:spacing w:val="1"/>
          <w:vertAlign w:val="baseline"/>
        </w:rPr>
        <w:t> </w:t>
      </w:r>
      <w:r>
        <w:rPr>
          <w:vertAlign w:val="baseline"/>
        </w:rPr>
        <w:t>40.02</w:t>
      </w:r>
      <w:r>
        <w:rPr>
          <w:vertAlign w:val="superscript"/>
        </w:rPr>
        <w:t>o</w:t>
      </w:r>
      <w:r>
        <w:rPr>
          <w:vertAlign w:val="baseline"/>
        </w:rPr>
        <w:t>C for June in Maiduguri. On the other hand the coolest months are in</w:t>
      </w:r>
      <w:r>
        <w:rPr>
          <w:spacing w:val="1"/>
          <w:vertAlign w:val="baseline"/>
        </w:rPr>
        <w:t> </w:t>
      </w:r>
      <w:r>
        <w:rPr>
          <w:vertAlign w:val="baseline"/>
        </w:rPr>
        <w:t>December</w:t>
      </w:r>
      <w:r>
        <w:rPr>
          <w:spacing w:val="42"/>
          <w:vertAlign w:val="baseline"/>
        </w:rPr>
        <w:t> </w:t>
      </w:r>
      <w:r>
        <w:rPr>
          <w:vertAlign w:val="baseline"/>
        </w:rPr>
        <w:t>and</w:t>
      </w:r>
      <w:r>
        <w:rPr>
          <w:spacing w:val="42"/>
          <w:vertAlign w:val="baseline"/>
        </w:rPr>
        <w:t> </w:t>
      </w:r>
      <w:r>
        <w:rPr>
          <w:vertAlign w:val="baseline"/>
        </w:rPr>
        <w:t>January.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44"/>
          <w:vertAlign w:val="baseline"/>
        </w:rPr>
        <w:t> </w:t>
      </w:r>
      <w:r>
        <w:rPr>
          <w:vertAlign w:val="baseline"/>
        </w:rPr>
        <w:t>mean</w:t>
      </w:r>
      <w:r>
        <w:rPr>
          <w:spacing w:val="42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42"/>
          <w:vertAlign w:val="baseline"/>
        </w:rPr>
        <w:t> </w:t>
      </w:r>
      <w:r>
        <w:rPr>
          <w:vertAlign w:val="baseline"/>
        </w:rPr>
        <w:t>daily</w:t>
      </w:r>
      <w:r>
        <w:rPr>
          <w:spacing w:val="42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44"/>
          <w:vertAlign w:val="baseline"/>
        </w:rPr>
        <w:t> </w:t>
      </w:r>
      <w:r>
        <w:rPr>
          <w:vertAlign w:val="baseline"/>
        </w:rPr>
        <w:t>for</w:t>
      </w:r>
      <w:r>
        <w:rPr>
          <w:spacing w:val="42"/>
          <w:vertAlign w:val="baseline"/>
        </w:rPr>
        <w:t> </w:t>
      </w:r>
      <w:r>
        <w:rPr>
          <w:vertAlign w:val="baseline"/>
        </w:rPr>
        <w:t>January</w:t>
      </w:r>
      <w:r>
        <w:rPr>
          <w:spacing w:val="42"/>
          <w:vertAlign w:val="baseline"/>
        </w:rPr>
        <w:t> </w:t>
      </w:r>
      <w:r>
        <w:rPr>
          <w:vertAlign w:val="baseline"/>
        </w:rPr>
        <w:t>was</w:t>
      </w:r>
    </w:p>
    <w:p>
      <w:pPr>
        <w:pStyle w:val="BodyText"/>
        <w:spacing w:line="480" w:lineRule="auto" w:before="2"/>
        <w:ind w:left="272" w:right="986"/>
        <w:jc w:val="both"/>
      </w:pPr>
      <w:r>
        <w:rPr/>
        <w:t>13.5 </w:t>
      </w:r>
      <w:r>
        <w:rPr>
          <w:vertAlign w:val="superscript"/>
        </w:rPr>
        <w:t>O</w:t>
      </w:r>
      <w:r>
        <w:rPr>
          <w:vertAlign w:val="baseline"/>
        </w:rPr>
        <w:t>C for a long period between 1975 and 1980 in Maiduguri (NPC, 1993; Sibina,</w:t>
      </w:r>
      <w:r>
        <w:rPr>
          <w:spacing w:val="-72"/>
          <w:vertAlign w:val="baseline"/>
        </w:rPr>
        <w:t> </w:t>
      </w:r>
      <w:r>
        <w:rPr>
          <w:vertAlign w:val="baseline"/>
        </w:rPr>
        <w:t>1984). Rainfall in Maiduguri is characterised by storms of high intensity and distinct</w:t>
      </w:r>
      <w:r>
        <w:rPr>
          <w:spacing w:val="-72"/>
          <w:vertAlign w:val="baseline"/>
        </w:rPr>
        <w:t> </w:t>
      </w:r>
      <w:r>
        <w:rPr>
          <w:vertAlign w:val="baseline"/>
        </w:rPr>
        <w:t>variability from year to year. The wet season starts in April in the Southern parts of</w:t>
      </w:r>
      <w:r>
        <w:rPr>
          <w:spacing w:val="-72"/>
          <w:vertAlign w:val="baseline"/>
        </w:rPr>
        <w:t> </w:t>
      </w:r>
      <w:r>
        <w:rPr>
          <w:vertAlign w:val="baseline"/>
        </w:rPr>
        <w:t>the state and lasts for about one hundred and sixty days (although not continous).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northern parts of the state the rainy seasons starts in May or June and lasts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46"/>
          <w:vertAlign w:val="baseline"/>
        </w:rPr>
        <w:t> </w:t>
      </w:r>
      <w:r>
        <w:rPr>
          <w:vertAlign w:val="baseline"/>
        </w:rPr>
        <w:t>only</w:t>
      </w:r>
      <w:r>
        <w:rPr>
          <w:spacing w:val="48"/>
          <w:vertAlign w:val="baseline"/>
        </w:rPr>
        <w:t> </w:t>
      </w:r>
      <w:r>
        <w:rPr>
          <w:vertAlign w:val="baseline"/>
        </w:rPr>
        <w:t>ninety</w:t>
      </w:r>
      <w:r>
        <w:rPr>
          <w:spacing w:val="48"/>
          <w:vertAlign w:val="baseline"/>
        </w:rPr>
        <w:t> </w:t>
      </w:r>
      <w:r>
        <w:rPr>
          <w:vertAlign w:val="baseline"/>
        </w:rPr>
        <w:t>days.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mean</w:t>
      </w:r>
      <w:r>
        <w:rPr>
          <w:spacing w:val="47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47"/>
          <w:vertAlign w:val="baseline"/>
        </w:rPr>
        <w:t> </w:t>
      </w:r>
      <w:r>
        <w:rPr>
          <w:vertAlign w:val="baseline"/>
        </w:rPr>
        <w:t>annual</w:t>
      </w:r>
      <w:r>
        <w:rPr>
          <w:spacing w:val="48"/>
          <w:vertAlign w:val="baseline"/>
        </w:rPr>
        <w:t> </w:t>
      </w:r>
      <w:r>
        <w:rPr>
          <w:vertAlign w:val="baseline"/>
        </w:rPr>
        <w:t>rainfall</w:t>
      </w:r>
      <w:r>
        <w:rPr>
          <w:spacing w:val="48"/>
          <w:vertAlign w:val="baseline"/>
        </w:rPr>
        <w:t> </w:t>
      </w:r>
      <w:r>
        <w:rPr>
          <w:vertAlign w:val="baseline"/>
        </w:rPr>
        <w:t>in</w:t>
      </w:r>
      <w:r>
        <w:rPr>
          <w:spacing w:val="48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southern</w:t>
      </w:r>
      <w:r>
        <w:rPr>
          <w:spacing w:val="46"/>
          <w:vertAlign w:val="baseline"/>
        </w:rPr>
        <w:t> </w:t>
      </w:r>
      <w:r>
        <w:rPr>
          <w:vertAlign w:val="baseline"/>
        </w:rPr>
        <w:t>part</w:t>
      </w:r>
      <w:r>
        <w:rPr>
          <w:spacing w:val="46"/>
          <w:vertAlign w:val="baseline"/>
        </w:rPr>
        <w:t> </w:t>
      </w:r>
      <w:r>
        <w:rPr>
          <w:vertAlign w:val="baseline"/>
        </w:rPr>
        <w:t>is</w:t>
      </w:r>
      <w:r>
        <w:rPr>
          <w:spacing w:val="-72"/>
          <w:vertAlign w:val="baseline"/>
        </w:rPr>
        <w:t> </w:t>
      </w:r>
      <w:r>
        <w:rPr>
          <w:vertAlign w:val="baseline"/>
        </w:rPr>
        <w:t>1,000 mm with the highest in July and August, while it is less than 500 milimetres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42"/>
          <w:vertAlign w:val="baseline"/>
        </w:rPr>
        <w:t> </w:t>
      </w:r>
      <w:r>
        <w:rPr>
          <w:vertAlign w:val="baseline"/>
        </w:rPr>
        <w:t>northernly</w:t>
      </w:r>
      <w:r>
        <w:rPr>
          <w:spacing w:val="41"/>
          <w:vertAlign w:val="baseline"/>
        </w:rPr>
        <w:t> </w:t>
      </w:r>
      <w:r>
        <w:rPr>
          <w:vertAlign w:val="baseline"/>
        </w:rPr>
        <w:t>part</w:t>
      </w:r>
      <w:r>
        <w:rPr>
          <w:spacing w:val="42"/>
          <w:vertAlign w:val="baseline"/>
        </w:rPr>
        <w:t> </w:t>
      </w:r>
      <w:r>
        <w:rPr>
          <w:vertAlign w:val="baseline"/>
        </w:rPr>
        <w:t>of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2"/>
          <w:vertAlign w:val="baseline"/>
        </w:rPr>
        <w:t> </w:t>
      </w:r>
      <w:r>
        <w:rPr>
          <w:vertAlign w:val="baseline"/>
        </w:rPr>
        <w:t>state</w:t>
      </w:r>
      <w:r>
        <w:rPr>
          <w:spacing w:val="41"/>
          <w:vertAlign w:val="baseline"/>
        </w:rPr>
        <w:t> </w:t>
      </w:r>
      <w:r>
        <w:rPr>
          <w:vertAlign w:val="baseline"/>
        </w:rPr>
        <w:t>and</w:t>
      </w:r>
      <w:r>
        <w:rPr>
          <w:spacing w:val="43"/>
          <w:vertAlign w:val="baseline"/>
        </w:rPr>
        <w:t> </w:t>
      </w:r>
      <w:r>
        <w:rPr>
          <w:vertAlign w:val="baseline"/>
        </w:rPr>
        <w:t>with</w:t>
      </w:r>
      <w:r>
        <w:rPr>
          <w:spacing w:val="42"/>
          <w:vertAlign w:val="baseline"/>
        </w:rPr>
        <w:t> </w:t>
      </w:r>
      <w:r>
        <w:rPr>
          <w:vertAlign w:val="baseline"/>
        </w:rPr>
        <w:t>a</w:t>
      </w:r>
      <w:r>
        <w:rPr>
          <w:spacing w:val="39"/>
          <w:vertAlign w:val="baseline"/>
        </w:rPr>
        <w:t> </w:t>
      </w:r>
      <w:r>
        <w:rPr>
          <w:vertAlign w:val="baseline"/>
        </w:rPr>
        <w:t>peak</w:t>
      </w:r>
      <w:r>
        <w:rPr>
          <w:spacing w:val="41"/>
          <w:vertAlign w:val="baseline"/>
        </w:rPr>
        <w:t> </w:t>
      </w:r>
      <w:r>
        <w:rPr>
          <w:vertAlign w:val="baseline"/>
        </w:rPr>
        <w:t>in</w:t>
      </w:r>
      <w:r>
        <w:rPr>
          <w:spacing w:val="41"/>
          <w:vertAlign w:val="baseline"/>
        </w:rPr>
        <w:t> </w:t>
      </w:r>
      <w:r>
        <w:rPr>
          <w:vertAlign w:val="baseline"/>
        </w:rPr>
        <w:t>July.</w:t>
      </w:r>
      <w:r>
        <w:rPr>
          <w:spacing w:val="40"/>
          <w:vertAlign w:val="baseline"/>
        </w:rPr>
        <w:t> </w:t>
      </w:r>
      <w:r>
        <w:rPr>
          <w:vertAlign w:val="baseline"/>
        </w:rPr>
        <w:t>From</w:t>
      </w:r>
      <w:r>
        <w:rPr>
          <w:spacing w:val="40"/>
          <w:vertAlign w:val="baseline"/>
        </w:rPr>
        <w:t> </w:t>
      </w:r>
      <w:r>
        <w:rPr>
          <w:vertAlign w:val="baseline"/>
        </w:rPr>
        <w:t>November</w:t>
      </w:r>
      <w:r>
        <w:rPr>
          <w:spacing w:val="41"/>
          <w:vertAlign w:val="baseline"/>
        </w:rPr>
        <w:t> </w:t>
      </w:r>
      <w:r>
        <w:rPr>
          <w:vertAlign w:val="baseline"/>
        </w:rPr>
        <w:t>to</w:t>
      </w:r>
      <w:r>
        <w:rPr>
          <w:spacing w:val="-73"/>
          <w:vertAlign w:val="baseline"/>
        </w:rPr>
        <w:t> </w:t>
      </w:r>
      <w:r>
        <w:rPr>
          <w:vertAlign w:val="baseline"/>
        </w:rPr>
        <w:t>March the dry, dusty, north eastern harmattan winds prevail (NPC, 1993). Borno</w:t>
      </w:r>
      <w:r>
        <w:rPr>
          <w:spacing w:val="1"/>
          <w:vertAlign w:val="baseline"/>
        </w:rPr>
        <w:t> </w:t>
      </w:r>
      <w:r>
        <w:rPr>
          <w:vertAlign w:val="baseline"/>
        </w:rPr>
        <w:t>state is characterised by frequent destruction occasioned by terrible windstorms.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 the beginning of the rains (May-July), mean wind speed is as high as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1"/>
          <w:vertAlign w:val="baseline"/>
        </w:rPr>
        <w:t> </w:t>
      </w:r>
      <w:r>
        <w:rPr>
          <w:vertAlign w:val="baseline"/>
        </w:rPr>
        <w:t>186.77km-200km/hour.</w:t>
      </w:r>
    </w:p>
    <w:p>
      <w:pPr>
        <w:pStyle w:val="Heading3"/>
        <w:spacing w:before="1"/>
        <w:ind w:left="272"/>
      </w:pPr>
      <w:r>
        <w:rPr/>
        <w:t>Vegetation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72" w:right="879" w:firstLine="794"/>
      </w:pPr>
      <w:r>
        <w:rPr/>
        <w:t>Borno</w:t>
      </w:r>
      <w:r>
        <w:rPr>
          <w:spacing w:val="14"/>
        </w:rPr>
        <w:t> </w:t>
      </w:r>
      <w:r>
        <w:rPr/>
        <w:t>State</w:t>
      </w:r>
      <w:r>
        <w:rPr>
          <w:spacing w:val="17"/>
        </w:rPr>
        <w:t> </w:t>
      </w:r>
      <w:r>
        <w:rPr/>
        <w:t>lies</w:t>
      </w:r>
      <w:r>
        <w:rPr>
          <w:spacing w:val="16"/>
        </w:rPr>
        <w:t> </w:t>
      </w:r>
      <w:r>
        <w:rPr/>
        <w:t>within</w:t>
      </w:r>
      <w:r>
        <w:rPr>
          <w:spacing w:val="16"/>
        </w:rPr>
        <w:t> </w:t>
      </w:r>
      <w:r>
        <w:rPr/>
        <w:t>three</w:t>
      </w:r>
      <w:r>
        <w:rPr>
          <w:spacing w:val="17"/>
        </w:rPr>
        <w:t> </w:t>
      </w:r>
      <w:r>
        <w:rPr/>
        <w:t>belts: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Sahel,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Sudan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Northern</w:t>
      </w:r>
      <w:r>
        <w:rPr>
          <w:spacing w:val="-72"/>
        </w:rPr>
        <w:t> </w:t>
      </w:r>
      <w:r>
        <w:rPr/>
        <w:t>Guinea</w:t>
      </w:r>
      <w:r>
        <w:rPr>
          <w:spacing w:val="12"/>
        </w:rPr>
        <w:t> </w:t>
      </w:r>
      <w:r>
        <w:rPr/>
        <w:t>vegetational</w:t>
      </w:r>
      <w:r>
        <w:rPr>
          <w:spacing w:val="13"/>
        </w:rPr>
        <w:t> </w:t>
      </w:r>
      <w:r>
        <w:rPr/>
        <w:t>zones.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latter</w:t>
      </w:r>
      <w:r>
        <w:rPr>
          <w:spacing w:val="13"/>
        </w:rPr>
        <w:t> </w:t>
      </w:r>
      <w:r>
        <w:rPr/>
        <w:t>occurs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southern</w:t>
      </w:r>
      <w:r>
        <w:rPr>
          <w:spacing w:val="14"/>
        </w:rPr>
        <w:t> </w:t>
      </w:r>
      <w:r>
        <w:rPr/>
        <w:t>part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state</w:t>
      </w:r>
      <w:r>
        <w:rPr>
          <w:spacing w:val="14"/>
        </w:rPr>
        <w:t> </w:t>
      </w:r>
      <w:r>
        <w:rPr/>
        <w:t>and</w:t>
      </w:r>
    </w:p>
    <w:p>
      <w:pPr>
        <w:spacing w:after="0" w:line="480" w:lineRule="auto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75" w:lineRule="auto" w:before="100"/>
        <w:ind w:left="272" w:right="985"/>
        <w:jc w:val="both"/>
      </w:pPr>
      <w:r>
        <w:rPr/>
        <w:t>has tall grass woodland savanna vegetation. The Sahel and Sudan vegetational</w:t>
      </w:r>
      <w:r>
        <w:rPr>
          <w:spacing w:val="1"/>
        </w:rPr>
        <w:t> </w:t>
      </w:r>
      <w:r>
        <w:rPr/>
        <w:t>belts are found in the northern parts of the state and are characterised by shrub,</w:t>
      </w:r>
      <w:r>
        <w:rPr>
          <w:spacing w:val="1"/>
        </w:rPr>
        <w:t> </w:t>
      </w:r>
      <w:r>
        <w:rPr/>
        <w:t>thornbush and short grass savanna woodland. These zones have been designated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desert.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meteorological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Thiambipillay, Department of Geography, University of Maiduguri-Nigeria, showing</w:t>
      </w:r>
      <w:r>
        <w:rPr>
          <w:spacing w:val="1"/>
        </w:rPr>
        <w:t> </w:t>
      </w:r>
      <w:r>
        <w:rPr/>
        <w:t>the rainfall and the daily maximum an minimum temperature and relative humidity;</w:t>
      </w:r>
      <w:r>
        <w:rPr>
          <w:spacing w:val="-72"/>
        </w:rPr>
        <w:t> </w:t>
      </w:r>
      <w:r>
        <w:rPr/>
        <w:t>typical of the entire study area, over a complete year allow the three seasons to be</w:t>
      </w:r>
      <w:r>
        <w:rPr>
          <w:spacing w:val="-72"/>
        </w:rPr>
        <w:t> </w:t>
      </w:r>
      <w:r>
        <w:rPr/>
        <w:t>clearly identified (Uwaezuoke, 1984) a short rainy season lasting from June/July to</w:t>
      </w:r>
      <w:r>
        <w:rPr>
          <w:spacing w:val="1"/>
        </w:rPr>
        <w:t> </w:t>
      </w:r>
      <w:r>
        <w:rPr/>
        <w:t>September/October and a long dry season from October/November to May/June.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harmattan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November/December – January and hot period, February/March – April/May (Molta</w:t>
      </w:r>
      <w:r>
        <w:rPr>
          <w:spacing w:val="-72"/>
        </w:rPr>
        <w:t> </w:t>
      </w:r>
      <w:r>
        <w:rPr>
          <w:sz w:val="25"/>
        </w:rPr>
        <w:t>et al., </w:t>
      </w:r>
      <w:r>
        <w:rPr/>
        <w:t>1995). Common </w:t>
      </w:r>
      <w:r>
        <w:rPr>
          <w:sz w:val="25"/>
        </w:rPr>
        <w:t>Anopheles </w:t>
      </w:r>
      <w:r>
        <w:rPr/>
        <w:t>species during the rainy season include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pacing w:val="-1"/>
          <w:sz w:val="25"/>
        </w:rPr>
        <w:t>gambiae</w:t>
      </w:r>
      <w:r>
        <w:rPr>
          <w:spacing w:val="-18"/>
          <w:sz w:val="25"/>
        </w:rPr>
        <w:t> </w:t>
      </w:r>
      <w:r>
        <w:rPr>
          <w:spacing w:val="-1"/>
        </w:rPr>
        <w:t>sl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  <w:sz w:val="25"/>
        </w:rPr>
        <w:t>An.</w:t>
      </w:r>
      <w:r>
        <w:rPr>
          <w:spacing w:val="-19"/>
          <w:sz w:val="25"/>
        </w:rPr>
        <w:t> </w:t>
      </w:r>
      <w:r>
        <w:rPr>
          <w:spacing w:val="-1"/>
          <w:sz w:val="25"/>
        </w:rPr>
        <w:t>squamosis</w:t>
      </w:r>
      <w:r>
        <w:rPr>
          <w:spacing w:val="-16"/>
          <w:sz w:val="25"/>
        </w:rPr>
        <w:t> </w:t>
      </w:r>
      <w:r>
        <w:rPr>
          <w:spacing w:val="-1"/>
        </w:rPr>
        <w:t>(Gadzama,</w:t>
      </w:r>
      <w:r>
        <w:rPr>
          <w:spacing w:val="-17"/>
        </w:rPr>
        <w:t> </w:t>
      </w:r>
      <w:r>
        <w:rPr>
          <w:spacing w:val="-1"/>
        </w:rPr>
        <w:t>1983).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>
          <w:sz w:val="25"/>
        </w:rPr>
        <w:t>Plasmodium</w:t>
      </w:r>
      <w:r>
        <w:rPr>
          <w:spacing w:val="-18"/>
          <w:sz w:val="25"/>
        </w:rPr>
        <w:t> </w:t>
      </w:r>
      <w:r>
        <w:rPr>
          <w:sz w:val="25"/>
        </w:rPr>
        <w:t>falciparum</w:t>
      </w:r>
      <w:r>
        <w:rPr>
          <w:spacing w:val="-17"/>
          <w:sz w:val="25"/>
        </w:rPr>
        <w:t> </w:t>
      </w:r>
      <w:r>
        <w:rPr/>
        <w:t>is</w:t>
      </w:r>
      <w:r>
        <w:rPr>
          <w:spacing w:val="-15"/>
        </w:rPr>
        <w:t> </w:t>
      </w:r>
      <w:r>
        <w:rPr/>
        <w:t>the</w:t>
      </w:r>
      <w:r>
        <w:rPr>
          <w:spacing w:val="-72"/>
        </w:rPr>
        <w:t> </w:t>
      </w:r>
      <w:r>
        <w:rPr/>
        <w:t>most common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 malaria and</w:t>
      </w:r>
      <w:r>
        <w:rPr>
          <w:spacing w:val="1"/>
        </w:rPr>
        <w:t> </w:t>
      </w:r>
      <w:r>
        <w:rPr/>
        <w:t>accounting for about 95-98%</w:t>
      </w:r>
      <w:r>
        <w:rPr>
          <w:spacing w:val="75"/>
        </w:rPr>
        <w:t> </w:t>
      </w:r>
      <w:r>
        <w:rPr/>
        <w:t>of infection,</w:t>
      </w:r>
      <w:r>
        <w:rPr>
          <w:spacing w:val="1"/>
        </w:rPr>
        <w:t> </w:t>
      </w:r>
      <w:r>
        <w:rPr/>
        <w:t>while the other species </w:t>
      </w:r>
      <w:r>
        <w:rPr>
          <w:sz w:val="25"/>
        </w:rPr>
        <w:t>P. malariae </w:t>
      </w:r>
      <w:r>
        <w:rPr/>
        <w:t>and </w:t>
      </w:r>
      <w:r>
        <w:rPr>
          <w:sz w:val="25"/>
        </w:rPr>
        <w:t>P. ovale </w:t>
      </w:r>
      <w:r>
        <w:rPr/>
        <w:t>account for 2-5% of the infection</w:t>
      </w:r>
      <w:r>
        <w:rPr>
          <w:spacing w:val="1"/>
        </w:rPr>
        <w:t> </w:t>
      </w:r>
      <w:r>
        <w:rPr/>
        <w:t>(Molta</w:t>
      </w:r>
      <w:r>
        <w:rPr>
          <w:spacing w:val="-1"/>
        </w:rPr>
        <w:t> </w:t>
      </w:r>
      <w:r>
        <w:rPr>
          <w:sz w:val="25"/>
        </w:rPr>
        <w:t>et</w:t>
      </w:r>
      <w:r>
        <w:rPr>
          <w:spacing w:val="-3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1"/>
        </w:rPr>
        <w:t> </w:t>
      </w:r>
      <w:r>
        <w:rPr/>
        <w:t>1993).</w:t>
      </w:r>
    </w:p>
    <w:p>
      <w:pPr>
        <w:pStyle w:val="Heading3"/>
        <w:numPr>
          <w:ilvl w:val="2"/>
          <w:numId w:val="21"/>
        </w:numPr>
        <w:tabs>
          <w:tab w:pos="993" w:val="left" w:leader="none"/>
        </w:tabs>
        <w:spacing w:line="289" w:lineRule="exact" w:before="0" w:after="0"/>
        <w:ind w:left="992" w:right="0" w:hanging="721"/>
        <w:jc w:val="left"/>
      </w:pPr>
      <w:bookmarkStart w:name="_TOC_250019" w:id="42"/>
      <w:bookmarkEnd w:id="42"/>
      <w:r>
        <w:rPr/>
        <w:t>Demography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72" w:right="988" w:firstLine="719"/>
        <w:jc w:val="both"/>
      </w:pPr>
      <w:r>
        <w:rPr/>
        <w:t>Borno state has a variety of ethnic groups. The official language is English</w:t>
      </w:r>
      <w:r>
        <w:rPr>
          <w:spacing w:val="1"/>
        </w:rPr>
        <w:t> </w:t>
      </w:r>
      <w:r>
        <w:rPr/>
        <w:t>though kanuri, Babur, Bura, Marghi, Shuwa Ngizim and a sprinkling of Fulani.Hausa</w:t>
      </w:r>
      <w:r>
        <w:rPr>
          <w:spacing w:val="-72"/>
        </w:rPr>
        <w:t> </w:t>
      </w:r>
      <w:r>
        <w:rPr/>
        <w:t>is widely spoken throughout the state as a secondary language (NPC, 1993). The</w:t>
      </w:r>
      <w:r>
        <w:rPr>
          <w:spacing w:val="1"/>
        </w:rPr>
        <w:t> </w:t>
      </w:r>
      <w:r>
        <w:rPr/>
        <w:t>town is inhibited by about 877,925 people (projected from 1991 census figure of</w:t>
      </w:r>
      <w:r>
        <w:rPr>
          <w:spacing w:val="1"/>
        </w:rPr>
        <w:t> </w:t>
      </w:r>
      <w:r>
        <w:rPr/>
        <w:t>629,</w:t>
      </w:r>
      <w:r>
        <w:rPr>
          <w:spacing w:val="-2"/>
        </w:rPr>
        <w:t> </w:t>
      </w:r>
      <w:r>
        <w:rPr/>
        <w:t>486 people.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272" w:right="99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Borno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subsistence</w:t>
      </w:r>
      <w:r>
        <w:rPr>
          <w:spacing w:val="75"/>
        </w:rPr>
        <w:t> </w:t>
      </w:r>
      <w:r>
        <w:rPr/>
        <w:t>farmers,</w:t>
      </w:r>
      <w:r>
        <w:rPr>
          <w:spacing w:val="1"/>
        </w:rPr>
        <w:t> </w:t>
      </w:r>
      <w:r>
        <w:rPr/>
        <w:t>herdsmen or fishermen. They are predominantly Muslim, though there are a few</w:t>
      </w:r>
      <w:r>
        <w:rPr>
          <w:spacing w:val="1"/>
        </w:rPr>
        <w:t> </w:t>
      </w:r>
      <w:r>
        <w:rPr/>
        <w:t>Christians and</w:t>
      </w:r>
      <w:r>
        <w:rPr>
          <w:spacing w:val="-1"/>
        </w:rPr>
        <w:t> </w:t>
      </w:r>
      <w:r>
        <w:rPr/>
        <w:t>traditionalists.</w:t>
      </w:r>
    </w:p>
    <w:p>
      <w:pPr>
        <w:pStyle w:val="Heading3"/>
        <w:numPr>
          <w:ilvl w:val="1"/>
          <w:numId w:val="22"/>
        </w:numPr>
        <w:tabs>
          <w:tab w:pos="993" w:val="left" w:leader="none"/>
        </w:tabs>
        <w:spacing w:line="289" w:lineRule="exact" w:before="0" w:after="0"/>
        <w:ind w:left="992" w:right="0" w:hanging="721"/>
        <w:jc w:val="both"/>
      </w:pPr>
      <w:bookmarkStart w:name="_TOC_250018" w:id="43"/>
      <w:r>
        <w:rPr/>
        <w:t>ENTOMOLOGICAL</w:t>
      </w:r>
      <w:r>
        <w:rPr>
          <w:spacing w:val="-9"/>
        </w:rPr>
        <w:t> </w:t>
      </w:r>
      <w:bookmarkEnd w:id="43"/>
      <w:r>
        <w:rPr/>
        <w:t>INVESTIGATION</w:t>
      </w:r>
    </w:p>
    <w:p>
      <w:pPr>
        <w:pStyle w:val="BodyText"/>
        <w:spacing w:before="2"/>
        <w:rPr>
          <w:b/>
        </w:rPr>
      </w:pPr>
    </w:p>
    <w:p>
      <w:pPr>
        <w:pStyle w:val="Heading3"/>
        <w:numPr>
          <w:ilvl w:val="2"/>
          <w:numId w:val="22"/>
        </w:numPr>
        <w:tabs>
          <w:tab w:pos="993" w:val="left" w:leader="none"/>
        </w:tabs>
        <w:spacing w:line="240" w:lineRule="auto" w:before="0" w:after="0"/>
        <w:ind w:left="992" w:right="0" w:hanging="721"/>
        <w:jc w:val="both"/>
      </w:pPr>
      <w:bookmarkStart w:name="_TOC_250017" w:id="44"/>
      <w:r>
        <w:rPr/>
        <w:t>Mosquito</w:t>
      </w:r>
      <w:r>
        <w:rPr>
          <w:spacing w:val="-3"/>
        </w:rPr>
        <w:t> </w:t>
      </w:r>
      <w:r>
        <w:rPr/>
        <w:t>Collection,</w:t>
      </w:r>
      <w:r>
        <w:rPr>
          <w:spacing w:val="-5"/>
        </w:rPr>
        <w:t> </w:t>
      </w:r>
      <w:r>
        <w:rPr/>
        <w:t>Preservation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bookmarkEnd w:id="44"/>
      <w:r>
        <w:rPr/>
        <w:t>Processing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7" w:lineRule="auto"/>
        <w:ind w:left="272" w:right="985" w:firstLine="719"/>
        <w:jc w:val="both"/>
      </w:pPr>
      <w:r>
        <w:rPr/>
        <w:t>Outdoor and Indoor resting female mosquitoes were collected from human</w:t>
      </w:r>
      <w:r>
        <w:rPr>
          <w:spacing w:val="1"/>
        </w:rPr>
        <w:t> </w:t>
      </w:r>
      <w:r>
        <w:rPr/>
        <w:t>habitations following the methods of Molez </w:t>
      </w:r>
      <w:r>
        <w:rPr>
          <w:sz w:val="25"/>
        </w:rPr>
        <w:t>et al. </w:t>
      </w:r>
      <w:r>
        <w:rPr/>
        <w:t>(1996) in a longitudinal one year</w:t>
      </w:r>
      <w:r>
        <w:rPr>
          <w:spacing w:val="1"/>
        </w:rPr>
        <w:t> </w:t>
      </w:r>
      <w:r>
        <w:rPr/>
        <w:t>study cycle. Indoor mosquito collection was done</w:t>
      </w:r>
      <w:r>
        <w:rPr>
          <w:spacing w:val="1"/>
        </w:rPr>
        <w:t> </w:t>
      </w:r>
      <w:r>
        <w:rPr/>
        <w:t>using spray sheet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method with pyrethrum spray</w:t>
      </w:r>
      <w:r>
        <w:rPr>
          <w:spacing w:val="1"/>
        </w:rPr>
        <w:t> </w:t>
      </w:r>
      <w:r>
        <w:rPr/>
        <w:t>catches. A method</w:t>
      </w:r>
      <w:r>
        <w:rPr>
          <w:spacing w:val="1"/>
        </w:rPr>
        <w:t> </w:t>
      </w:r>
      <w:r>
        <w:rPr/>
        <w:t>considered most successful in</w:t>
      </w:r>
      <w:r>
        <w:rPr>
          <w:spacing w:val="1"/>
        </w:rPr>
        <w:t> </w:t>
      </w:r>
      <w:r>
        <w:rPr/>
        <w:t>capturing anthropophagic (human biting) and endophilic mosquitoes (Abdoon and</w:t>
      </w:r>
      <w:r>
        <w:rPr>
          <w:spacing w:val="1"/>
        </w:rPr>
        <w:t> </w:t>
      </w:r>
      <w:r>
        <w:rPr/>
        <w:t>Alshahrani, 2003). It is also considered far less ethically objectionable in areas of</w:t>
      </w:r>
      <w:r>
        <w:rPr>
          <w:spacing w:val="1"/>
        </w:rPr>
        <w:t> </w:t>
      </w:r>
      <w:r>
        <w:rPr/>
        <w:t>multidrug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(Curtis,</w:t>
      </w:r>
      <w:r>
        <w:rPr>
          <w:spacing w:val="1"/>
        </w:rPr>
        <w:t> </w:t>
      </w:r>
      <w:r>
        <w:rPr/>
        <w:t>2003).While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outdoor</w:t>
      </w:r>
      <w:r>
        <w:rPr>
          <w:spacing w:val="1"/>
        </w:rPr>
        <w:t> </w:t>
      </w:r>
      <w:r>
        <w:rPr/>
        <w:t>mosquito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was</w:t>
      </w:r>
      <w:r>
        <w:rPr>
          <w:spacing w:val="-72"/>
        </w:rPr>
        <w:t> </w:t>
      </w:r>
      <w:r>
        <w:rPr/>
        <w:t>conducted using modified light traps (Fig 4). This was conducted in 6(six) areas of</w:t>
      </w:r>
      <w:r>
        <w:rPr>
          <w:spacing w:val="1"/>
        </w:rPr>
        <w:t> </w:t>
      </w:r>
      <w:r>
        <w:rPr/>
        <w:t>Damboa using mechanical aspirator with the aid of flashlight (Molta </w:t>
      </w:r>
      <w:r>
        <w:rPr>
          <w:sz w:val="25"/>
        </w:rPr>
        <w:t>et al</w:t>
      </w:r>
      <w:r>
        <w:rPr/>
        <w:t>., 1999;</w:t>
      </w:r>
      <w:r>
        <w:rPr>
          <w:spacing w:val="1"/>
        </w:rPr>
        <w:t> </w:t>
      </w:r>
      <w:r>
        <w:rPr/>
        <w:t>WHO 2003a). Each mosquito sample was preserved individually in an Eppendorf</w:t>
      </w:r>
      <w:r>
        <w:rPr>
          <w:spacing w:val="1"/>
        </w:rPr>
        <w:t> </w:t>
      </w:r>
      <w:r>
        <w:rPr/>
        <w:t>tube each. The samples are stored dry on silica gel for species-specific molecular</w:t>
      </w:r>
      <w:r>
        <w:rPr>
          <w:spacing w:val="1"/>
        </w:rPr>
        <w:t> </w:t>
      </w:r>
      <w:r>
        <w:rPr/>
        <w:t>assays, PCR and consequent species identification. They were later transferred to</w:t>
      </w:r>
      <w:r>
        <w:rPr>
          <w:spacing w:val="1"/>
        </w:rPr>
        <w:t> </w:t>
      </w:r>
      <w:r>
        <w:rPr/>
        <w:t>the Molecular Entomology and Parasitology Laboratory at the Nigerian Institute of</w:t>
      </w:r>
      <w:r>
        <w:rPr>
          <w:spacing w:val="1"/>
        </w:rPr>
        <w:t> </w:t>
      </w:r>
      <w:r>
        <w:rPr/>
        <w:t>Medical Research, Lagos and unit of Parasitology and Entomology, Department of</w:t>
      </w:r>
      <w:r>
        <w:rPr>
          <w:spacing w:val="1"/>
        </w:rPr>
        <w:t> </w:t>
      </w:r>
      <w:r>
        <w:rPr/>
        <w:t>Zoology, University of</w:t>
      </w:r>
      <w:r>
        <w:rPr>
          <w:spacing w:val="1"/>
        </w:rPr>
        <w:t> </w:t>
      </w:r>
      <w:r>
        <w:rPr/>
        <w:t>Jos</w:t>
      </w:r>
      <w:r>
        <w:rPr>
          <w:spacing w:val="1"/>
        </w:rPr>
        <w:t> </w:t>
      </w:r>
      <w:r>
        <w:rPr/>
        <w:t>for further</w:t>
      </w:r>
      <w:r>
        <w:rPr>
          <w:spacing w:val="1"/>
        </w:rPr>
        <w:t> </w:t>
      </w:r>
      <w:r>
        <w:rPr/>
        <w:t>analysis. Identification of</w:t>
      </w:r>
      <w:r>
        <w:rPr>
          <w:spacing w:val="1"/>
        </w:rPr>
        <w:t> </w:t>
      </w:r>
      <w:r>
        <w:rPr/>
        <w:t>mosquito</w:t>
      </w:r>
      <w:r>
        <w:rPr>
          <w:spacing w:val="75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 out by morphological and PCR methods. Adult female mosquitoes were</w:t>
      </w:r>
      <w:r>
        <w:rPr>
          <w:spacing w:val="1"/>
        </w:rPr>
        <w:t> </w:t>
      </w:r>
      <w:r>
        <w:rPr/>
        <w:t>identified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far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possible</w:t>
      </w:r>
      <w:r>
        <w:rPr>
          <w:spacing w:val="8"/>
        </w:rPr>
        <w:t> </w:t>
      </w:r>
      <w:r>
        <w:rPr/>
        <w:t>accordingly</w:t>
      </w:r>
      <w:r>
        <w:rPr>
          <w:spacing w:val="8"/>
        </w:rPr>
        <w:t> </w:t>
      </w:r>
      <w:r>
        <w:rPr/>
        <w:t>using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morphological</w:t>
      </w:r>
      <w:r>
        <w:rPr>
          <w:spacing w:val="7"/>
        </w:rPr>
        <w:t> </w:t>
      </w:r>
      <w:r>
        <w:rPr/>
        <w:t>keys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Gillies</w:t>
      </w:r>
      <w:r>
        <w:rPr>
          <w:spacing w:val="8"/>
        </w:rPr>
        <w:t> </w:t>
      </w:r>
      <w:r>
        <w:rPr/>
        <w:t>and</w:t>
      </w:r>
    </w:p>
    <w:p>
      <w:pPr>
        <w:spacing w:after="0" w:line="477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68" w:lineRule="auto" w:before="100"/>
        <w:ind w:left="272" w:right="988"/>
        <w:jc w:val="both"/>
      </w:pPr>
      <w:r>
        <w:rPr/>
        <w:t>De Meillon (1968) and Gillies and Coetzee (1987) and stored dry on silica gel for</w:t>
      </w:r>
      <w:r>
        <w:rPr>
          <w:spacing w:val="1"/>
        </w:rPr>
        <w:t> </w:t>
      </w:r>
      <w:r>
        <w:rPr/>
        <w:t>PCR species identification of the </w:t>
      </w:r>
      <w:r>
        <w:rPr>
          <w:sz w:val="25"/>
        </w:rPr>
        <w:t>Anopheles gambiae </w:t>
      </w:r>
      <w:r>
        <w:rPr/>
        <w:t>complex. Molecular assays</w:t>
      </w:r>
      <w:r>
        <w:rPr>
          <w:spacing w:val="1"/>
        </w:rPr>
        <w:t> </w:t>
      </w:r>
      <w:r>
        <w:rPr/>
        <w:t>used were the species specific PCR techniques for confirmatory identification of the</w:t>
      </w:r>
      <w:r>
        <w:rPr>
          <w:spacing w:val="-72"/>
        </w:rPr>
        <w:t> </w:t>
      </w:r>
      <w:r>
        <w:rPr/>
        <w:t>species within </w:t>
      </w:r>
      <w:r>
        <w:rPr>
          <w:sz w:val="25"/>
        </w:rPr>
        <w:t>An. gambiae </w:t>
      </w:r>
      <w:r>
        <w:rPr/>
        <w:t>complex. The involvement of each species in malaria</w:t>
      </w:r>
      <w:r>
        <w:rPr>
          <w:spacing w:val="1"/>
        </w:rPr>
        <w:t> </w:t>
      </w:r>
      <w:r>
        <w:rPr/>
        <w:t>transmission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assessed</w:t>
      </w:r>
      <w:r>
        <w:rPr>
          <w:spacing w:val="-9"/>
        </w:rPr>
        <w:t> </w:t>
      </w:r>
      <w:r>
        <w:rPr/>
        <w:t>using</w:t>
      </w:r>
      <w:r>
        <w:rPr>
          <w:spacing w:val="-8"/>
        </w:rPr>
        <w:t> </w:t>
      </w:r>
      <w:r>
        <w:rPr/>
        <w:t>ELISA</w:t>
      </w:r>
      <w:r>
        <w:rPr>
          <w:spacing w:val="-8"/>
        </w:rPr>
        <w:t> </w:t>
      </w:r>
      <w:r>
        <w:rPr/>
        <w:t>tests</w:t>
      </w:r>
      <w:r>
        <w:rPr>
          <w:spacing w:val="-7"/>
        </w:rPr>
        <w:t> </w:t>
      </w:r>
      <w:r>
        <w:rPr/>
        <w:t>for</w:t>
      </w:r>
      <w:r>
        <w:rPr>
          <w:spacing w:val="-3"/>
        </w:rPr>
        <w:t> </w:t>
      </w:r>
      <w:r>
        <w:rPr>
          <w:sz w:val="25"/>
        </w:rPr>
        <w:t>Plasmodium</w:t>
      </w:r>
      <w:r>
        <w:rPr>
          <w:spacing w:val="-11"/>
          <w:sz w:val="25"/>
        </w:rPr>
        <w:t> </w:t>
      </w:r>
      <w:r>
        <w:rPr>
          <w:sz w:val="25"/>
        </w:rPr>
        <w:t>falciparum</w:t>
      </w:r>
      <w:r>
        <w:rPr>
          <w:spacing w:val="-10"/>
          <w:sz w:val="25"/>
        </w:rPr>
        <w:t> </w:t>
      </w:r>
      <w:r>
        <w:rPr/>
        <w:t>sporozoite</w:t>
      </w:r>
      <w:r>
        <w:rPr>
          <w:spacing w:val="-72"/>
        </w:rPr>
        <w:t> </w:t>
      </w:r>
      <w:r>
        <w:rPr/>
        <w:t>infection.</w:t>
      </w:r>
    </w:p>
    <w:p>
      <w:pPr>
        <w:pStyle w:val="Heading3"/>
        <w:numPr>
          <w:ilvl w:val="2"/>
          <w:numId w:val="22"/>
        </w:numPr>
        <w:tabs>
          <w:tab w:pos="993" w:val="left" w:leader="none"/>
        </w:tabs>
        <w:spacing w:line="240" w:lineRule="auto" w:before="16" w:after="0"/>
        <w:ind w:left="992" w:right="0" w:hanging="721"/>
        <w:jc w:val="both"/>
      </w:pPr>
      <w:bookmarkStart w:name="_TOC_250016" w:id="45"/>
      <w:r>
        <w:rPr/>
        <w:t>Morphological</w:t>
      </w:r>
      <w:r>
        <w:rPr>
          <w:spacing w:val="-6"/>
        </w:rPr>
        <w:t> </w:t>
      </w:r>
      <w:r>
        <w:rPr/>
        <w:t>Identification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Mosquito</w:t>
      </w:r>
      <w:r>
        <w:rPr>
          <w:spacing w:val="-4"/>
        </w:rPr>
        <w:t> </w:t>
      </w:r>
      <w:bookmarkEnd w:id="45"/>
      <w:r>
        <w:rPr/>
        <w:t>Samples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/>
        <w:ind w:left="272" w:right="987" w:firstLine="719"/>
        <w:jc w:val="both"/>
      </w:pPr>
      <w:r>
        <w:rPr/>
        <w:t>All</w:t>
      </w:r>
      <w:r>
        <w:rPr>
          <w:spacing w:val="1"/>
        </w:rPr>
        <w:t> </w:t>
      </w:r>
      <w:r>
        <w:rPr/>
        <w:t>mosquitoes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sorted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stereomicroscope (Leica model NSW series IMNS 210)</w:t>
      </w:r>
      <w:r>
        <w:rPr>
          <w:spacing w:val="1"/>
        </w:rPr>
        <w:t> </w:t>
      </w:r>
      <w:r>
        <w:rPr/>
        <w:t>and Olympus Tokyo VT-II</w:t>
      </w:r>
      <w:r>
        <w:rPr>
          <w:spacing w:val="1"/>
        </w:rPr>
        <w:t> </w:t>
      </w:r>
      <w:r>
        <w:rPr/>
        <w:t>225329</w:t>
      </w:r>
      <w:r>
        <w:rPr>
          <w:spacing w:val="1"/>
        </w:rPr>
        <w:t> </w:t>
      </w:r>
      <w:r>
        <w:rPr/>
        <w:t>Entomological</w:t>
      </w:r>
      <w:r>
        <w:rPr>
          <w:spacing w:val="1"/>
        </w:rPr>
        <w:t> </w:t>
      </w:r>
      <w:r>
        <w:rPr/>
        <w:t>microscope.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/>
        <w:t>mosquitoes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 as far as possible using morphological keys of Gillies and De Meillion</w:t>
      </w:r>
      <w:r>
        <w:rPr>
          <w:spacing w:val="1"/>
        </w:rPr>
        <w:t> </w:t>
      </w:r>
      <w:r>
        <w:rPr/>
        <w:t>(1968), Gillies and Coetzee (1987) by sex and whether they were anophelines or</w:t>
      </w:r>
      <w:r>
        <w:rPr>
          <w:spacing w:val="1"/>
        </w:rPr>
        <w:t> </w:t>
      </w:r>
      <w:r>
        <w:rPr/>
        <w:t>culicines. The</w:t>
      </w:r>
      <w:r>
        <w:rPr>
          <w:spacing w:val="1"/>
        </w:rPr>
        <w:t> </w:t>
      </w:r>
      <w:r>
        <w:rPr/>
        <w:t>following key features were considered for the</w:t>
      </w:r>
      <w:r>
        <w:rPr>
          <w:spacing w:val="1"/>
        </w:rPr>
        <w:t> </w:t>
      </w:r>
      <w:r>
        <w:rPr/>
        <w:t>identification of</w:t>
      </w:r>
      <w:r>
        <w:rPr>
          <w:spacing w:val="1"/>
        </w:rPr>
        <w:t> </w:t>
      </w:r>
      <w:r>
        <w:rPr/>
        <w:t>anophelines:</w:t>
      </w:r>
    </w:p>
    <w:p>
      <w:pPr>
        <w:pStyle w:val="BodyText"/>
        <w:spacing w:line="480" w:lineRule="auto"/>
        <w:ind w:left="272" w:right="990"/>
        <w:jc w:val="both"/>
      </w:pPr>
      <w:r>
        <w:rPr>
          <w:b/>
        </w:rPr>
        <w:t>Palps</w:t>
      </w:r>
      <w:r>
        <w:rPr/>
        <w:t>: Smooth with three pale rings including a wide ring at the tip occasionally</w:t>
      </w:r>
      <w:r>
        <w:rPr>
          <w:spacing w:val="1"/>
        </w:rPr>
        <w:t> </w:t>
      </w:r>
      <w:r>
        <w:rPr/>
        <w:t>divided into two .In adult males ,the palps are as long as the proboscis   and</w:t>
      </w:r>
      <w:r>
        <w:rPr>
          <w:spacing w:val="1"/>
        </w:rPr>
        <w:t> </w:t>
      </w:r>
      <w:r>
        <w:rPr/>
        <w:t>swollen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ends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palps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proboscis(females</w:t>
      </w:r>
      <w:r>
        <w:rPr>
          <w:spacing w:val="-1"/>
        </w:rPr>
        <w:t> </w:t>
      </w:r>
      <w:r>
        <w:rPr/>
        <w:t>have non plumose</w:t>
      </w:r>
      <w:r>
        <w:rPr>
          <w:spacing w:val="-1"/>
        </w:rPr>
        <w:t> </w:t>
      </w:r>
      <w:r>
        <w:rPr/>
        <w:t>antennae )</w:t>
      </w:r>
      <w:r>
        <w:rPr>
          <w:spacing w:val="-3"/>
        </w:rPr>
        <w:t> </w:t>
      </w:r>
      <w:r>
        <w:rPr/>
        <w:t>(Fig</w:t>
      </w:r>
      <w:r>
        <w:rPr>
          <w:spacing w:val="1"/>
        </w:rPr>
        <w:t> </w:t>
      </w:r>
      <w:r>
        <w:rPr/>
        <w:t>5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6).</w:t>
      </w:r>
    </w:p>
    <w:p>
      <w:pPr>
        <w:pStyle w:val="BodyText"/>
        <w:spacing w:line="480" w:lineRule="auto"/>
        <w:ind w:left="272" w:right="991"/>
        <w:jc w:val="both"/>
      </w:pPr>
      <w:r>
        <w:rPr>
          <w:b/>
        </w:rPr>
        <w:t>Legs:</w:t>
      </w:r>
      <w:r>
        <w:rPr>
          <w:b/>
          <w:spacing w:val="1"/>
        </w:rPr>
        <w:t> </w:t>
      </w:r>
      <w:r>
        <w:rPr/>
        <w:t>Irregularly speckled (speckling in some specimens is very conspicuous; in</w:t>
      </w:r>
      <w:r>
        <w:rPr>
          <w:spacing w:val="1"/>
        </w:rPr>
        <w:t> </w:t>
      </w:r>
      <w:r>
        <w:rPr/>
        <w:t>others,</w:t>
      </w:r>
      <w:r>
        <w:rPr>
          <w:spacing w:val="-2"/>
        </w:rPr>
        <w:t> </w:t>
      </w:r>
      <w:r>
        <w:rPr/>
        <w:t>only</w:t>
      </w:r>
      <w:r>
        <w:rPr>
          <w:spacing w:val="1"/>
        </w:rPr>
        <w:t> </w:t>
      </w:r>
      <w:r>
        <w:rPr/>
        <w:t>just</w:t>
      </w:r>
      <w:r>
        <w:rPr>
          <w:spacing w:val="-1"/>
        </w:rPr>
        <w:t> </w:t>
      </w:r>
      <w:r>
        <w:rPr/>
        <w:t>visible).</w:t>
      </w:r>
    </w:p>
    <w:p>
      <w:pPr>
        <w:pStyle w:val="BodyText"/>
        <w:ind w:left="272"/>
        <w:jc w:val="both"/>
      </w:pPr>
      <w:r>
        <w:rPr/>
        <w:t>Tibiae:</w:t>
      </w:r>
      <w:r>
        <w:rPr>
          <w:spacing w:val="-4"/>
        </w:rPr>
        <w:t> </w:t>
      </w:r>
      <w:r>
        <w:rPr/>
        <w:t>Narrow</w:t>
      </w:r>
      <w:r>
        <w:rPr>
          <w:spacing w:val="-2"/>
        </w:rPr>
        <w:t> </w:t>
      </w:r>
      <w:r>
        <w:rPr/>
        <w:t>pale</w:t>
      </w:r>
      <w:r>
        <w:rPr>
          <w:spacing w:val="-1"/>
        </w:rPr>
        <w:t> </w:t>
      </w:r>
      <w:r>
        <w:rPr/>
        <w:t>ring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tip.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72"/>
        <w:jc w:val="both"/>
      </w:pPr>
      <w:r>
        <w:rPr/>
        <w:t>Tarsi:</w:t>
      </w:r>
      <w:r>
        <w:rPr>
          <w:spacing w:val="-3"/>
        </w:rPr>
        <w:t> </w:t>
      </w:r>
      <w:r>
        <w:rPr/>
        <w:t>Segments</w:t>
      </w:r>
      <w:r>
        <w:rPr>
          <w:spacing w:val="-2"/>
        </w:rPr>
        <w:t> </w:t>
      </w:r>
      <w:r>
        <w:rPr/>
        <w:t>1-4</w:t>
      </w:r>
      <w:r>
        <w:rPr>
          <w:spacing w:val="-2"/>
        </w:rPr>
        <w:t> </w:t>
      </w:r>
      <w:r>
        <w:rPr/>
        <w:t>pale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tips;</w:t>
      </w:r>
      <w:r>
        <w:rPr>
          <w:spacing w:val="-3"/>
        </w:rPr>
        <w:t> </w:t>
      </w:r>
      <w:r>
        <w:rPr/>
        <w:t>segments</w:t>
      </w:r>
      <w:r>
        <w:rPr>
          <w:spacing w:val="-2"/>
        </w:rPr>
        <w:t> </w:t>
      </w:r>
      <w:r>
        <w:rPr/>
        <w:t>2-4</w:t>
      </w:r>
      <w:r>
        <w:rPr>
          <w:spacing w:val="-2"/>
        </w:rPr>
        <w:t> </w:t>
      </w:r>
      <w:r>
        <w:rPr/>
        <w:t>also</w:t>
      </w:r>
      <w:r>
        <w:rPr>
          <w:spacing w:val="-4"/>
        </w:rPr>
        <w:t> </w:t>
      </w:r>
      <w:r>
        <w:rPr/>
        <w:t>pale at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base</w:t>
      </w:r>
      <w:r>
        <w:rPr>
          <w:spacing w:val="-2"/>
        </w:rPr>
        <w:t> </w:t>
      </w:r>
      <w:r>
        <w:rPr/>
        <w:t>(Fig</w:t>
      </w:r>
      <w:r>
        <w:rPr>
          <w:spacing w:val="-3"/>
        </w:rPr>
        <w:t> </w:t>
      </w:r>
      <w:r>
        <w:rPr/>
        <w:t>5).</w:t>
      </w:r>
    </w:p>
    <w:p>
      <w:pPr>
        <w:spacing w:after="0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272" w:right="987"/>
        <w:jc w:val="both"/>
      </w:pPr>
      <w:r>
        <w:rPr>
          <w:b/>
        </w:rPr>
        <w:t>Wings: </w:t>
      </w:r>
      <w:r>
        <w:rPr/>
        <w:t>Pale areas very variable in extent (sometimes greatly reduced). Pale scales</w:t>
      </w:r>
      <w:r>
        <w:rPr>
          <w:spacing w:val="-72"/>
        </w:rPr>
        <w:t> </w:t>
      </w:r>
      <w:r>
        <w:rPr/>
        <w:t>creamy</w:t>
      </w:r>
      <w:r>
        <w:rPr>
          <w:spacing w:val="1"/>
        </w:rPr>
        <w:t> </w:t>
      </w:r>
      <w:r>
        <w:rPr/>
        <w:t>yellow;pale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costa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vein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long:</w:t>
      </w:r>
      <w:r>
        <w:rPr>
          <w:spacing w:val="1"/>
        </w:rPr>
        <w:t> </w:t>
      </w:r>
      <w:r>
        <w:rPr/>
        <w:t>two</w:t>
      </w:r>
      <w:r>
        <w:rPr>
          <w:spacing w:val="75"/>
        </w:rPr>
        <w:t> </w:t>
      </w:r>
      <w:r>
        <w:rPr/>
        <w:t>pale</w:t>
      </w:r>
      <w:r>
        <w:rPr>
          <w:spacing w:val="1"/>
        </w:rPr>
        <w:t> </w:t>
      </w:r>
      <w:r>
        <w:rPr/>
        <w:t>interruptions at the base of costa;pale spot in 3</w:t>
      </w:r>
      <w:r>
        <w:rPr>
          <w:vertAlign w:val="superscript"/>
        </w:rPr>
        <w:t>rd</w:t>
      </w:r>
      <w:r>
        <w:rPr>
          <w:vertAlign w:val="baseline"/>
        </w:rPr>
        <w:t> dark area of vein 1; vein 3 pale</w:t>
      </w:r>
      <w:r>
        <w:rPr>
          <w:spacing w:val="1"/>
          <w:vertAlign w:val="baseline"/>
        </w:rPr>
        <w:t> </w:t>
      </w:r>
      <w:r>
        <w:rPr>
          <w:vertAlign w:val="baseline"/>
        </w:rPr>
        <w:t>except</w:t>
      </w:r>
      <w:r>
        <w:rPr>
          <w:spacing w:val="1"/>
          <w:vertAlign w:val="baseline"/>
        </w:rPr>
        <w:t> </w:t>
      </w:r>
      <w:r>
        <w:rPr>
          <w:vertAlign w:val="baseline"/>
        </w:rPr>
        <w:t>at each end;main branch of vein 5 pale except at each end;fringe spots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-2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tips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veins</w:t>
      </w:r>
      <w:r>
        <w:rPr>
          <w:spacing w:val="-1"/>
          <w:vertAlign w:val="baseline"/>
        </w:rPr>
        <w:t> </w:t>
      </w:r>
      <w:r>
        <w:rPr>
          <w:vertAlign w:val="baseline"/>
        </w:rPr>
        <w:t>2-6 (Fig</w:t>
      </w:r>
      <w:r>
        <w:rPr>
          <w:spacing w:val="-2"/>
          <w:vertAlign w:val="baseline"/>
        </w:rPr>
        <w:t> </w:t>
      </w:r>
      <w:r>
        <w:rPr>
          <w:vertAlign w:val="baseline"/>
        </w:rPr>
        <w:t>5,</w:t>
      </w:r>
      <w:r>
        <w:rPr>
          <w:spacing w:val="-2"/>
          <w:vertAlign w:val="baseline"/>
        </w:rPr>
        <w:t> </w:t>
      </w:r>
      <w:r>
        <w:rPr>
          <w:vertAlign w:val="baseline"/>
        </w:rPr>
        <w:t>6 and  7).</w:t>
      </w:r>
    </w:p>
    <w:p>
      <w:pPr>
        <w:spacing w:before="0"/>
        <w:ind w:left="272" w:right="0" w:firstLine="0"/>
        <w:jc w:val="both"/>
        <w:rPr>
          <w:sz w:val="24"/>
        </w:rPr>
      </w:pPr>
      <w:r>
        <w:rPr>
          <w:b/>
          <w:sz w:val="24"/>
        </w:rPr>
        <w:t>Scutella:</w:t>
      </w:r>
      <w:r>
        <w:rPr>
          <w:b/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-2"/>
          <w:sz w:val="24"/>
        </w:rPr>
        <w:t> </w:t>
      </w:r>
      <w:r>
        <w:rPr>
          <w:sz w:val="24"/>
        </w:rPr>
        <w:t>lobed</w:t>
      </w:r>
    </w:p>
    <w:p>
      <w:pPr>
        <w:pStyle w:val="BodyText"/>
        <w:spacing w:before="2"/>
        <w:rPr>
          <w:sz w:val="23"/>
        </w:rPr>
      </w:pPr>
    </w:p>
    <w:p>
      <w:pPr>
        <w:spacing w:line="463" w:lineRule="auto" w:before="0"/>
        <w:ind w:left="272" w:right="987" w:firstLine="0"/>
        <w:jc w:val="both"/>
        <w:rPr>
          <w:sz w:val="24"/>
        </w:rPr>
      </w:pPr>
      <w:r>
        <w:rPr>
          <w:b/>
          <w:sz w:val="24"/>
        </w:rPr>
        <w:t>Body size: </w:t>
      </w:r>
      <w:r>
        <w:rPr>
          <w:sz w:val="25"/>
        </w:rPr>
        <w:t>Anopheles </w:t>
      </w:r>
      <w:r>
        <w:rPr>
          <w:sz w:val="24"/>
        </w:rPr>
        <w:t>is one of the three mosquito genera easily identified from</w:t>
      </w:r>
      <w:r>
        <w:rPr>
          <w:spacing w:val="1"/>
          <w:sz w:val="24"/>
        </w:rPr>
        <w:t> </w:t>
      </w:r>
      <w:r>
        <w:rPr>
          <w:sz w:val="24"/>
        </w:rPr>
        <w:t>other genera </w:t>
      </w:r>
      <w:r>
        <w:rPr>
          <w:sz w:val="25"/>
        </w:rPr>
        <w:t>Anopheles </w:t>
      </w:r>
      <w:r>
        <w:rPr>
          <w:sz w:val="24"/>
        </w:rPr>
        <w:t>mosquitoes vary in size ranging from small size such as</w:t>
      </w:r>
      <w:r>
        <w:rPr>
          <w:spacing w:val="1"/>
          <w:sz w:val="24"/>
        </w:rPr>
        <w:t> </w:t>
      </w:r>
      <w:r>
        <w:rPr>
          <w:sz w:val="25"/>
        </w:rPr>
        <w:t>An. nili, An. moucheti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5"/>
        </w:rPr>
        <w:t>An. funestus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medium</w:t>
      </w:r>
      <w:r>
        <w:rPr>
          <w:spacing w:val="1"/>
          <w:sz w:val="24"/>
        </w:rPr>
        <w:t> </w:t>
      </w:r>
      <w:r>
        <w:rPr>
          <w:sz w:val="24"/>
        </w:rPr>
        <w:t>size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w w:val="95"/>
          <w:sz w:val="25"/>
        </w:rPr>
        <w:t>squamosus, An. pharoensis, An. maculipalpis, An. gambiae </w:t>
      </w:r>
      <w:r>
        <w:rPr>
          <w:w w:val="95"/>
          <w:sz w:val="24"/>
        </w:rPr>
        <w:t>complex, </w:t>
      </w:r>
      <w:r>
        <w:rPr>
          <w:w w:val="95"/>
          <w:sz w:val="25"/>
        </w:rPr>
        <w:t>An. wellcomei</w:t>
      </w:r>
      <w:r>
        <w:rPr>
          <w:spacing w:val="1"/>
          <w:w w:val="95"/>
          <w:sz w:val="25"/>
        </w:rPr>
        <w:t> </w:t>
      </w:r>
      <w:r>
        <w:rPr>
          <w:sz w:val="24"/>
        </w:rPr>
        <w:t>and </w:t>
      </w:r>
      <w:r>
        <w:rPr>
          <w:sz w:val="25"/>
        </w:rPr>
        <w:t>An. rhodesiensis</w:t>
      </w:r>
      <w:r>
        <w:rPr>
          <w:sz w:val="24"/>
        </w:rPr>
        <w:t>; to very large size such as </w:t>
      </w:r>
      <w:r>
        <w:rPr>
          <w:sz w:val="25"/>
        </w:rPr>
        <w:t>An. implexus </w:t>
      </w:r>
      <w:r>
        <w:rPr>
          <w:sz w:val="24"/>
        </w:rPr>
        <w:t>(Gillet, 1972)</w:t>
      </w:r>
      <w:r>
        <w:rPr>
          <w:spacing w:val="1"/>
          <w:sz w:val="24"/>
        </w:rPr>
        <w:t> </w:t>
      </w:r>
      <w:r>
        <w:rPr>
          <w:sz w:val="24"/>
        </w:rPr>
        <w:t>(Plate</w:t>
      </w:r>
      <w:r>
        <w:rPr>
          <w:spacing w:val="-7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2).</w:t>
      </w:r>
    </w:p>
    <w:p>
      <w:pPr>
        <w:spacing w:after="0" w:line="463" w:lineRule="auto"/>
        <w:jc w:val="both"/>
        <w:rPr>
          <w:sz w:val="24"/>
        </w:rPr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ind w:left="571"/>
        <w:rPr>
          <w:sz w:val="20"/>
        </w:rPr>
      </w:pPr>
      <w:r>
        <w:rPr>
          <w:sz w:val="20"/>
        </w:rPr>
        <w:drawing>
          <wp:inline distT="0" distB="0" distL="0" distR="0">
            <wp:extent cx="5486482" cy="4817745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82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3"/>
        <w:spacing w:line="237" w:lineRule="auto" w:before="104"/>
        <w:ind w:left="272"/>
      </w:pPr>
      <w:r>
        <w:rPr/>
        <w:t>Figure</w:t>
      </w:r>
      <w:r>
        <w:rPr>
          <w:spacing w:val="10"/>
        </w:rPr>
        <w:t> </w:t>
      </w:r>
      <w:r>
        <w:rPr/>
        <w:t>4:</w:t>
      </w:r>
      <w:r>
        <w:rPr>
          <w:spacing w:val="13"/>
        </w:rPr>
        <w:t> </w:t>
      </w:r>
      <w:r>
        <w:rPr/>
        <w:t>Wings,</w:t>
      </w:r>
      <w:r>
        <w:rPr>
          <w:spacing w:val="12"/>
        </w:rPr>
        <w:t> </w:t>
      </w:r>
      <w:r>
        <w:rPr/>
        <w:t>Palps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Legs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>
          <w:rFonts w:ascii="Verdana"/>
          <w:i/>
          <w:sz w:val="25"/>
        </w:rPr>
        <w:t>Anopheles</w:t>
      </w:r>
      <w:r>
        <w:rPr>
          <w:rFonts w:ascii="Verdana"/>
          <w:i/>
          <w:spacing w:val="-4"/>
          <w:sz w:val="25"/>
        </w:rPr>
        <w:t> </w:t>
      </w:r>
      <w:r>
        <w:rPr>
          <w:rFonts w:ascii="Verdana"/>
          <w:i/>
          <w:sz w:val="25"/>
        </w:rPr>
        <w:t>gaubiae</w:t>
      </w:r>
      <w:r>
        <w:rPr>
          <w:rFonts w:ascii="Verdana"/>
          <w:i/>
          <w:spacing w:val="-2"/>
          <w:sz w:val="25"/>
        </w:rPr>
        <w:t> </w:t>
      </w:r>
      <w:r>
        <w:rPr/>
        <w:t>Mosquitoes</w:t>
      </w:r>
      <w:r>
        <w:rPr>
          <w:spacing w:val="11"/>
        </w:rPr>
        <w:t> </w:t>
      </w:r>
      <w:r>
        <w:rPr/>
        <w:t>for</w:t>
      </w:r>
      <w:r>
        <w:rPr>
          <w:spacing w:val="-68"/>
        </w:rPr>
        <w:t> </w:t>
      </w:r>
      <w:r>
        <w:rPr/>
        <w:t>Morphological</w:t>
      </w:r>
      <w:r>
        <w:rPr>
          <w:spacing w:val="-2"/>
        </w:rPr>
        <w:t> </w:t>
      </w:r>
      <w:r>
        <w:rPr/>
        <w:t>Identification.</w:t>
      </w:r>
      <w:r>
        <w:rPr>
          <w:spacing w:val="-3"/>
        </w:rPr>
        <w:t> </w:t>
      </w:r>
      <w:r>
        <w:rPr/>
        <w:t>(Source:</w:t>
      </w:r>
      <w:r>
        <w:rPr>
          <w:spacing w:val="-3"/>
        </w:rPr>
        <w:t> </w:t>
      </w:r>
      <w:r>
        <w:rPr/>
        <w:t>Gillies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Coetzee,</w:t>
      </w:r>
      <w:r>
        <w:rPr>
          <w:spacing w:val="-3"/>
        </w:rPr>
        <w:t> </w:t>
      </w:r>
      <w:r>
        <w:rPr/>
        <w:t>1987)</w:t>
      </w:r>
    </w:p>
    <w:p>
      <w:pPr>
        <w:spacing w:after="0" w:line="237" w:lineRule="auto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ind w:left="273"/>
        <w:rPr>
          <w:sz w:val="20"/>
        </w:rPr>
      </w:pPr>
      <w:r>
        <w:rPr>
          <w:sz w:val="20"/>
        </w:rPr>
        <w:drawing>
          <wp:inline distT="0" distB="0" distL="0" distR="0">
            <wp:extent cx="6177981" cy="3576447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81" cy="357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64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Plate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1:</w:t>
      </w:r>
      <w:r>
        <w:rPr>
          <w:rFonts w:ascii="Times New Roman"/>
          <w:b/>
          <w:spacing w:val="56"/>
          <w:sz w:val="24"/>
        </w:rPr>
        <w:t> </w:t>
      </w:r>
      <w:r>
        <w:rPr>
          <w:rFonts w:ascii="Times New Roman"/>
          <w:b/>
          <w:i/>
          <w:sz w:val="24"/>
        </w:rPr>
        <w:t>An.</w:t>
      </w:r>
      <w:r>
        <w:rPr>
          <w:rFonts w:ascii="Times New Roman"/>
          <w:b/>
          <w:i/>
          <w:spacing w:val="-1"/>
          <w:sz w:val="24"/>
        </w:rPr>
        <w:t> </w:t>
      </w:r>
      <w:r>
        <w:rPr>
          <w:rFonts w:ascii="Times New Roman"/>
          <w:b/>
          <w:i/>
          <w:sz w:val="24"/>
        </w:rPr>
        <w:t>gambiae</w:t>
      </w:r>
      <w:r>
        <w:rPr>
          <w:rFonts w:ascii="Times New Roman"/>
          <w:b/>
          <w:sz w:val="24"/>
        </w:rPr>
        <w:t>.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Abdominal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pigment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(Source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Benedict, 2007)</w:t>
      </w:r>
    </w:p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 w:after="1"/>
        <w:rPr>
          <w:rFonts w:ascii="Times New Roman"/>
          <w:b/>
          <w:sz w:val="25"/>
        </w:rPr>
      </w:pPr>
    </w:p>
    <w:p>
      <w:pPr>
        <w:pStyle w:val="BodyText"/>
        <w:ind w:left="27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76964" cy="465582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964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b/>
          <w:sz w:val="12"/>
        </w:rPr>
      </w:pPr>
    </w:p>
    <w:p>
      <w:pPr>
        <w:pStyle w:val="Heading3"/>
        <w:spacing w:line="237" w:lineRule="auto" w:before="105"/>
        <w:ind w:left="272"/>
      </w:pPr>
      <w:r>
        <w:rPr>
          <w:spacing w:val="-1"/>
        </w:rPr>
        <w:t>Figure</w:t>
      </w:r>
      <w:r>
        <w:rPr>
          <w:spacing w:val="2"/>
        </w:rPr>
        <w:t> </w:t>
      </w:r>
      <w:r>
        <w:rPr>
          <w:spacing w:val="-1"/>
        </w:rPr>
        <w:t>5:</w:t>
      </w:r>
      <w:r>
        <w:rPr>
          <w:spacing w:val="3"/>
        </w:rPr>
        <w:t> </w:t>
      </w:r>
      <w:r>
        <w:rPr>
          <w:spacing w:val="-1"/>
        </w:rPr>
        <w:t>Wings,</w:t>
      </w:r>
      <w:r>
        <w:rPr>
          <w:spacing w:val="3"/>
        </w:rPr>
        <w:t> </w:t>
      </w:r>
      <w:r>
        <w:rPr/>
        <w:t>Palps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Legs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>
          <w:rFonts w:ascii="Verdana"/>
          <w:i/>
          <w:sz w:val="25"/>
        </w:rPr>
        <w:t>Anopheles</w:t>
      </w:r>
      <w:r>
        <w:rPr>
          <w:rFonts w:ascii="Verdana"/>
          <w:i/>
          <w:spacing w:val="-12"/>
          <w:sz w:val="25"/>
        </w:rPr>
        <w:t> </w:t>
      </w:r>
      <w:r>
        <w:rPr>
          <w:rFonts w:ascii="Verdana"/>
          <w:i/>
          <w:sz w:val="25"/>
        </w:rPr>
        <w:t>funestus</w:t>
      </w:r>
      <w:r>
        <w:rPr>
          <w:rFonts w:ascii="Verdana"/>
          <w:i/>
          <w:spacing w:val="-10"/>
          <w:sz w:val="25"/>
        </w:rPr>
        <w:t> </w:t>
      </w:r>
      <w:r>
        <w:rPr/>
        <w:t>Mosquitoes</w:t>
      </w:r>
      <w:r>
        <w:rPr>
          <w:spacing w:val="1"/>
        </w:rPr>
        <w:t> </w:t>
      </w:r>
      <w:r>
        <w:rPr/>
        <w:t>for</w:t>
      </w:r>
      <w:r>
        <w:rPr>
          <w:spacing w:val="-67"/>
        </w:rPr>
        <w:t> </w:t>
      </w:r>
      <w:r>
        <w:rPr/>
        <w:t>Morphological</w:t>
      </w:r>
      <w:r>
        <w:rPr>
          <w:spacing w:val="-2"/>
        </w:rPr>
        <w:t> </w:t>
      </w:r>
      <w:r>
        <w:rPr/>
        <w:t>Identificaiton</w:t>
      </w:r>
      <w:r>
        <w:rPr>
          <w:spacing w:val="-2"/>
        </w:rPr>
        <w:t> </w:t>
      </w:r>
      <w:r>
        <w:rPr/>
        <w:t>(Sources:</w:t>
      </w:r>
      <w:r>
        <w:rPr>
          <w:spacing w:val="-3"/>
        </w:rPr>
        <w:t> </w:t>
      </w:r>
      <w:r>
        <w:rPr/>
        <w:t>Gillies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Coetzee,</w:t>
      </w:r>
      <w:r>
        <w:rPr>
          <w:spacing w:val="-3"/>
        </w:rPr>
        <w:t> </w:t>
      </w:r>
      <w:r>
        <w:rPr/>
        <w:t>1987)</w:t>
      </w:r>
    </w:p>
    <w:p>
      <w:pPr>
        <w:spacing w:after="0" w:line="237" w:lineRule="auto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9" w:after="1"/>
        <w:rPr>
          <w:b/>
          <w:sz w:val="20"/>
        </w:r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5782406" cy="5407342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406" cy="540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before="100"/>
        <w:ind w:left="272" w:right="879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6: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Heads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Anophiline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Culicine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Mosquitoes</w:t>
      </w:r>
      <w:r>
        <w:rPr>
          <w:b/>
          <w:spacing w:val="-67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Morphological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Identification.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(Source: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WHO, 2003)</w:t>
      </w:r>
    </w:p>
    <w:p>
      <w:pPr>
        <w:spacing w:after="0"/>
        <w:jc w:val="left"/>
        <w:rPr>
          <w:sz w:val="24"/>
        </w:rPr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12"/>
        </w:rPr>
      </w:pPr>
    </w:p>
    <w:p>
      <w:pPr>
        <w:pStyle w:val="BodyText"/>
        <w:ind w:left="343"/>
        <w:rPr>
          <w:sz w:val="20"/>
        </w:rPr>
      </w:pPr>
      <w:r>
        <w:rPr>
          <w:sz w:val="20"/>
        </w:rPr>
        <w:drawing>
          <wp:inline distT="0" distB="0" distL="0" distR="0">
            <wp:extent cx="5401320" cy="5670708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320" cy="567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3"/>
        <w:spacing w:before="100"/>
        <w:ind w:left="272"/>
      </w:pPr>
      <w:r>
        <w:rPr/>
        <w:t>Figure</w:t>
      </w:r>
      <w:r>
        <w:rPr>
          <w:spacing w:val="37"/>
        </w:rPr>
        <w:t> </w:t>
      </w:r>
      <w:r>
        <w:rPr/>
        <w:t>7:</w:t>
      </w:r>
      <w:r>
        <w:rPr>
          <w:spacing w:val="38"/>
        </w:rPr>
        <w:t> </w:t>
      </w:r>
      <w:r>
        <w:rPr/>
        <w:t>Wings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Prominent</w:t>
      </w:r>
      <w:r>
        <w:rPr>
          <w:spacing w:val="38"/>
        </w:rPr>
        <w:t> </w:t>
      </w:r>
      <w:r>
        <w:rPr/>
        <w:t>Anophiline</w:t>
      </w:r>
      <w:r>
        <w:rPr>
          <w:spacing w:val="37"/>
        </w:rPr>
        <w:t> </w:t>
      </w:r>
      <w:r>
        <w:rPr/>
        <w:t>Mosquitoes</w:t>
      </w:r>
      <w:r>
        <w:rPr>
          <w:spacing w:val="36"/>
        </w:rPr>
        <w:t> </w:t>
      </w:r>
      <w:r>
        <w:rPr/>
        <w:t>for</w:t>
      </w:r>
      <w:r>
        <w:rPr>
          <w:spacing w:val="37"/>
        </w:rPr>
        <w:t> </w:t>
      </w:r>
      <w:r>
        <w:rPr/>
        <w:t>Morphological</w:t>
      </w:r>
      <w:r>
        <w:rPr>
          <w:spacing w:val="-67"/>
        </w:rPr>
        <w:t> </w:t>
      </w:r>
      <w:r>
        <w:rPr/>
        <w:t>Identification.</w:t>
      </w:r>
      <w:r>
        <w:rPr>
          <w:spacing w:val="-2"/>
        </w:rPr>
        <w:t> </w:t>
      </w:r>
      <w:r>
        <w:rPr/>
        <w:t>(Source</w:t>
      </w:r>
      <w:r>
        <w:rPr>
          <w:spacing w:val="-2"/>
        </w:rPr>
        <w:t> </w:t>
      </w:r>
      <w:r>
        <w:rPr/>
        <w:t>Gillies and Coetzee,</w:t>
      </w:r>
      <w:r>
        <w:rPr>
          <w:spacing w:val="-3"/>
        </w:rPr>
        <w:t> </w:t>
      </w:r>
      <w:r>
        <w:rPr/>
        <w:t>1987)</w:t>
      </w:r>
    </w:p>
    <w:p>
      <w:pPr>
        <w:spacing w:after="0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</w:rPr>
      </w:pPr>
    </w:p>
    <w:p>
      <w:pPr>
        <w:pStyle w:val="BodyText"/>
        <w:ind w:left="273"/>
        <w:rPr>
          <w:sz w:val="20"/>
        </w:rPr>
      </w:pPr>
      <w:r>
        <w:rPr>
          <w:sz w:val="20"/>
        </w:rPr>
        <w:drawing>
          <wp:inline distT="0" distB="0" distL="0" distR="0">
            <wp:extent cx="5333562" cy="3983164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562" cy="3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tabs>
          <w:tab w:pos="1419" w:val="left" w:leader="none"/>
        </w:tabs>
        <w:spacing w:before="103"/>
        <w:ind w:left="272" w:right="0" w:firstLine="0"/>
        <w:jc w:val="left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:</w:t>
        <w:tab/>
      </w:r>
      <w:r>
        <w:rPr>
          <w:sz w:val="25"/>
        </w:rPr>
        <w:t>Anopheles</w:t>
      </w:r>
      <w:r>
        <w:rPr>
          <w:spacing w:val="-11"/>
          <w:sz w:val="25"/>
        </w:rPr>
        <w:t> </w:t>
      </w:r>
      <w:r>
        <w:rPr>
          <w:sz w:val="24"/>
        </w:rPr>
        <w:t>Mosquito</w:t>
      </w:r>
      <w:r>
        <w:rPr>
          <w:spacing w:val="-10"/>
          <w:sz w:val="24"/>
        </w:rPr>
        <w:t> </w:t>
      </w:r>
      <w:r>
        <w:rPr>
          <w:sz w:val="24"/>
        </w:rPr>
        <w:t>(Source:</w:t>
      </w:r>
      <w:r>
        <w:rPr>
          <w:spacing w:val="60"/>
          <w:sz w:val="24"/>
        </w:rPr>
        <w:t> </w:t>
      </w:r>
      <w:r>
        <w:rPr>
          <w:sz w:val="24"/>
        </w:rPr>
        <w:t>MR4,</w:t>
      </w:r>
      <w:r>
        <w:rPr>
          <w:spacing w:val="-9"/>
          <w:sz w:val="24"/>
        </w:rPr>
        <w:t> </w:t>
      </w:r>
      <w:r>
        <w:rPr>
          <w:sz w:val="24"/>
        </w:rPr>
        <w:t>2007)</w:t>
      </w:r>
    </w:p>
    <w:p>
      <w:pPr>
        <w:spacing w:after="0"/>
        <w:jc w:val="left"/>
        <w:rPr>
          <w:sz w:val="24"/>
        </w:rPr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3"/>
        <w:numPr>
          <w:ilvl w:val="2"/>
          <w:numId w:val="22"/>
        </w:numPr>
        <w:tabs>
          <w:tab w:pos="993" w:val="left" w:leader="none"/>
        </w:tabs>
        <w:spacing w:line="240" w:lineRule="auto" w:before="100" w:after="0"/>
        <w:ind w:left="992" w:right="0" w:hanging="721"/>
        <w:jc w:val="both"/>
      </w:pPr>
      <w:bookmarkStart w:name="_TOC_250015" w:id="46"/>
      <w:r>
        <w:rPr/>
        <w:t>Dissection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bookmarkEnd w:id="46"/>
      <w:r>
        <w:rPr/>
        <w:t>Mosquitoes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72" w:right="986" w:firstLine="719"/>
        <w:jc w:val="both"/>
      </w:pPr>
      <w:r>
        <w:rPr/>
        <w:t>All female anophelines collected were dissected transversely at the thorax</w:t>
      </w:r>
      <w:r>
        <w:rPr>
          <w:spacing w:val="1"/>
        </w:rPr>
        <w:t> </w:t>
      </w:r>
      <w:r>
        <w:rPr/>
        <w:t>between the 1</w:t>
      </w:r>
      <w:r>
        <w:rPr>
          <w:vertAlign w:val="superscript"/>
        </w:rPr>
        <w:t>st</w:t>
      </w:r>
      <w:r>
        <w:rPr>
          <w:vertAlign w:val="baseline"/>
        </w:rPr>
        <w:t> and 3</w:t>
      </w:r>
      <w:r>
        <w:rPr>
          <w:vertAlign w:val="superscript"/>
        </w:rPr>
        <w:t>rd</w:t>
      </w:r>
      <w:r>
        <w:rPr>
          <w:vertAlign w:val="baseline"/>
        </w:rPr>
        <w:t> pairs of legs using a dissecting microscope. This severed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mosquitoes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parts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ELISA</w:t>
      </w:r>
      <w:r>
        <w:rPr>
          <w:spacing w:val="1"/>
          <w:vertAlign w:val="baseline"/>
        </w:rPr>
        <w:t> </w:t>
      </w:r>
      <w:r>
        <w:rPr>
          <w:vertAlign w:val="baseline"/>
        </w:rPr>
        <w:t>test.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abdomen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75"/>
          <w:vertAlign w:val="baseline"/>
        </w:rPr>
        <w:t> </w:t>
      </w:r>
      <w:r>
        <w:rPr>
          <w:vertAlign w:val="baseline"/>
        </w:rPr>
        <w:t>bloodfed</w:t>
      </w:r>
      <w:r>
        <w:rPr>
          <w:spacing w:val="1"/>
          <w:vertAlign w:val="baseline"/>
        </w:rPr>
        <w:t> </w:t>
      </w:r>
      <w:r>
        <w:rPr>
          <w:vertAlign w:val="baseline"/>
        </w:rPr>
        <w:t>anophelines were set aside for blood meal analysis while the head and thorax were</w:t>
      </w:r>
      <w:r>
        <w:rPr>
          <w:spacing w:val="-72"/>
          <w:vertAlign w:val="baseline"/>
        </w:rPr>
        <w:t> </w:t>
      </w:r>
      <w:r>
        <w:rPr>
          <w:vertAlign w:val="baseline"/>
        </w:rPr>
        <w:t>used</w:t>
      </w:r>
      <w:r>
        <w:rPr>
          <w:spacing w:val="-4"/>
          <w:vertAlign w:val="baseline"/>
        </w:rPr>
        <w:t> </w:t>
      </w:r>
      <w:r>
        <w:rPr>
          <w:vertAlign w:val="baseline"/>
        </w:rPr>
        <w:t>for</w:t>
      </w:r>
      <w:r>
        <w:rPr>
          <w:spacing w:val="-4"/>
          <w:vertAlign w:val="baseline"/>
        </w:rPr>
        <w:t> </w:t>
      </w:r>
      <w:r>
        <w:rPr>
          <w:vertAlign w:val="baseline"/>
        </w:rPr>
        <w:t>sporozoite</w:t>
      </w:r>
      <w:r>
        <w:rPr>
          <w:spacing w:val="-1"/>
          <w:vertAlign w:val="baseline"/>
        </w:rPr>
        <w:t> </w:t>
      </w:r>
      <w:r>
        <w:rPr>
          <w:vertAlign w:val="baseline"/>
        </w:rPr>
        <w:t>detection.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wings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legs</w:t>
      </w:r>
      <w:r>
        <w:rPr>
          <w:spacing w:val="-2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used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4"/>
          <w:vertAlign w:val="baseline"/>
        </w:rPr>
        <w:t> </w:t>
      </w:r>
      <w:r>
        <w:rPr>
          <w:vertAlign w:val="baseline"/>
        </w:rPr>
        <w:t>DNA</w:t>
      </w:r>
      <w:r>
        <w:rPr>
          <w:spacing w:val="-3"/>
          <w:vertAlign w:val="baseline"/>
        </w:rPr>
        <w:t> </w:t>
      </w:r>
      <w:r>
        <w:rPr>
          <w:vertAlign w:val="baseline"/>
        </w:rPr>
        <w:t>extraction.</w:t>
      </w:r>
    </w:p>
    <w:p>
      <w:pPr>
        <w:pStyle w:val="ListParagraph"/>
        <w:numPr>
          <w:ilvl w:val="2"/>
          <w:numId w:val="22"/>
        </w:numPr>
        <w:tabs>
          <w:tab w:pos="993" w:val="left" w:leader="none"/>
        </w:tabs>
        <w:spacing w:line="292" w:lineRule="exact" w:before="0" w:after="0"/>
        <w:ind w:left="992" w:right="0" w:hanging="721"/>
        <w:jc w:val="both"/>
        <w:rPr>
          <w:rFonts w:ascii="Verdana"/>
          <w:b/>
          <w:i/>
          <w:sz w:val="25"/>
        </w:rPr>
      </w:pPr>
      <w:r>
        <w:rPr>
          <w:b/>
          <w:sz w:val="24"/>
        </w:rPr>
        <w:t>PCR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Identification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Members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49"/>
          <w:sz w:val="24"/>
        </w:rPr>
        <w:t> </w:t>
      </w:r>
      <w:r>
        <w:rPr>
          <w:rFonts w:ascii="Verdana"/>
          <w:b/>
          <w:i/>
          <w:sz w:val="25"/>
        </w:rPr>
        <w:t>Anopheles</w:t>
      </w:r>
      <w:r>
        <w:rPr>
          <w:rFonts w:ascii="Verdana"/>
          <w:b/>
          <w:i/>
          <w:spacing w:val="35"/>
          <w:sz w:val="25"/>
        </w:rPr>
        <w:t> </w:t>
      </w:r>
      <w:r>
        <w:rPr>
          <w:rFonts w:ascii="Verdana"/>
          <w:b/>
          <w:i/>
          <w:sz w:val="25"/>
        </w:rPr>
        <w:t>gambiae</w:t>
      </w:r>
    </w:p>
    <w:p>
      <w:pPr>
        <w:pStyle w:val="Heading3"/>
        <w:spacing w:line="289" w:lineRule="exact"/>
        <w:jc w:val="both"/>
      </w:pPr>
      <w:bookmarkStart w:name="_TOC_250014" w:id="47"/>
      <w:r>
        <w:rPr/>
        <w:t>Sibling</w:t>
      </w:r>
      <w:r>
        <w:rPr>
          <w:spacing w:val="-3"/>
        </w:rPr>
        <w:t> </w:t>
      </w:r>
      <w:bookmarkEnd w:id="47"/>
      <w:r>
        <w:rPr/>
        <w:t>Species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70" w:lineRule="auto"/>
        <w:ind w:left="272" w:right="986" w:firstLine="719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75"/>
        </w:rPr>
        <w:t> </w:t>
      </w:r>
      <w:r>
        <w:rPr/>
        <w:t>thirty-three</w:t>
      </w:r>
      <w:r>
        <w:rPr>
          <w:spacing w:val="1"/>
        </w:rPr>
        <w:t> </w:t>
      </w:r>
      <w:r>
        <w:rPr/>
        <w:t>mosquitoes of the </w:t>
      </w:r>
      <w:r>
        <w:rPr>
          <w:sz w:val="25"/>
        </w:rPr>
        <w:t>Anopheles gambiae </w:t>
      </w:r>
      <w:r>
        <w:rPr/>
        <w:t>s.l were selected at random from a pool of</w:t>
      </w:r>
      <w:r>
        <w:rPr>
          <w:spacing w:val="1"/>
        </w:rPr>
        <w:t> </w:t>
      </w:r>
      <w:r>
        <w:rPr/>
        <w:t>equal representation from the 6 six different collection sites with each of the 6</w:t>
      </w:r>
      <w:r>
        <w:rPr>
          <w:spacing w:val="1"/>
        </w:rPr>
        <w:t> </w:t>
      </w:r>
      <w:r>
        <w:rPr/>
        <w:t>wards having an equal chance of being selected (WHO,</w:t>
      </w:r>
      <w:r>
        <w:rPr>
          <w:spacing w:val="1"/>
        </w:rPr>
        <w:t> </w:t>
      </w:r>
      <w:r>
        <w:rPr/>
        <w:t>1992) and collection</w:t>
      </w:r>
      <w:r>
        <w:rPr>
          <w:spacing w:val="1"/>
        </w:rPr>
        <w:t> </w:t>
      </w:r>
      <w:r>
        <w:rPr/>
        <w:t>methods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morphologically</w:t>
      </w:r>
      <w:r>
        <w:rPr>
          <w:spacing w:val="47"/>
        </w:rPr>
        <w:t> </w:t>
      </w:r>
      <w:r>
        <w:rPr/>
        <w:t>identified.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PCR</w:t>
      </w:r>
      <w:r>
        <w:rPr>
          <w:spacing w:val="45"/>
        </w:rPr>
        <w:t> </w:t>
      </w:r>
      <w:r>
        <w:rPr/>
        <w:t>was</w:t>
      </w:r>
      <w:r>
        <w:rPr>
          <w:spacing w:val="48"/>
        </w:rPr>
        <w:t> </w:t>
      </w:r>
      <w:r>
        <w:rPr/>
        <w:t>performed</w:t>
      </w:r>
      <w:r>
        <w:rPr>
          <w:spacing w:val="49"/>
        </w:rPr>
        <w:t> </w:t>
      </w:r>
      <w:r>
        <w:rPr/>
        <w:t>with</w:t>
      </w:r>
      <w:r>
        <w:rPr>
          <w:spacing w:val="47"/>
        </w:rPr>
        <w:t> </w:t>
      </w:r>
      <w:r>
        <w:rPr/>
        <w:t>universal</w:t>
      </w:r>
      <w:r>
        <w:rPr>
          <w:spacing w:val="-72"/>
        </w:rPr>
        <w:t> </w:t>
      </w:r>
      <w:r>
        <w:rPr/>
        <w:t>and species specific primers for the</w:t>
      </w:r>
      <w:r>
        <w:rPr>
          <w:spacing w:val="75"/>
        </w:rPr>
        <w:t> </w:t>
      </w:r>
      <w:r>
        <w:rPr>
          <w:sz w:val="25"/>
        </w:rPr>
        <w:t>An.gambiae </w:t>
      </w:r>
      <w:r>
        <w:rPr/>
        <w:t>complex .Molecular 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z w:val="25"/>
        </w:rPr>
        <w:t>An.gambiae</w:t>
      </w:r>
      <w:r>
        <w:rPr>
          <w:spacing w:val="1"/>
          <w:sz w:val="25"/>
        </w:rPr>
        <w:t> </w:t>
      </w:r>
      <w:r>
        <w:rPr/>
        <w:t>species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nucleotide</w:t>
      </w:r>
      <w:r>
        <w:rPr>
          <w:spacing w:val="1"/>
        </w:rPr>
        <w:t> </w:t>
      </w:r>
      <w:r>
        <w:rPr/>
        <w:t>sequences in the ribosomal DNA intergenic spacers (IGS)</w:t>
      </w:r>
      <w:r>
        <w:rPr>
          <w:spacing w:val="75"/>
        </w:rPr>
        <w:t> </w:t>
      </w:r>
      <w:r>
        <w:rPr/>
        <w:t>following the procedure</w:t>
      </w:r>
      <w:r>
        <w:rPr>
          <w:spacing w:val="1"/>
        </w:rPr>
        <w:t> </w:t>
      </w:r>
      <w:r>
        <w:rPr/>
        <w:t>of Scott </w:t>
      </w:r>
      <w:r>
        <w:rPr>
          <w:sz w:val="25"/>
        </w:rPr>
        <w:t>et al. </w:t>
      </w:r>
      <w:r>
        <w:rPr/>
        <w:t>(1993). The amplified DNA was separated on a 2.0% agarose gel</w:t>
      </w:r>
      <w:r>
        <w:rPr>
          <w:spacing w:val="1"/>
        </w:rPr>
        <w:t> </w:t>
      </w:r>
      <w:r>
        <w:rPr/>
        <w:t>stained with ethidium bromide and viewed on a UV transilluminator. Sets of the</w:t>
      </w:r>
      <w:r>
        <w:rPr>
          <w:spacing w:val="1"/>
        </w:rPr>
        <w:t> </w:t>
      </w:r>
      <w:r>
        <w:rPr/>
        <w:t>individual </w:t>
      </w:r>
      <w:r>
        <w:rPr>
          <w:sz w:val="25"/>
        </w:rPr>
        <w:t>An. gambiae </w:t>
      </w:r>
      <w:r>
        <w:rPr/>
        <w:t>s.l selected randomly for polymerase chain reaction (PCR)</w:t>
      </w:r>
      <w:r>
        <w:rPr>
          <w:spacing w:val="1"/>
        </w:rPr>
        <w:t> </w:t>
      </w:r>
      <w:r>
        <w:rPr/>
        <w:t>representing</w:t>
      </w:r>
      <w:r>
        <w:rPr>
          <w:spacing w:val="-2"/>
        </w:rPr>
        <w:t> </w:t>
      </w:r>
      <w:r>
        <w:rPr/>
        <w:t>6 six locations of</w:t>
      </w:r>
      <w:r>
        <w:rPr>
          <w:spacing w:val="-2"/>
        </w:rPr>
        <w:t> </w:t>
      </w:r>
      <w:r>
        <w:rPr/>
        <w:t>within</w:t>
      </w:r>
      <w:r>
        <w:rPr>
          <w:spacing w:val="1"/>
        </w:rPr>
        <w:t> </w:t>
      </w:r>
      <w:r>
        <w:rPr/>
        <w:t>Damboa.</w:t>
      </w:r>
    </w:p>
    <w:p>
      <w:pPr>
        <w:spacing w:after="0" w:line="47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3"/>
        <w:tabs>
          <w:tab w:pos="1712" w:val="left" w:leader="none"/>
        </w:tabs>
        <w:spacing w:before="100"/>
        <w:ind w:left="272"/>
      </w:pPr>
      <w:r>
        <w:rPr/>
        <w:t>Table</w:t>
      </w:r>
      <w:r>
        <w:rPr>
          <w:spacing w:val="-4"/>
        </w:rPr>
        <w:t> </w:t>
      </w:r>
      <w:r>
        <w:rPr/>
        <w:t>2:</w:t>
        <w:tab/>
        <w:t>Polymerase</w:t>
      </w:r>
      <w:r>
        <w:rPr>
          <w:spacing w:val="-4"/>
        </w:rPr>
        <w:t> </w:t>
      </w:r>
      <w:r>
        <w:rPr/>
        <w:t>Chain</w:t>
      </w:r>
      <w:r>
        <w:rPr>
          <w:spacing w:val="-4"/>
        </w:rPr>
        <w:t> </w:t>
      </w:r>
      <w:r>
        <w:rPr/>
        <w:t>Reaction</w:t>
      </w:r>
      <w:r>
        <w:rPr>
          <w:spacing w:val="-2"/>
        </w:rPr>
        <w:t> </w:t>
      </w:r>
      <w:r>
        <w:rPr/>
        <w:t>Protocol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tabs>
          <w:tab w:pos="1712" w:val="left" w:leader="none"/>
        </w:tabs>
        <w:spacing w:before="1"/>
        <w:ind w:left="272"/>
      </w:pPr>
      <w:r>
        <w:rPr/>
        <w:t>Step</w:t>
      </w:r>
      <w:r>
        <w:rPr>
          <w:spacing w:val="-3"/>
        </w:rPr>
        <w:t> </w:t>
      </w:r>
      <w:r>
        <w:rPr/>
        <w:t>1:</w:t>
        <w:tab/>
        <w:t>Remove</w:t>
      </w:r>
      <w:r>
        <w:rPr>
          <w:spacing w:val="-2"/>
        </w:rPr>
        <w:t> </w:t>
      </w:r>
      <w:r>
        <w:rPr/>
        <w:t>chemical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20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4"/>
          <w:vertAlign w:val="baseline"/>
        </w:rPr>
        <w:t> </w:t>
      </w:r>
      <w:r>
        <w:rPr>
          <w:vertAlign w:val="baseline"/>
        </w:rPr>
        <w:t>freezer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defrost</w:t>
      </w:r>
      <w:r>
        <w:rPr>
          <w:spacing w:val="-4"/>
          <w:vertAlign w:val="baseline"/>
        </w:rPr>
        <w:t> </w:t>
      </w:r>
      <w:r>
        <w:rPr>
          <w:vertAlign w:val="baseline"/>
        </w:rPr>
        <w:t>completely.</w:t>
      </w:r>
    </w:p>
    <w:p>
      <w:pPr>
        <w:pStyle w:val="BodyText"/>
        <w:spacing w:before="1"/>
      </w:pPr>
    </w:p>
    <w:p>
      <w:pPr>
        <w:pStyle w:val="BodyText"/>
        <w:tabs>
          <w:tab w:pos="1712" w:val="left" w:leader="none"/>
        </w:tabs>
        <w:spacing w:line="480" w:lineRule="auto" w:after="3"/>
        <w:ind w:left="1712" w:right="1510" w:hanging="1440"/>
      </w:pPr>
      <w:r>
        <w:rPr/>
        <w:t>Step</w:t>
      </w:r>
      <w:r>
        <w:rPr>
          <w:spacing w:val="-3"/>
        </w:rPr>
        <w:t> </w:t>
      </w:r>
      <w:r>
        <w:rPr/>
        <w:t>2:</w:t>
        <w:tab/>
        <w:t>Make</w:t>
      </w:r>
      <w:r>
        <w:rPr>
          <w:spacing w:val="8"/>
        </w:rPr>
        <w:t> </w:t>
      </w:r>
      <w:r>
        <w:rPr/>
        <w:t>Master</w:t>
      </w:r>
      <w:r>
        <w:rPr>
          <w:spacing w:val="7"/>
        </w:rPr>
        <w:t> </w:t>
      </w:r>
      <w:r>
        <w:rPr/>
        <w:t>Mix:</w:t>
      </w:r>
      <w:r>
        <w:rPr>
          <w:spacing w:val="6"/>
        </w:rPr>
        <w:t> </w:t>
      </w:r>
      <w:r>
        <w:rPr/>
        <w:t>(Multiply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specimen</w:t>
      </w:r>
      <w:r>
        <w:rPr>
          <w:spacing w:val="5"/>
        </w:rPr>
        <w:t> </w:t>
      </w:r>
      <w:r>
        <w:rPr/>
        <w:t>including</w:t>
      </w:r>
      <w:r>
        <w:rPr>
          <w:spacing w:val="6"/>
        </w:rPr>
        <w:t> </w:t>
      </w:r>
      <w:r>
        <w:rPr/>
        <w:t>4</w:t>
      </w:r>
      <w:r>
        <w:rPr>
          <w:spacing w:val="-72"/>
        </w:rPr>
        <w:t> </w:t>
      </w:r>
      <w:r>
        <w:rPr/>
        <w:t>standard</w:t>
      </w:r>
    </w:p>
    <w:p>
      <w:pPr>
        <w:pStyle w:val="BodyText"/>
        <w:spacing w:line="20" w:lineRule="exact"/>
        <w:ind w:left="164"/>
        <w:rPr>
          <w:sz w:val="2"/>
        </w:rPr>
      </w:pPr>
      <w:r>
        <w:rPr>
          <w:sz w:val="2"/>
        </w:rPr>
        <w:pict>
          <v:group style="width:456.45pt;height:.5pt;mso-position-horizontal-relative:char;mso-position-vertical-relative:line" coordorigin="0,0" coordsize="9129,10">
            <v:shape style="position:absolute;left:0;top:0;width:9129;height:10" coordorigin="0,0" coordsize="9129,10" path="m1865,0l1855,0,1855,0,0,0,0,10,1855,10,1855,10,1865,10,1865,0xm3308,0l2086,0,2076,0,1865,0,1865,10,2076,10,2086,10,3308,10,3308,0xm6740,0l5576,0,5567,0,5567,0,4549,0,4539,0,3317,0,3308,0,3308,10,3317,10,4539,10,4549,10,5567,10,5567,10,5576,10,6740,10,6740,0xm7897,0l6750,0,6740,0,6740,10,6750,10,7897,10,7897,0xm9129,0l7907,0,7898,0,7898,10,7907,10,9129,10,9129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line="480" w:lineRule="auto"/>
        <w:ind w:left="272" w:right="32"/>
      </w:pPr>
      <w:r>
        <w:rPr/>
        <w:t>Mastermix</w:t>
      </w:r>
      <w:r>
        <w:rPr>
          <w:spacing w:val="1"/>
        </w:rPr>
        <w:t> </w:t>
      </w:r>
      <w:r>
        <w:rPr>
          <w:spacing w:val="-1"/>
        </w:rPr>
        <w:t>constituents</w:t>
      </w:r>
    </w:p>
    <w:p>
      <w:pPr>
        <w:pStyle w:val="BodyText"/>
        <w:tabs>
          <w:tab w:pos="1504" w:val="left" w:leader="none"/>
          <w:tab w:pos="2735" w:val="left" w:leader="none"/>
          <w:tab w:pos="3762" w:val="left" w:leader="none"/>
          <w:tab w:pos="4936" w:val="left" w:leader="none"/>
          <w:tab w:pos="6093" w:val="left" w:leader="none"/>
        </w:tabs>
        <w:spacing w:line="277" w:lineRule="exact"/>
        <w:ind w:left="272"/>
      </w:pPr>
      <w:r>
        <w:rPr/>
        <w:br w:type="column"/>
      </w:r>
      <w:r>
        <w:rPr/>
        <w:t>X1</w:t>
        <w:tab/>
        <w:t>X10</w:t>
        <w:tab/>
        <w:t>X20</w:t>
        <w:tab/>
        <w:t>X25</w:t>
        <w:tab/>
        <w:t>X40</w:t>
        <w:tab/>
        <w:t>X50</w:t>
      </w:r>
    </w:p>
    <w:p>
      <w:pPr>
        <w:spacing w:after="0" w:line="277" w:lineRule="exact"/>
        <w:sectPr>
          <w:type w:val="continuous"/>
          <w:pgSz w:w="12240" w:h="15840"/>
          <w:pgMar w:top="1580" w:bottom="280" w:left="1600" w:right="520"/>
          <w:cols w:num="2" w:equalWidth="0">
            <w:col w:w="1591" w:space="485"/>
            <w:col w:w="8044"/>
          </w:cols>
        </w:sectPr>
      </w:pPr>
    </w:p>
    <w:p>
      <w:pPr>
        <w:pStyle w:val="BodyText"/>
        <w:spacing w:line="360" w:lineRule="auto"/>
        <w:ind w:left="272" w:right="20"/>
      </w:pPr>
      <w:r>
        <w:rPr/>
        <w:pict>
          <v:shape style="position:absolute;margin-left:88.224007pt;margin-top:-.474156pt;width:456.45pt;height:.5pt;mso-position-horizontal-relative:page;mso-position-vertical-relative:paragraph;z-index:15732224" coordorigin="1764,-9" coordsize="9129,10" path="m3629,-9l3620,-9,3620,-9,1764,-9,1764,0,3620,0,3620,0,3629,0,3629,-9xm5072,-9l3850,-9,3840,-9,3629,-9,3629,0,3840,0,3850,0,5072,0,5072,-9xm8505,-9l7341,-9,7331,-9,7331,-9,6313,-9,6303,-9,5082,-9,5072,-9,5072,0,5082,0,6303,0,6313,0,7331,0,7331,0,7341,0,8505,0,8505,-9xm9662,-9l8514,-9,8505,-9,8505,0,8514,0,9662,0,9662,-9xm10893,-9l9672,-9,9662,-9,9662,0,9672,0,10893,0,10893,-9xe" filled="true" fillcolor="#000000" stroked="false">
            <v:path arrowok="t"/>
            <v:fill type="solid"/>
            <w10:wrap type="none"/>
          </v:shape>
        </w:pict>
      </w:r>
      <w:r>
        <w:rPr/>
        <w:t>10x</w:t>
      </w:r>
      <w:r>
        <w:rPr>
          <w:spacing w:val="1"/>
        </w:rPr>
        <w:t> </w:t>
      </w:r>
      <w:r>
        <w:rPr/>
        <w:t>Reaction</w:t>
      </w:r>
      <w:r>
        <w:rPr>
          <w:spacing w:val="-73"/>
        </w:rPr>
        <w:t> </w:t>
      </w:r>
      <w:r>
        <w:rPr/>
        <w:t>buffer</w:t>
      </w:r>
    </w:p>
    <w:p>
      <w:pPr>
        <w:pStyle w:val="BodyText"/>
        <w:tabs>
          <w:tab w:pos="1504" w:val="left" w:leader="none"/>
          <w:tab w:pos="2735" w:val="left" w:leader="none"/>
          <w:tab w:pos="3762" w:val="left" w:leader="none"/>
          <w:tab w:pos="4936" w:val="left" w:leader="none"/>
          <w:tab w:pos="6093" w:val="left" w:leader="none"/>
        </w:tabs>
        <w:ind w:left="272"/>
      </w:pPr>
      <w:r>
        <w:rPr/>
        <w:br w:type="column"/>
      </w:r>
      <w:r>
        <w:rPr/>
        <w:t>1.25ul</w:t>
        <w:tab/>
        <w:t>12.5ul</w:t>
        <w:tab/>
        <w:t>25ul</w:t>
        <w:tab/>
        <w:t>31.25</w:t>
        <w:tab/>
        <w:t>50ul</w:t>
        <w:tab/>
        <w:t>62.5ul</w:t>
      </w:r>
    </w:p>
    <w:p>
      <w:pPr>
        <w:spacing w:after="0"/>
        <w:sectPr>
          <w:type w:val="continuous"/>
          <w:pgSz w:w="12240" w:h="15840"/>
          <w:pgMar w:top="1580" w:bottom="280" w:left="1600" w:right="520"/>
          <w:cols w:num="2" w:equalWidth="0">
            <w:col w:w="1224" w:space="852"/>
            <w:col w:w="8044"/>
          </w:cols>
        </w:sectPr>
      </w:pPr>
    </w:p>
    <w:p>
      <w:pPr>
        <w:pStyle w:val="BodyText"/>
        <w:tabs>
          <w:tab w:pos="2348" w:val="left" w:leader="none"/>
          <w:tab w:pos="3580" w:val="left" w:leader="none"/>
          <w:tab w:pos="4811" w:val="left" w:leader="none"/>
          <w:tab w:pos="5838" w:val="left" w:leader="none"/>
          <w:tab w:pos="7012" w:val="left" w:leader="none"/>
          <w:tab w:pos="8169" w:val="left" w:leader="none"/>
        </w:tabs>
        <w:spacing w:line="287" w:lineRule="exact"/>
        <w:ind w:left="272"/>
      </w:pPr>
      <w:r>
        <w:rPr/>
        <w:t>10x</w:t>
      </w:r>
      <w:r>
        <w:rPr>
          <w:spacing w:val="-1"/>
        </w:rPr>
        <w:t> </w:t>
      </w:r>
      <w:r>
        <w:rPr/>
        <w:t>dNTPs</w:t>
        <w:tab/>
        <w:t>1.25ul</w:t>
        <w:tab/>
        <w:t>12.5ul</w:t>
        <w:tab/>
        <w:t>25ul</w:t>
        <w:tab/>
        <w:t>31.25</w:t>
        <w:tab/>
        <w:t>50ul</w:t>
        <w:tab/>
        <w:t>62.5ul</w:t>
      </w: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580" w:bottom="280" w:left="1600" w:right="520"/>
        </w:sectPr>
      </w:pPr>
    </w:p>
    <w:p>
      <w:pPr>
        <w:pStyle w:val="BodyText"/>
        <w:tabs>
          <w:tab w:pos="1143" w:val="left" w:leader="none"/>
        </w:tabs>
        <w:spacing w:before="100"/>
        <w:ind w:left="272"/>
      </w:pPr>
      <w:r>
        <w:rPr/>
        <w:t>Mg</w:t>
        <w:tab/>
        <w:t>C12</w:t>
      </w:r>
    </w:p>
    <w:p>
      <w:pPr>
        <w:pStyle w:val="BodyText"/>
        <w:spacing w:line="357" w:lineRule="auto" w:before="144"/>
        <w:ind w:left="272" w:right="472"/>
      </w:pPr>
      <w:r>
        <w:rPr/>
        <w:t>solution</w:t>
      </w:r>
      <w:r>
        <w:rPr>
          <w:spacing w:val="-73"/>
        </w:rPr>
        <w:t> </w:t>
      </w:r>
      <w:r>
        <w:rPr/>
        <w:t>Quad</w:t>
      </w:r>
    </w:p>
    <w:p>
      <w:pPr>
        <w:pStyle w:val="BodyText"/>
        <w:spacing w:before="150"/>
        <w:ind w:left="272"/>
      </w:pPr>
      <w:r>
        <w:rPr/>
        <w:t>Primer</w:t>
      </w:r>
    </w:p>
    <w:p>
      <w:pPr>
        <w:pStyle w:val="BodyText"/>
        <w:tabs>
          <w:tab w:pos="1504" w:val="left" w:leader="none"/>
          <w:tab w:pos="2735" w:val="left" w:leader="none"/>
          <w:tab w:pos="3762" w:val="left" w:leader="none"/>
          <w:tab w:pos="4936" w:val="left" w:leader="none"/>
          <w:tab w:pos="6093" w:val="left" w:leader="none"/>
        </w:tabs>
        <w:spacing w:line="717" w:lineRule="auto" w:before="100"/>
        <w:ind w:left="272" w:right="1495"/>
      </w:pPr>
      <w:r>
        <w:rPr/>
        <w:br w:type="column"/>
      </w:r>
      <w:r>
        <w:rPr/>
        <w:t>0.5ul</w:t>
        <w:tab/>
        <w:t>5.0ul</w:t>
        <w:tab/>
        <w:t>10ul</w:t>
        <w:tab/>
        <w:t>12.5</w:t>
        <w:tab/>
        <w:t>20ul</w:t>
        <w:tab/>
      </w:r>
      <w:r>
        <w:rPr>
          <w:spacing w:val="-1"/>
        </w:rPr>
        <w:t>25ul</w:t>
      </w:r>
      <w:r>
        <w:rPr>
          <w:spacing w:val="-72"/>
        </w:rPr>
        <w:t> </w:t>
      </w:r>
      <w:r>
        <w:rPr/>
        <w:t>0.5ul</w:t>
        <w:tab/>
        <w:t>5.0ul</w:t>
        <w:tab/>
        <w:t>20ul</w:t>
        <w:tab/>
        <w:t>25</w:t>
        <w:tab/>
        <w:t>40ul</w:t>
        <w:tab/>
      </w:r>
      <w:r>
        <w:rPr>
          <w:spacing w:val="-1"/>
        </w:rPr>
        <w:t>50ul</w:t>
      </w:r>
    </w:p>
    <w:p>
      <w:pPr>
        <w:spacing w:after="0" w:line="717" w:lineRule="auto"/>
        <w:sectPr>
          <w:type w:val="continuous"/>
          <w:pgSz w:w="12240" w:h="15840"/>
          <w:pgMar w:top="1580" w:bottom="280" w:left="1600" w:right="520"/>
          <w:cols w:num="2" w:equalWidth="0">
            <w:col w:w="1590" w:space="485"/>
            <w:col w:w="8045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580" w:bottom="280" w:left="1600" w:right="520"/>
        </w:sectPr>
      </w:pPr>
    </w:p>
    <w:p>
      <w:pPr>
        <w:pStyle w:val="BodyText"/>
        <w:tabs>
          <w:tab w:pos="867" w:val="left" w:leader="none"/>
        </w:tabs>
        <w:spacing w:line="360" w:lineRule="auto" w:before="98"/>
        <w:ind w:left="272" w:right="38"/>
      </w:pPr>
      <w:r>
        <w:rPr/>
        <w:t>Dei</w:t>
        <w:tab/>
      </w:r>
      <w:r>
        <w:rPr>
          <w:spacing w:val="-1"/>
        </w:rPr>
        <w:t>onized</w:t>
      </w:r>
      <w:r>
        <w:rPr>
          <w:spacing w:val="-72"/>
        </w:rPr>
        <w:t> </w:t>
      </w:r>
      <w:r>
        <w:rPr/>
        <w:t>water</w:t>
      </w:r>
    </w:p>
    <w:p>
      <w:pPr>
        <w:pStyle w:val="BodyText"/>
        <w:tabs>
          <w:tab w:pos="1504" w:val="left" w:leader="none"/>
          <w:tab w:pos="2735" w:val="left" w:leader="none"/>
          <w:tab w:pos="3762" w:val="left" w:leader="none"/>
          <w:tab w:pos="4936" w:val="left" w:leader="none"/>
          <w:tab w:pos="6093" w:val="left" w:leader="none"/>
        </w:tabs>
        <w:spacing w:before="100"/>
        <w:ind w:left="272"/>
      </w:pPr>
      <w:r>
        <w:rPr/>
        <w:br w:type="column"/>
      </w:r>
      <w:r>
        <w:rPr/>
        <w:t>4.9ul</w:t>
        <w:tab/>
        <w:t>49.oul</w:t>
        <w:tab/>
        <w:t>98ul</w:t>
        <w:tab/>
        <w:t>122.5</w:t>
        <w:tab/>
        <w:t>196ul</w:t>
        <w:tab/>
        <w:t>245ul</w:t>
      </w:r>
    </w:p>
    <w:p>
      <w:pPr>
        <w:spacing w:after="0"/>
        <w:sectPr>
          <w:type w:val="continuous"/>
          <w:pgSz w:w="12240" w:h="15840"/>
          <w:pgMar w:top="1580" w:bottom="280" w:left="1600" w:right="520"/>
          <w:cols w:num="2" w:equalWidth="0">
            <w:col w:w="1592" w:space="484"/>
            <w:col w:w="8044"/>
          </w:cols>
        </w:sectPr>
      </w:pPr>
    </w:p>
    <w:p>
      <w:pPr>
        <w:pStyle w:val="BodyText"/>
        <w:tabs>
          <w:tab w:pos="2348" w:val="left" w:leader="none"/>
          <w:tab w:pos="3580" w:val="left" w:leader="none"/>
          <w:tab w:pos="4811" w:val="left" w:leader="none"/>
          <w:tab w:pos="5838" w:val="left" w:leader="none"/>
          <w:tab w:pos="7012" w:val="left" w:leader="none"/>
          <w:tab w:pos="8169" w:val="left" w:leader="none"/>
        </w:tabs>
        <w:ind w:left="272"/>
      </w:pPr>
      <w:r>
        <w:rPr/>
        <w:t>Rtaq</w:t>
        <w:tab/>
        <w:t>0.1ul</w:t>
        <w:tab/>
        <w:t>1.0ul</w:t>
        <w:tab/>
        <w:t>2ul</w:t>
        <w:tab/>
        <w:t>2.5</w:t>
        <w:tab/>
        <w:t>4ul</w:t>
        <w:tab/>
        <w:t>5ul</w:t>
      </w:r>
    </w:p>
    <w:p>
      <w:pPr>
        <w:pStyle w:val="BodyText"/>
        <w:spacing w:before="1"/>
        <w:rPr>
          <w:sz w:val="21"/>
        </w:rPr>
      </w:pPr>
      <w:r>
        <w:rPr/>
        <w:pict>
          <v:shape style="position:absolute;margin-left:88.224007pt;margin-top:14.686317pt;width:456.45pt;height:.5pt;mso-position-horizontal-relative:page;mso-position-vertical-relative:paragraph;z-index:-15725568;mso-wrap-distance-left:0;mso-wrap-distance-right:0" coordorigin="1764,294" coordsize="9129,10" path="m3629,294l3620,294,3620,294,1764,294,1764,303,3620,303,3620,303,3629,303,3629,294xm5072,294l3850,294,3840,294,3629,294,3629,303,3840,303,3850,303,5072,303,5072,294xm8505,294l7341,294,7331,294,7331,294,6313,294,6303,294,5082,294,5072,294,5072,303,5082,303,6303,303,6313,303,7331,303,7331,303,7341,303,8505,303,8505,294xm9662,294l8514,294,8505,294,8505,303,8514,303,9662,303,9662,294xm10893,294l9672,294,9662,294,9662,303,9672,303,10893,303,10893,29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0"/>
        <w:ind w:left="272"/>
      </w:pPr>
      <w:r>
        <w:rPr/>
        <w:pict>
          <v:group style="position:absolute;margin-left:80.074997pt;margin-top:-2.269147pt;width:464.6pt;height:10.8pt;mso-position-horizontal-relative:page;mso-position-vertical-relative:paragraph;z-index:-20162560" coordorigin="1601,-45" coordsize="9292,216">
            <v:rect style="position:absolute;left:10048;top:92;width:846;height:10" filled="true" fillcolor="#000000" stroked="false">
              <v:fill type="solid"/>
            </v:rect>
            <v:rect style="position:absolute;left:1609;top:-38;width:8439;height:201" filled="true" fillcolor="#ffffff" stroked="false">
              <v:fill type="solid"/>
            </v:rect>
            <v:rect style="position:absolute;left:1609;top:-38;width:8439;height:201" filled="false" stroked="true" strokeweight=".75pt" strokecolor="#ffffff">
              <v:stroke dashstyle="solid"/>
            </v:rect>
            <w10:wrap type="none"/>
          </v:group>
        </w:pict>
      </w:r>
      <w:r>
        <w:rPr>
          <w:b/>
        </w:rPr>
        <w:t>Step</w:t>
      </w:r>
      <w:r>
        <w:rPr>
          <w:b/>
          <w:spacing w:val="-2"/>
        </w:rPr>
        <w:t> </w:t>
      </w:r>
      <w:r>
        <w:rPr>
          <w:b/>
        </w:rPr>
        <w:t>3:</w:t>
      </w:r>
      <w:r>
        <w:rPr>
          <w:b/>
          <w:spacing w:val="1"/>
        </w:rPr>
        <w:t> </w:t>
      </w:r>
      <w:r>
        <w:rPr/>
        <w:t>One</w:t>
      </w:r>
      <w:r>
        <w:rPr>
          <w:spacing w:val="-1"/>
        </w:rPr>
        <w:t> </w:t>
      </w:r>
      <w:r>
        <w:rPr/>
        <w:t>leg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specimen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added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placed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Eppie tube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992" w:val="left" w:leader="none"/>
          <w:tab w:pos="993" w:val="left" w:leader="none"/>
        </w:tabs>
        <w:spacing w:line="240" w:lineRule="auto" w:before="0" w:after="0"/>
        <w:ind w:left="992" w:right="0" w:hanging="721"/>
        <w:jc w:val="left"/>
        <w:rPr>
          <w:sz w:val="24"/>
        </w:rPr>
      </w:pPr>
      <w:r>
        <w:rPr>
          <w:sz w:val="24"/>
        </w:rPr>
        <w:t>forceps</w:t>
      </w:r>
      <w:r>
        <w:rPr>
          <w:spacing w:val="-3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wiped</w:t>
      </w:r>
      <w:r>
        <w:rPr>
          <w:spacing w:val="-4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specimens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992" w:right="879"/>
      </w:pPr>
      <w:r>
        <w:rPr/>
        <w:t>This</w:t>
      </w:r>
      <w:r>
        <w:rPr>
          <w:spacing w:val="31"/>
        </w:rPr>
        <w:t> </w:t>
      </w:r>
      <w:r>
        <w:rPr/>
        <w:t>was</w:t>
      </w:r>
      <w:r>
        <w:rPr>
          <w:spacing w:val="31"/>
        </w:rPr>
        <w:t> </w:t>
      </w:r>
      <w:r>
        <w:rPr/>
        <w:t>ground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50µl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deionised</w:t>
      </w:r>
      <w:r>
        <w:rPr>
          <w:spacing w:val="30"/>
        </w:rPr>
        <w:t> </w:t>
      </w:r>
      <w:r>
        <w:rPr/>
        <w:t>water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rinsed</w:t>
      </w:r>
      <w:r>
        <w:rPr>
          <w:spacing w:val="30"/>
        </w:rPr>
        <w:t> </w:t>
      </w:r>
      <w:r>
        <w:rPr/>
        <w:t>with</w:t>
      </w:r>
      <w:r>
        <w:rPr>
          <w:spacing w:val="31"/>
        </w:rPr>
        <w:t> </w:t>
      </w:r>
      <w:r>
        <w:rPr/>
        <w:t>20ul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same</w:t>
      </w:r>
      <w:r>
        <w:rPr>
          <w:spacing w:val="-72"/>
        </w:rPr>
        <w:t> </w:t>
      </w:r>
      <w:r>
        <w:rPr/>
        <w:t>deionised</w:t>
      </w:r>
      <w:r>
        <w:rPr>
          <w:spacing w:val="-3"/>
        </w:rPr>
        <w:t> </w:t>
      </w:r>
      <w:r>
        <w:rPr/>
        <w:t>water</w:t>
      </w:r>
    </w:p>
    <w:p>
      <w:pPr>
        <w:pStyle w:val="BodyText"/>
        <w:ind w:left="992"/>
      </w:pPr>
      <w:r>
        <w:rPr/>
        <w:t>This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incubated</w:t>
      </w:r>
      <w:r>
        <w:rPr>
          <w:spacing w:val="-1"/>
        </w:rPr>
        <w:t> </w:t>
      </w:r>
      <w:r>
        <w:rPr/>
        <w:t>at 94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10</w:t>
      </w:r>
      <w:r>
        <w:rPr>
          <w:spacing w:val="-2"/>
          <w:vertAlign w:val="baseline"/>
        </w:rPr>
        <w:t> </w:t>
      </w:r>
      <w:r>
        <w:rPr>
          <w:vertAlign w:val="baseline"/>
        </w:rPr>
        <w:t>minutes.</w:t>
      </w:r>
    </w:p>
    <w:p>
      <w:pPr>
        <w:spacing w:after="0"/>
        <w:sectPr>
          <w:type w:val="continuous"/>
          <w:pgSz w:w="12240" w:h="15840"/>
          <w:pgMar w:top="158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992" w:right="988" w:hanging="720"/>
        <w:jc w:val="both"/>
      </w:pPr>
      <w:r>
        <w:rPr>
          <w:b/>
        </w:rPr>
        <w:t>Step 4: </w:t>
      </w:r>
      <w:r>
        <w:rPr/>
        <w:t>The specimen was </w:t>
      </w:r>
      <w:r>
        <w:rPr>
          <w:b/>
        </w:rPr>
        <w:t>c</w:t>
      </w:r>
      <w:r>
        <w:rPr/>
        <w:t>entrifuged for mins @ 13 k.rpm. to obtain DNA in the</w:t>
      </w:r>
      <w:r>
        <w:rPr>
          <w:spacing w:val="1"/>
        </w:rPr>
        <w:t> </w:t>
      </w:r>
      <w:r>
        <w:rPr/>
        <w:t>supernatant.</w:t>
      </w:r>
    </w:p>
    <w:p>
      <w:pPr>
        <w:pStyle w:val="BodyText"/>
        <w:spacing w:line="480" w:lineRule="auto" w:before="1"/>
        <w:ind w:left="992" w:right="992" w:hanging="720"/>
        <w:jc w:val="both"/>
      </w:pPr>
      <w:r>
        <w:rPr>
          <w:b/>
        </w:rPr>
        <w:t>Step 5: </w:t>
      </w:r>
      <w:r>
        <w:rPr/>
        <w:t>12.5µl of mastermix was dispensed into the 0.5ml eppie tubes going into</w:t>
      </w:r>
      <w:r>
        <w:rPr>
          <w:spacing w:val="1"/>
        </w:rPr>
        <w:t> </w:t>
      </w:r>
      <w:r>
        <w:rPr/>
        <w:t>the PCR</w:t>
      </w:r>
      <w:r>
        <w:rPr>
          <w:spacing w:val="-1"/>
        </w:rPr>
        <w:t> </w:t>
      </w:r>
      <w:r>
        <w:rPr/>
        <w:t>machine.</w:t>
      </w:r>
    </w:p>
    <w:p>
      <w:pPr>
        <w:pStyle w:val="BodyText"/>
        <w:spacing w:line="480" w:lineRule="auto"/>
        <w:ind w:left="992" w:right="992" w:hanging="720"/>
        <w:jc w:val="both"/>
      </w:pPr>
      <w:r>
        <w:rPr>
          <w:b/>
        </w:rPr>
        <w:t>Step 6: </w:t>
      </w:r>
      <w:r>
        <w:rPr/>
        <w:t>0.5 ul of the extracted DNA of each sample was Pipetted into the 0.5ml</w:t>
      </w:r>
      <w:r>
        <w:rPr>
          <w:spacing w:val="1"/>
        </w:rPr>
        <w:t> </w:t>
      </w:r>
      <w:r>
        <w:rPr/>
        <w:t>eppie tubes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12.5ml mastermix</w:t>
      </w:r>
    </w:p>
    <w:p>
      <w:pPr>
        <w:pStyle w:val="BodyText"/>
        <w:spacing w:line="475" w:lineRule="auto"/>
        <w:ind w:left="992" w:right="984" w:hanging="720"/>
        <w:jc w:val="both"/>
      </w:pPr>
      <w:r>
        <w:rPr>
          <w:b/>
        </w:rPr>
        <w:t>Step 7: </w:t>
      </w:r>
      <w:r>
        <w:rPr/>
        <w:t>The Eppendorf tubes were placed in PCR machine. The PCR machine was</w:t>
      </w:r>
      <w:r>
        <w:rPr>
          <w:spacing w:val="1"/>
        </w:rPr>
        <w:t> </w:t>
      </w:r>
      <w:r>
        <w:rPr/>
        <w:t>programmed for </w:t>
      </w:r>
      <w:r>
        <w:rPr>
          <w:sz w:val="25"/>
        </w:rPr>
        <w:t>An.gambiae </w:t>
      </w:r>
      <w:r>
        <w:rPr/>
        <w:t>complex. The program consisted of one cycle</w:t>
      </w:r>
      <w:r>
        <w:rPr>
          <w:spacing w:val="1"/>
        </w:rPr>
        <w:t> </w:t>
      </w:r>
      <w:r>
        <w:rPr/>
        <w:t>of initial denaturation at 94 o C for 5 minutes, 30 cycles of denaturation at</w:t>
      </w:r>
      <w:r>
        <w:rPr>
          <w:spacing w:val="1"/>
        </w:rPr>
        <w:t> </w:t>
      </w:r>
      <w:r>
        <w:rPr/>
        <w:t>95</w:t>
      </w:r>
      <w:r>
        <w:rPr>
          <w:vertAlign w:val="superscript"/>
        </w:rPr>
        <w:t>O</w:t>
      </w:r>
      <w:r>
        <w:rPr>
          <w:vertAlign w:val="baseline"/>
        </w:rPr>
        <w:t>c for 30 seconds, annealing at 50</w:t>
      </w:r>
      <w:r>
        <w:rPr>
          <w:vertAlign w:val="superscript"/>
        </w:rPr>
        <w:t>O</w:t>
      </w:r>
      <w:r>
        <w:rPr>
          <w:vertAlign w:val="baseline"/>
        </w:rPr>
        <w:t>C for 30 seconds, extension at 72 oC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30 seconds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final</w:t>
      </w:r>
      <w:r>
        <w:rPr>
          <w:spacing w:val="-1"/>
          <w:vertAlign w:val="baseline"/>
        </w:rPr>
        <w:t> </w:t>
      </w:r>
      <w:r>
        <w:rPr>
          <w:vertAlign w:val="baseline"/>
        </w:rPr>
        <w:t>extension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72</w:t>
      </w:r>
      <w:r>
        <w:rPr>
          <w:spacing w:val="1"/>
          <w:vertAlign w:val="baseline"/>
        </w:rPr>
        <w:t> </w:t>
      </w:r>
      <w:r>
        <w:rPr>
          <w:vertAlign w:val="baseline"/>
        </w:rPr>
        <w:t>Oc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7 minutes.</w:t>
      </w:r>
    </w:p>
    <w:p>
      <w:pPr>
        <w:pStyle w:val="Heading3"/>
        <w:spacing w:before="4"/>
        <w:ind w:left="272"/>
        <w:jc w:val="both"/>
      </w:pPr>
      <w:r>
        <w:rPr/>
        <w:t>Agarose</w:t>
      </w:r>
      <w:r>
        <w:rPr>
          <w:spacing w:val="-5"/>
        </w:rPr>
        <w:t> </w:t>
      </w:r>
      <w:r>
        <w:rPr/>
        <w:t>gel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272" w:right="994"/>
        <w:jc w:val="both"/>
      </w:pPr>
      <w:r>
        <w:rPr/>
        <w:t>A 2.5% gel was used for 100 ml: 2.5g agarose (on shelf) and 100ml was added 1 x</w:t>
      </w:r>
      <w:r>
        <w:rPr>
          <w:spacing w:val="-72"/>
        </w:rPr>
        <w:t> </w:t>
      </w:r>
      <w:r>
        <w:rPr/>
        <w:t>TAE</w:t>
      </w:r>
      <w:r>
        <w:rPr>
          <w:spacing w:val="-2"/>
        </w:rPr>
        <w:t> </w:t>
      </w:r>
      <w:r>
        <w:rPr/>
        <w:t>Buffer.</w:t>
      </w:r>
    </w:p>
    <w:p>
      <w:pPr>
        <w:pStyle w:val="BodyText"/>
        <w:ind w:left="272"/>
      </w:pPr>
      <w:r>
        <w:rPr/>
        <w:t>This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mixed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boiled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microwave until</w:t>
      </w:r>
      <w:r>
        <w:rPr>
          <w:spacing w:val="-2"/>
        </w:rPr>
        <w:t> </w:t>
      </w:r>
      <w:r>
        <w:rPr/>
        <w:t>solution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clear.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72" w:right="879"/>
      </w:pPr>
      <w:r>
        <w:rPr/>
        <w:t>It was mixed between 1-minute heating. It was ensured that it does not boil over.</w:t>
      </w:r>
      <w:r>
        <w:rPr>
          <w:spacing w:val="1"/>
        </w:rPr>
        <w:t> </w:t>
      </w:r>
      <w:r>
        <w:rPr/>
        <w:t>This</w:t>
      </w:r>
      <w:r>
        <w:rPr>
          <w:spacing w:val="27"/>
        </w:rPr>
        <w:t> </w:t>
      </w:r>
      <w:r>
        <w:rPr/>
        <w:t>was</w:t>
      </w:r>
      <w:r>
        <w:rPr>
          <w:spacing w:val="27"/>
        </w:rPr>
        <w:t> </w:t>
      </w:r>
      <w:r>
        <w:rPr/>
        <w:t>cooled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5</w:t>
      </w:r>
      <w:r>
        <w:rPr>
          <w:spacing w:val="30"/>
        </w:rPr>
        <w:t> </w:t>
      </w:r>
      <w:r>
        <w:rPr/>
        <w:t>minutes.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skin</w:t>
      </w:r>
      <w:r>
        <w:rPr>
          <w:spacing w:val="27"/>
        </w:rPr>
        <w:t> </w:t>
      </w:r>
      <w:r>
        <w:rPr/>
        <w:t>on</w:t>
      </w:r>
      <w:r>
        <w:rPr>
          <w:spacing w:val="26"/>
        </w:rPr>
        <w:t> </w:t>
      </w:r>
      <w:r>
        <w:rPr/>
        <w:t>top</w:t>
      </w:r>
      <w:r>
        <w:rPr>
          <w:spacing w:val="27"/>
        </w:rPr>
        <w:t> </w:t>
      </w:r>
      <w:r>
        <w:rPr/>
        <w:t>was</w:t>
      </w:r>
      <w:r>
        <w:rPr>
          <w:spacing w:val="27"/>
        </w:rPr>
        <w:t> </w:t>
      </w:r>
      <w:r>
        <w:rPr/>
        <w:t>removed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11µl</w:t>
      </w:r>
      <w:r>
        <w:rPr>
          <w:spacing w:val="27"/>
        </w:rPr>
        <w:t> </w:t>
      </w:r>
      <w:r>
        <w:rPr/>
        <w:t>Ethidium</w:t>
      </w:r>
      <w:r>
        <w:rPr>
          <w:spacing w:val="-72"/>
        </w:rPr>
        <w:t> </w:t>
      </w:r>
      <w:r>
        <w:rPr/>
        <w:t>bromide</w:t>
      </w:r>
      <w:r>
        <w:rPr>
          <w:spacing w:val="-1"/>
        </w:rPr>
        <w:t> </w:t>
      </w:r>
      <w:r>
        <w:rPr/>
        <w:t>(biohazard) was added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mixed.</w:t>
      </w:r>
    </w:p>
    <w:p>
      <w:pPr>
        <w:pStyle w:val="BodyText"/>
        <w:ind w:left="272"/>
      </w:pPr>
      <w:r>
        <w:rPr/>
        <w:t>Gel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poured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trough.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272" w:right="879"/>
      </w:pPr>
      <w:r>
        <w:rPr>
          <w:b/>
        </w:rPr>
        <w:t>Electropheresis:</w:t>
      </w:r>
      <w:r>
        <w:rPr>
          <w:b/>
          <w:spacing w:val="25"/>
        </w:rPr>
        <w:t> </w:t>
      </w:r>
      <w:r>
        <w:rPr/>
        <w:t>10µl</w:t>
      </w:r>
      <w:r>
        <w:rPr>
          <w:spacing w:val="20"/>
        </w:rPr>
        <w:t> </w:t>
      </w:r>
      <w:r>
        <w:rPr/>
        <w:t>solution</w:t>
      </w:r>
      <w:r>
        <w:rPr>
          <w:spacing w:val="20"/>
        </w:rPr>
        <w:t> </w:t>
      </w:r>
      <w:r>
        <w:rPr/>
        <w:t>was</w:t>
      </w:r>
      <w:r>
        <w:rPr>
          <w:spacing w:val="21"/>
        </w:rPr>
        <w:t> </w:t>
      </w:r>
      <w:r>
        <w:rPr/>
        <w:t>placed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mixed</w:t>
      </w:r>
      <w:r>
        <w:rPr>
          <w:spacing w:val="19"/>
        </w:rPr>
        <w:t> </w:t>
      </w:r>
      <w:r>
        <w:rPr/>
        <w:t>with</w:t>
      </w:r>
      <w:r>
        <w:rPr>
          <w:spacing w:val="21"/>
        </w:rPr>
        <w:t> </w:t>
      </w:r>
      <w:r>
        <w:rPr/>
        <w:t>small</w:t>
      </w:r>
      <w:r>
        <w:rPr>
          <w:spacing w:val="20"/>
        </w:rPr>
        <w:t> </w:t>
      </w:r>
      <w:r>
        <w:rPr/>
        <w:t>amount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ficol</w:t>
      </w:r>
      <w:r>
        <w:rPr>
          <w:spacing w:val="-72"/>
        </w:rPr>
        <w:t> </w:t>
      </w:r>
      <w:r>
        <w:rPr/>
        <w:t>dye</w:t>
      </w:r>
      <w:r>
        <w:rPr>
          <w:spacing w:val="-1"/>
        </w:rPr>
        <w:t> </w:t>
      </w:r>
      <w:r>
        <w:rPr/>
        <w:t>in gel.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was run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100V</w:t>
      </w:r>
      <w:r>
        <w:rPr>
          <w:spacing w:val="-1"/>
        </w:rPr>
        <w:t> </w:t>
      </w:r>
      <w:r>
        <w:rPr/>
        <w:t>and not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 120-150mA.</w:t>
      </w:r>
    </w:p>
    <w:p>
      <w:pPr>
        <w:spacing w:after="0" w:line="480" w:lineRule="auto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8"/>
        </w:rPr>
      </w:pPr>
    </w:p>
    <w:p>
      <w:pPr>
        <w:pStyle w:val="BodyText"/>
        <w:ind w:left="285"/>
        <w:rPr>
          <w:sz w:val="20"/>
        </w:rPr>
      </w:pPr>
      <w:r>
        <w:rPr>
          <w:sz w:val="20"/>
        </w:rPr>
        <w:drawing>
          <wp:inline distT="0" distB="0" distL="0" distR="0">
            <wp:extent cx="5539248" cy="2645282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248" cy="264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spacing w:line="470" w:lineRule="auto" w:before="103"/>
        <w:ind w:left="272" w:right="1510" w:firstLine="0"/>
        <w:jc w:val="left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3:</w:t>
      </w:r>
      <w:r>
        <w:rPr>
          <w:b/>
          <w:spacing w:val="-6"/>
          <w:sz w:val="24"/>
        </w:rPr>
        <w:t> </w:t>
      </w:r>
      <w:r>
        <w:rPr>
          <w:sz w:val="25"/>
        </w:rPr>
        <w:t>Anopheles</w:t>
      </w:r>
      <w:r>
        <w:rPr>
          <w:spacing w:val="-8"/>
          <w:sz w:val="25"/>
        </w:rPr>
        <w:t> </w:t>
      </w:r>
      <w:r>
        <w:rPr>
          <w:sz w:val="24"/>
        </w:rPr>
        <w:t>mosquito</w:t>
      </w:r>
      <w:r>
        <w:rPr>
          <w:spacing w:val="-6"/>
          <w:sz w:val="24"/>
        </w:rPr>
        <w:t> </w:t>
      </w:r>
      <w:r>
        <w:rPr>
          <w:sz w:val="24"/>
        </w:rPr>
        <w:t>Wing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leg</w:t>
      </w:r>
      <w:r>
        <w:rPr>
          <w:spacing w:val="-6"/>
          <w:sz w:val="24"/>
        </w:rPr>
        <w:t> </w:t>
      </w:r>
      <w:r>
        <w:rPr>
          <w:sz w:val="24"/>
        </w:rPr>
        <w:t>(Protarsi)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PCR</w:t>
      </w:r>
      <w:r>
        <w:rPr>
          <w:spacing w:val="-4"/>
          <w:sz w:val="24"/>
        </w:rPr>
        <w:t> </w:t>
      </w:r>
      <w:r>
        <w:rPr>
          <w:sz w:val="24"/>
        </w:rPr>
        <w:t>(Source:</w:t>
      </w:r>
      <w:r>
        <w:rPr>
          <w:spacing w:val="63"/>
          <w:sz w:val="24"/>
        </w:rPr>
        <w:t> </w:t>
      </w:r>
      <w:r>
        <w:rPr>
          <w:sz w:val="24"/>
        </w:rPr>
        <w:t>MR4,</w:t>
      </w:r>
      <w:r>
        <w:rPr>
          <w:spacing w:val="-72"/>
          <w:sz w:val="24"/>
        </w:rPr>
        <w:t> </w:t>
      </w:r>
      <w:r>
        <w:rPr>
          <w:sz w:val="24"/>
        </w:rPr>
        <w:t>2007)</w:t>
      </w:r>
    </w:p>
    <w:p>
      <w:pPr>
        <w:spacing w:after="0" w:line="470" w:lineRule="auto"/>
        <w:jc w:val="left"/>
        <w:rPr>
          <w:sz w:val="24"/>
        </w:rPr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285"/>
        <w:rPr>
          <w:sz w:val="20"/>
        </w:rPr>
      </w:pPr>
      <w:r>
        <w:rPr>
          <w:sz w:val="20"/>
        </w:rPr>
        <w:drawing>
          <wp:inline distT="0" distB="0" distL="0" distR="0">
            <wp:extent cx="5539773" cy="2181034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773" cy="218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103"/>
        <w:ind w:left="272" w:right="0" w:firstLine="0"/>
        <w:jc w:val="left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4:</w:t>
      </w:r>
      <w:r>
        <w:rPr>
          <w:b/>
          <w:spacing w:val="-6"/>
          <w:sz w:val="24"/>
        </w:rPr>
        <w:t> </w:t>
      </w:r>
      <w:r>
        <w:rPr>
          <w:sz w:val="25"/>
        </w:rPr>
        <w:t>Anopheles</w:t>
      </w:r>
      <w:r>
        <w:rPr>
          <w:spacing w:val="-8"/>
          <w:sz w:val="25"/>
        </w:rPr>
        <w:t> </w:t>
      </w:r>
      <w:r>
        <w:rPr>
          <w:sz w:val="24"/>
        </w:rPr>
        <w:t>mosquito</w:t>
      </w:r>
      <w:r>
        <w:rPr>
          <w:spacing w:val="-5"/>
          <w:sz w:val="24"/>
        </w:rPr>
        <w:t> </w:t>
      </w:r>
      <w:r>
        <w:rPr>
          <w:sz w:val="24"/>
        </w:rPr>
        <w:t>leg</w:t>
      </w:r>
      <w:r>
        <w:rPr>
          <w:spacing w:val="-7"/>
          <w:sz w:val="24"/>
        </w:rPr>
        <w:t> </w:t>
      </w:r>
      <w:r>
        <w:rPr>
          <w:sz w:val="24"/>
        </w:rPr>
        <w:t>(Protarsi)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PCR</w:t>
      </w:r>
      <w:r>
        <w:rPr>
          <w:spacing w:val="-6"/>
          <w:sz w:val="24"/>
        </w:rPr>
        <w:t> </w:t>
      </w:r>
      <w:r>
        <w:rPr>
          <w:sz w:val="24"/>
        </w:rPr>
        <w:t>(Source:</w:t>
      </w:r>
      <w:r>
        <w:rPr>
          <w:spacing w:val="66"/>
          <w:sz w:val="24"/>
        </w:rPr>
        <w:t> </w:t>
      </w:r>
      <w:r>
        <w:rPr>
          <w:sz w:val="24"/>
        </w:rPr>
        <w:t>MR4,</w:t>
      </w:r>
      <w:r>
        <w:rPr>
          <w:spacing w:val="-4"/>
          <w:sz w:val="24"/>
        </w:rPr>
        <w:t> </w:t>
      </w:r>
      <w:r>
        <w:rPr>
          <w:sz w:val="24"/>
        </w:rPr>
        <w:t>2007)</w:t>
      </w:r>
    </w:p>
    <w:p>
      <w:pPr>
        <w:spacing w:after="0"/>
        <w:jc w:val="left"/>
        <w:rPr>
          <w:sz w:val="24"/>
        </w:rPr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7"/>
      </w:pPr>
    </w:p>
    <w:p>
      <w:pPr>
        <w:pStyle w:val="BodyText"/>
        <w:ind w:left="273"/>
        <w:rPr>
          <w:sz w:val="20"/>
        </w:rPr>
      </w:pPr>
      <w:r>
        <w:rPr>
          <w:sz w:val="20"/>
        </w:rPr>
        <w:drawing>
          <wp:inline distT="0" distB="0" distL="0" distR="0">
            <wp:extent cx="4953244" cy="4288536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244" cy="42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line="470" w:lineRule="auto" w:before="103"/>
        <w:ind w:left="272" w:right="0" w:firstLine="0"/>
        <w:jc w:val="left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5:</w:t>
      </w:r>
      <w:r>
        <w:rPr>
          <w:b/>
          <w:spacing w:val="44"/>
          <w:sz w:val="24"/>
        </w:rPr>
        <w:t> </w:t>
      </w:r>
      <w:r>
        <w:rPr>
          <w:sz w:val="25"/>
        </w:rPr>
        <w:t>Anopheles</w:t>
      </w:r>
      <w:r>
        <w:rPr>
          <w:spacing w:val="-16"/>
          <w:sz w:val="25"/>
        </w:rPr>
        <w:t> </w:t>
      </w:r>
      <w:r>
        <w:rPr>
          <w:sz w:val="24"/>
        </w:rPr>
        <w:t>mosquito</w:t>
      </w:r>
      <w:r>
        <w:rPr>
          <w:spacing w:val="-14"/>
          <w:sz w:val="24"/>
        </w:rPr>
        <w:t> </w:t>
      </w:r>
      <w:r>
        <w:rPr>
          <w:sz w:val="24"/>
        </w:rPr>
        <w:t>head</w:t>
      </w:r>
      <w:r>
        <w:rPr>
          <w:spacing w:val="-14"/>
          <w:sz w:val="24"/>
        </w:rPr>
        <w:t> </w:t>
      </w:r>
      <w:r>
        <w:rPr>
          <w:sz w:val="24"/>
        </w:rPr>
        <w:t>used</w:t>
      </w:r>
      <w:r>
        <w:rPr>
          <w:spacing w:val="-15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5"/>
        </w:rPr>
        <w:t>P.falciparum</w:t>
      </w:r>
      <w:r>
        <w:rPr>
          <w:spacing w:val="-13"/>
          <w:sz w:val="25"/>
        </w:rPr>
        <w:t> </w:t>
      </w:r>
      <w:r>
        <w:rPr>
          <w:sz w:val="24"/>
        </w:rPr>
        <w:t>circumsporozoite</w:t>
      </w:r>
      <w:r>
        <w:rPr>
          <w:spacing w:val="-13"/>
          <w:sz w:val="24"/>
        </w:rPr>
        <w:t> </w:t>
      </w:r>
      <w:r>
        <w:rPr>
          <w:sz w:val="24"/>
        </w:rPr>
        <w:t>Protein</w:t>
      </w:r>
      <w:r>
        <w:rPr>
          <w:spacing w:val="-72"/>
          <w:sz w:val="24"/>
        </w:rPr>
        <w:t> </w:t>
      </w:r>
      <w:r>
        <w:rPr>
          <w:sz w:val="24"/>
        </w:rPr>
        <w:t>determination</w:t>
      </w:r>
      <w:r>
        <w:rPr>
          <w:spacing w:val="-3"/>
          <w:sz w:val="24"/>
        </w:rPr>
        <w:t> </w:t>
      </w:r>
      <w:r>
        <w:rPr>
          <w:sz w:val="24"/>
        </w:rPr>
        <w:t>((Source:</w:t>
      </w:r>
      <w:r>
        <w:rPr>
          <w:spacing w:val="72"/>
          <w:sz w:val="24"/>
        </w:rPr>
        <w:t> </w:t>
      </w:r>
      <w:r>
        <w:rPr>
          <w:sz w:val="24"/>
        </w:rPr>
        <w:t>MR4,</w:t>
      </w:r>
      <w:r>
        <w:rPr>
          <w:spacing w:val="-1"/>
          <w:sz w:val="24"/>
        </w:rPr>
        <w:t> </w:t>
      </w:r>
      <w:r>
        <w:rPr>
          <w:sz w:val="24"/>
        </w:rPr>
        <w:t>2007).</w:t>
      </w:r>
    </w:p>
    <w:p>
      <w:pPr>
        <w:spacing w:after="0" w:line="470" w:lineRule="auto"/>
        <w:jc w:val="left"/>
        <w:rPr>
          <w:sz w:val="24"/>
        </w:rPr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Heading3"/>
        <w:numPr>
          <w:ilvl w:val="2"/>
          <w:numId w:val="22"/>
        </w:numPr>
        <w:tabs>
          <w:tab w:pos="993" w:val="left" w:leader="none"/>
          <w:tab w:pos="1932" w:val="left" w:leader="none"/>
          <w:tab w:pos="3328" w:val="left" w:leader="none"/>
          <w:tab w:pos="3796" w:val="left" w:leader="none"/>
          <w:tab w:pos="5501" w:val="left" w:leader="none"/>
          <w:tab w:pos="7017" w:val="left" w:leader="none"/>
        </w:tabs>
        <w:spacing w:line="237" w:lineRule="auto" w:before="105" w:after="0"/>
        <w:ind w:left="992" w:right="987" w:hanging="720"/>
        <w:jc w:val="left"/>
      </w:pPr>
      <w:r>
        <w:rPr/>
        <w:t>ELISA</w:t>
        <w:tab/>
        <w:t>Detection</w:t>
        <w:tab/>
        <w:t>of</w:t>
        <w:tab/>
      </w:r>
      <w:r>
        <w:rPr>
          <w:rFonts w:ascii="Verdana"/>
          <w:i/>
          <w:w w:val="90"/>
          <w:sz w:val="25"/>
        </w:rPr>
        <w:t>Plasmodium</w:t>
        <w:tab/>
        <w:t>falciparum</w:t>
        <w:tab/>
      </w:r>
      <w:r>
        <w:rPr>
          <w:spacing w:val="-1"/>
        </w:rPr>
        <w:t>Circumsporozoite</w:t>
      </w:r>
      <w:r>
        <w:rPr>
          <w:spacing w:val="-68"/>
        </w:rPr>
        <w:t> </w:t>
      </w:r>
      <w:r>
        <w:rPr/>
        <w:t>Protein</w:t>
      </w:r>
      <w:r>
        <w:rPr>
          <w:spacing w:val="-3"/>
        </w:rPr>
        <w:t> </w:t>
      </w: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Rates</w:t>
      </w:r>
      <w:r>
        <w:rPr>
          <w:spacing w:val="-2"/>
        </w:rPr>
        <w:t> </w:t>
      </w:r>
      <w:r>
        <w:rPr/>
        <w:t>in Mosquitoes</w:t>
      </w:r>
    </w:p>
    <w:p>
      <w:pPr>
        <w:pStyle w:val="BodyText"/>
        <w:rPr>
          <w:b/>
        </w:rPr>
      </w:pPr>
    </w:p>
    <w:p>
      <w:pPr>
        <w:pStyle w:val="BodyText"/>
        <w:spacing w:line="470" w:lineRule="auto"/>
        <w:ind w:left="272" w:right="990" w:firstLine="719"/>
        <w:jc w:val="both"/>
      </w:pPr>
      <w:r>
        <w:rPr/>
        <w:t>The involvement of each species in malaria transmission was assessed using</w:t>
      </w:r>
      <w:r>
        <w:rPr>
          <w:spacing w:val="-72"/>
        </w:rPr>
        <w:t> </w:t>
      </w:r>
      <w:r>
        <w:rPr/>
        <w:t>ELISA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sz w:val="25"/>
        </w:rPr>
        <w:t>falciparum</w:t>
      </w:r>
      <w:r>
        <w:rPr>
          <w:spacing w:val="1"/>
          <w:sz w:val="25"/>
        </w:rPr>
        <w:t> </w:t>
      </w:r>
      <w:r>
        <w:rPr/>
        <w:t>sporozoite</w:t>
      </w:r>
      <w:r>
        <w:rPr>
          <w:spacing w:val="1"/>
        </w:rPr>
        <w:t> </w:t>
      </w:r>
      <w:r>
        <w:rPr/>
        <w:t>infection.</w:t>
      </w:r>
      <w:r>
        <w:rPr>
          <w:spacing w:val="1"/>
        </w:rPr>
        <w:t> </w:t>
      </w:r>
      <w:r>
        <w:rPr/>
        <w:t>ELISA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sz w:val="25"/>
        </w:rPr>
        <w:t>Plasmodium falciparum </w:t>
      </w:r>
      <w:r>
        <w:rPr/>
        <w:t>sporozoite infections were carried out on 289 identified.</w:t>
      </w:r>
      <w:r>
        <w:rPr>
          <w:spacing w:val="1"/>
        </w:rPr>
        <w:t> </w:t>
      </w:r>
      <w:r>
        <w:rPr>
          <w:sz w:val="25"/>
        </w:rPr>
        <w:t>An. gambiae </w:t>
      </w:r>
      <w:r>
        <w:rPr/>
        <w:t>s.l mosquitoes from which samples for PCR were drawn to quantify</w:t>
      </w:r>
      <w:r>
        <w:rPr>
          <w:spacing w:val="1"/>
        </w:rPr>
        <w:t> </w:t>
      </w:r>
      <w:r>
        <w:rPr/>
        <w:t>and give a precise identification of sporozoite species present (i.e. carrying the</w:t>
      </w:r>
      <w:r>
        <w:rPr>
          <w:spacing w:val="1"/>
        </w:rPr>
        <w:t> </w:t>
      </w:r>
      <w:r>
        <w:rPr/>
        <w:t>parasite’s circumsporozoite antigen). The head and thorax of each of the mosquito</w:t>
      </w:r>
      <w:r>
        <w:rPr>
          <w:spacing w:val="1"/>
        </w:rPr>
        <w:t> </w:t>
      </w:r>
      <w:r>
        <w:rPr/>
        <w:t>was</w:t>
      </w:r>
      <w:r>
        <w:rPr>
          <w:spacing w:val="68"/>
        </w:rPr>
        <w:t> </w:t>
      </w:r>
      <w:r>
        <w:rPr/>
        <w:t>crushed</w:t>
      </w:r>
      <w:r>
        <w:rPr>
          <w:spacing w:val="67"/>
        </w:rPr>
        <w:t> </w:t>
      </w:r>
      <w:r>
        <w:rPr/>
        <w:t>in</w:t>
      </w:r>
      <w:r>
        <w:rPr>
          <w:spacing w:val="69"/>
        </w:rPr>
        <w:t> </w:t>
      </w:r>
      <w:r>
        <w:rPr/>
        <w:t>PBS</w:t>
      </w:r>
      <w:r>
        <w:rPr>
          <w:spacing w:val="67"/>
        </w:rPr>
        <w:t> </w:t>
      </w:r>
      <w:r>
        <w:rPr/>
        <w:t>(PH7.4)</w:t>
      </w:r>
      <w:r>
        <w:rPr>
          <w:spacing w:val="67"/>
        </w:rPr>
        <w:t> </w:t>
      </w:r>
      <w:r>
        <w:rPr/>
        <w:t>and</w:t>
      </w:r>
      <w:r>
        <w:rPr>
          <w:spacing w:val="69"/>
        </w:rPr>
        <w:t> </w:t>
      </w:r>
      <w:r>
        <w:rPr/>
        <w:t>tested</w:t>
      </w:r>
      <w:r>
        <w:rPr>
          <w:spacing w:val="67"/>
        </w:rPr>
        <w:t> </w:t>
      </w:r>
      <w:r>
        <w:rPr/>
        <w:t>for</w:t>
      </w:r>
      <w:r>
        <w:rPr>
          <w:spacing w:val="67"/>
        </w:rPr>
        <w:t> </w:t>
      </w:r>
      <w:r>
        <w:rPr/>
        <w:t>circumsporozoite</w:t>
      </w:r>
      <w:r>
        <w:rPr>
          <w:spacing w:val="69"/>
        </w:rPr>
        <w:t> </w:t>
      </w:r>
      <w:r>
        <w:rPr/>
        <w:t>antigen</w:t>
      </w:r>
      <w:r>
        <w:rPr>
          <w:spacing w:val="68"/>
        </w:rPr>
        <w:t> </w:t>
      </w:r>
      <w:r>
        <w:rPr/>
        <w:t>using</w:t>
      </w:r>
      <w:r>
        <w:rPr>
          <w:spacing w:val="66"/>
        </w:rPr>
        <w:t> </w:t>
      </w:r>
      <w:r>
        <w:rPr/>
        <w:t>a</w:t>
      </w:r>
      <w:r>
        <w:rPr>
          <w:spacing w:val="-72"/>
        </w:rPr>
        <w:t> </w:t>
      </w:r>
      <w:r>
        <w:rPr/>
        <w:t>double antibody ELISA (Burkot </w:t>
      </w:r>
      <w:r>
        <w:rPr>
          <w:sz w:val="25"/>
        </w:rPr>
        <w:t>et al., </w:t>
      </w:r>
      <w:r>
        <w:rPr/>
        <w:t>1984). Results were first scored visually and</w:t>
      </w:r>
      <w:r>
        <w:rPr>
          <w:spacing w:val="1"/>
        </w:rPr>
        <w:t> </w:t>
      </w:r>
      <w:r>
        <w:rPr/>
        <w:t>there photometrically at 405 nm using an ELISA plate reader (Anthos 2010, Anthos</w:t>
      </w:r>
      <w:r>
        <w:rPr>
          <w:spacing w:val="-72"/>
        </w:rPr>
        <w:t> </w:t>
      </w:r>
      <w:r>
        <w:rPr/>
        <w:t>Labtec GmbH, 5071 Wals/Salzburg, Austria) (Plate 4) 30 min after substrate had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added</w:t>
      </w:r>
      <w:r>
        <w:rPr>
          <w:spacing w:val="-2"/>
        </w:rPr>
        <w:t> </w:t>
      </w:r>
      <w:r>
        <w:rPr/>
        <w:t>(Beier</w:t>
      </w:r>
      <w:r>
        <w:rPr>
          <w:spacing w:val="-1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1"/>
        </w:rPr>
        <w:t> </w:t>
      </w:r>
      <w:r>
        <w:rPr/>
        <w:t>1990).</w:t>
      </w:r>
    </w:p>
    <w:p>
      <w:pPr>
        <w:spacing w:after="0" w:line="47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6"/>
        </w:rPr>
      </w:pPr>
    </w:p>
    <w:p>
      <w:pPr>
        <w:pStyle w:val="BodyText"/>
        <w:ind w:left="273"/>
        <w:rPr>
          <w:sz w:val="20"/>
        </w:rPr>
      </w:pPr>
      <w:r>
        <w:rPr>
          <w:sz w:val="20"/>
        </w:rPr>
        <w:drawing>
          <wp:inline distT="0" distB="0" distL="0" distR="0">
            <wp:extent cx="5576087" cy="3821429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087" cy="382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1532" w:val="left" w:leader="none"/>
          <w:tab w:pos="8141" w:val="left" w:leader="none"/>
        </w:tabs>
        <w:spacing w:line="468" w:lineRule="auto" w:before="104"/>
        <w:ind w:left="1532" w:right="1076" w:hanging="1260"/>
        <w:jc w:val="left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6:</w:t>
        <w:tab/>
      </w:r>
      <w:r>
        <w:rPr>
          <w:sz w:val="24"/>
        </w:rPr>
        <w:t>Blood</w:t>
      </w:r>
      <w:r>
        <w:rPr>
          <w:spacing w:val="-8"/>
          <w:sz w:val="24"/>
        </w:rPr>
        <w:t> </w:t>
      </w:r>
      <w:r>
        <w:rPr>
          <w:sz w:val="24"/>
        </w:rPr>
        <w:t>fed</w:t>
      </w:r>
      <w:r>
        <w:rPr>
          <w:spacing w:val="-7"/>
          <w:sz w:val="24"/>
        </w:rPr>
        <w:t> </w:t>
      </w:r>
      <w:r>
        <w:rPr>
          <w:sz w:val="25"/>
        </w:rPr>
        <w:t>Anopheles</w:t>
      </w:r>
      <w:r>
        <w:rPr>
          <w:spacing w:val="-8"/>
          <w:sz w:val="25"/>
        </w:rPr>
        <w:t> </w:t>
      </w:r>
      <w:r>
        <w:rPr>
          <w:sz w:val="24"/>
        </w:rPr>
        <w:t>Mosquito</w:t>
      </w:r>
      <w:r>
        <w:rPr>
          <w:spacing w:val="-8"/>
          <w:sz w:val="24"/>
        </w:rPr>
        <w:t> </w:t>
      </w:r>
      <w:r>
        <w:rPr>
          <w:sz w:val="24"/>
        </w:rPr>
        <w:t>used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Blood</w:t>
      </w:r>
      <w:r>
        <w:rPr>
          <w:spacing w:val="-6"/>
          <w:sz w:val="24"/>
        </w:rPr>
        <w:t> </w:t>
      </w:r>
      <w:r>
        <w:rPr>
          <w:sz w:val="24"/>
        </w:rPr>
        <w:t>meal</w:t>
      </w:r>
      <w:r>
        <w:rPr>
          <w:spacing w:val="-5"/>
          <w:sz w:val="24"/>
        </w:rPr>
        <w:t> </w:t>
      </w:r>
      <w:r>
        <w:rPr>
          <w:sz w:val="24"/>
        </w:rPr>
        <w:t>Analysis</w:t>
        <w:tab/>
      </w:r>
      <w:r>
        <w:rPr>
          <w:spacing w:val="-1"/>
          <w:sz w:val="24"/>
        </w:rPr>
        <w:t>(Source:</w:t>
      </w:r>
      <w:r>
        <w:rPr>
          <w:spacing w:val="-72"/>
          <w:sz w:val="24"/>
        </w:rPr>
        <w:t> </w:t>
      </w:r>
      <w:r>
        <w:rPr>
          <w:sz w:val="24"/>
        </w:rPr>
        <w:t>MR4,</w:t>
      </w:r>
      <w:r>
        <w:rPr>
          <w:spacing w:val="-2"/>
          <w:sz w:val="24"/>
        </w:rPr>
        <w:t> </w:t>
      </w:r>
      <w:r>
        <w:rPr>
          <w:sz w:val="24"/>
        </w:rPr>
        <w:t>2007)</w:t>
      </w:r>
    </w:p>
    <w:p>
      <w:pPr>
        <w:spacing w:after="0" w:line="468" w:lineRule="auto"/>
        <w:jc w:val="left"/>
        <w:rPr>
          <w:sz w:val="24"/>
        </w:rPr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3"/>
        <w:numPr>
          <w:ilvl w:val="2"/>
          <w:numId w:val="22"/>
        </w:numPr>
        <w:tabs>
          <w:tab w:pos="952" w:val="left" w:leader="none"/>
        </w:tabs>
        <w:spacing w:line="240" w:lineRule="auto" w:before="100" w:after="0"/>
        <w:ind w:left="951" w:right="0" w:hanging="680"/>
        <w:jc w:val="both"/>
      </w:pPr>
      <w:r>
        <w:rPr/>
        <w:t>Identification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Blood</w:t>
      </w:r>
      <w:r>
        <w:rPr>
          <w:spacing w:val="-3"/>
        </w:rPr>
        <w:t> </w:t>
      </w:r>
      <w:r>
        <w:rPr/>
        <w:t>Meal</w:t>
      </w:r>
      <w:r>
        <w:rPr>
          <w:spacing w:val="-3"/>
        </w:rPr>
        <w:t> </w:t>
      </w:r>
      <w:r>
        <w:rPr/>
        <w:t>Source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Direct</w:t>
      </w:r>
      <w:r>
        <w:rPr>
          <w:spacing w:val="-2"/>
        </w:rPr>
        <w:t> </w:t>
      </w:r>
      <w:r>
        <w:rPr/>
        <w:t>ELISA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72" w:right="881" w:firstLine="719"/>
        <w:jc w:val="both"/>
      </w:pPr>
      <w:r>
        <w:rPr/>
        <w:t>Anophelines were first grouped based on their abdominal conditions before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meal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ELISA.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75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grouped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unfed,</w:t>
      </w:r>
      <w:r>
        <w:rPr>
          <w:spacing w:val="-3"/>
        </w:rPr>
        <w:t> </w:t>
      </w:r>
      <w:r>
        <w:rPr/>
        <w:t>freshly fed,</w:t>
      </w:r>
      <w:r>
        <w:rPr>
          <w:spacing w:val="-1"/>
        </w:rPr>
        <w:t> </w:t>
      </w:r>
      <w:r>
        <w:rPr/>
        <w:t>half</w:t>
      </w:r>
      <w:r>
        <w:rPr>
          <w:spacing w:val="-1"/>
        </w:rPr>
        <w:t> </w:t>
      </w:r>
      <w:r>
        <w:rPr/>
        <w:t>gravid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gravid</w:t>
      </w:r>
      <w:r>
        <w:rPr>
          <w:spacing w:val="-1"/>
        </w:rPr>
        <w:t> </w:t>
      </w:r>
      <w:r>
        <w:rPr/>
        <w:t>(WHO,</w:t>
      </w:r>
      <w:r>
        <w:rPr>
          <w:spacing w:val="-2"/>
        </w:rPr>
        <w:t> </w:t>
      </w:r>
      <w:r>
        <w:rPr/>
        <w:t>2003).</w:t>
      </w:r>
    </w:p>
    <w:p>
      <w:pPr>
        <w:pStyle w:val="ListParagraph"/>
        <w:numPr>
          <w:ilvl w:val="0"/>
          <w:numId w:val="24"/>
        </w:numPr>
        <w:tabs>
          <w:tab w:pos="993" w:val="left" w:leader="none"/>
        </w:tabs>
        <w:spacing w:line="240" w:lineRule="auto" w:before="1" w:after="0"/>
        <w:ind w:left="992" w:right="0" w:hanging="721"/>
        <w:jc w:val="both"/>
        <w:rPr>
          <w:sz w:val="24"/>
        </w:rPr>
      </w:pPr>
      <w:r>
        <w:rPr>
          <w:b/>
          <w:sz w:val="24"/>
        </w:rPr>
        <w:t>Unfed</w:t>
      </w:r>
      <w:r>
        <w:rPr>
          <w:sz w:val="24"/>
        </w:rPr>
        <w:t>-The</w:t>
      </w:r>
      <w:r>
        <w:rPr>
          <w:spacing w:val="-2"/>
          <w:sz w:val="24"/>
        </w:rPr>
        <w:t> </w:t>
      </w:r>
      <w:r>
        <w:rPr>
          <w:sz w:val="24"/>
        </w:rPr>
        <w:t>abdomen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flattened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993" w:val="left" w:leader="none"/>
        </w:tabs>
        <w:spacing w:line="480" w:lineRule="auto" w:before="1" w:after="0"/>
        <w:ind w:left="992" w:right="887" w:hanging="720"/>
        <w:jc w:val="both"/>
        <w:rPr>
          <w:sz w:val="24"/>
        </w:rPr>
      </w:pPr>
      <w:r>
        <w:rPr>
          <w:b/>
          <w:sz w:val="24"/>
        </w:rPr>
        <w:t>Freshly fed</w:t>
      </w:r>
      <w:r>
        <w:rPr>
          <w:sz w:val="24"/>
        </w:rPr>
        <w:t>- The abdomen appears bright or dark red from the blood in the</w:t>
      </w:r>
      <w:r>
        <w:rPr>
          <w:spacing w:val="1"/>
          <w:sz w:val="24"/>
        </w:rPr>
        <w:t> </w:t>
      </w:r>
      <w:r>
        <w:rPr>
          <w:sz w:val="24"/>
        </w:rPr>
        <w:t>midgut. The ovaries occupy only a small</w:t>
      </w:r>
      <w:r>
        <w:rPr>
          <w:spacing w:val="1"/>
          <w:sz w:val="24"/>
        </w:rPr>
        <w:t> </w:t>
      </w:r>
      <w:r>
        <w:rPr>
          <w:sz w:val="24"/>
        </w:rPr>
        <w:t>area at the tip of</w:t>
      </w:r>
      <w:r>
        <w:rPr>
          <w:spacing w:val="75"/>
          <w:sz w:val="24"/>
        </w:rPr>
        <w:t> </w:t>
      </w:r>
      <w:r>
        <w:rPr>
          <w:sz w:val="24"/>
        </w:rPr>
        <w:t>the abdomen</w:t>
      </w:r>
      <w:r>
        <w:rPr>
          <w:spacing w:val="1"/>
          <w:sz w:val="24"/>
        </w:rPr>
        <w:t> </w:t>
      </w:r>
      <w:r>
        <w:rPr>
          <w:sz w:val="24"/>
        </w:rPr>
        <w:t>(Plate</w:t>
      </w:r>
      <w:r>
        <w:rPr>
          <w:spacing w:val="-1"/>
          <w:sz w:val="24"/>
        </w:rPr>
        <w:t> </w:t>
      </w:r>
      <w:r>
        <w:rPr>
          <w:sz w:val="24"/>
        </w:rPr>
        <w:t>5).</w:t>
      </w:r>
    </w:p>
    <w:p>
      <w:pPr>
        <w:pStyle w:val="ListParagraph"/>
        <w:numPr>
          <w:ilvl w:val="0"/>
          <w:numId w:val="24"/>
        </w:numPr>
        <w:tabs>
          <w:tab w:pos="993" w:val="left" w:leader="none"/>
        </w:tabs>
        <w:spacing w:line="480" w:lineRule="auto" w:before="0" w:after="0"/>
        <w:ind w:left="992" w:right="882" w:hanging="720"/>
        <w:jc w:val="both"/>
        <w:rPr>
          <w:sz w:val="24"/>
        </w:rPr>
      </w:pPr>
      <w:r>
        <w:rPr>
          <w:b/>
          <w:sz w:val="24"/>
        </w:rPr>
        <w:t>Half gravid- </w:t>
      </w:r>
      <w:r>
        <w:rPr>
          <w:sz w:val="24"/>
        </w:rPr>
        <w:t>The abdomen is dark in colour almost black and occupies three</w:t>
      </w:r>
      <w:r>
        <w:rPr>
          <w:spacing w:val="-72"/>
          <w:sz w:val="24"/>
        </w:rPr>
        <w:t> </w:t>
      </w:r>
      <w:r>
        <w:rPr>
          <w:sz w:val="24"/>
        </w:rPr>
        <w:t>to</w:t>
      </w:r>
      <w:r>
        <w:rPr>
          <w:spacing w:val="56"/>
          <w:sz w:val="24"/>
        </w:rPr>
        <w:t> </w:t>
      </w:r>
      <w:r>
        <w:rPr>
          <w:sz w:val="24"/>
        </w:rPr>
        <w:t>four</w:t>
      </w:r>
      <w:r>
        <w:rPr>
          <w:spacing w:val="57"/>
          <w:sz w:val="24"/>
        </w:rPr>
        <w:t> </w:t>
      </w:r>
      <w:r>
        <w:rPr>
          <w:sz w:val="24"/>
        </w:rPr>
        <w:t>segments</w:t>
      </w:r>
      <w:r>
        <w:rPr>
          <w:spacing w:val="57"/>
          <w:sz w:val="24"/>
        </w:rPr>
        <w:t> </w:t>
      </w:r>
      <w:r>
        <w:rPr>
          <w:sz w:val="24"/>
        </w:rPr>
        <w:t>on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ventral</w:t>
      </w:r>
      <w:r>
        <w:rPr>
          <w:spacing w:val="57"/>
          <w:sz w:val="24"/>
        </w:rPr>
        <w:t> </w:t>
      </w:r>
      <w:r>
        <w:rPr>
          <w:sz w:val="24"/>
        </w:rPr>
        <w:t>surface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six</w:t>
      </w:r>
      <w:r>
        <w:rPr>
          <w:spacing w:val="59"/>
          <w:sz w:val="24"/>
        </w:rPr>
        <w:t> </w:t>
      </w:r>
      <w:r>
        <w:rPr>
          <w:sz w:val="24"/>
        </w:rPr>
        <w:t>to</w:t>
      </w:r>
      <w:r>
        <w:rPr>
          <w:spacing w:val="56"/>
          <w:sz w:val="24"/>
        </w:rPr>
        <w:t> </w:t>
      </w:r>
      <w:r>
        <w:rPr>
          <w:sz w:val="24"/>
        </w:rPr>
        <w:t>seven</w:t>
      </w:r>
      <w:r>
        <w:rPr>
          <w:spacing w:val="57"/>
          <w:sz w:val="24"/>
        </w:rPr>
        <w:t> </w:t>
      </w:r>
      <w:r>
        <w:rPr>
          <w:sz w:val="24"/>
        </w:rPr>
        <w:t>on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dorsal</w:t>
      </w:r>
      <w:r>
        <w:rPr>
          <w:spacing w:val="-73"/>
          <w:sz w:val="24"/>
        </w:rPr>
        <w:t> </w:t>
      </w:r>
      <w:r>
        <w:rPr>
          <w:sz w:val="24"/>
        </w:rPr>
        <w:t>surface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abdomen.</w:t>
      </w:r>
    </w:p>
    <w:p>
      <w:pPr>
        <w:pStyle w:val="ListParagraph"/>
        <w:numPr>
          <w:ilvl w:val="0"/>
          <w:numId w:val="24"/>
        </w:numPr>
        <w:tabs>
          <w:tab w:pos="993" w:val="left" w:leader="none"/>
        </w:tabs>
        <w:spacing w:line="480" w:lineRule="auto" w:before="0" w:after="0"/>
        <w:ind w:left="992" w:right="884" w:hanging="720"/>
        <w:jc w:val="both"/>
        <w:rPr>
          <w:sz w:val="24"/>
        </w:rPr>
      </w:pPr>
      <w:r>
        <w:rPr>
          <w:b/>
          <w:sz w:val="24"/>
        </w:rPr>
        <w:t>Gravid-</w:t>
      </w:r>
      <w:r>
        <w:rPr>
          <w:sz w:val="24"/>
        </w:rPr>
        <w:t>The blood is reduced to a small black patch on the ventral surface or</w:t>
      </w:r>
      <w:r>
        <w:rPr>
          <w:spacing w:val="-72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completely</w:t>
      </w:r>
      <w:r>
        <w:rPr>
          <w:spacing w:val="1"/>
          <w:sz w:val="24"/>
        </w:rPr>
        <w:t> </w:t>
      </w:r>
      <w:r>
        <w:rPr>
          <w:sz w:val="24"/>
        </w:rPr>
        <w:t>digested.The</w:t>
      </w:r>
      <w:r>
        <w:rPr>
          <w:spacing w:val="1"/>
          <w:sz w:val="24"/>
        </w:rPr>
        <w:t> </w:t>
      </w:r>
      <w:r>
        <w:rPr>
          <w:sz w:val="24"/>
        </w:rPr>
        <w:t>ovaries</w:t>
      </w:r>
      <w:r>
        <w:rPr>
          <w:spacing w:val="1"/>
          <w:sz w:val="24"/>
        </w:rPr>
        <w:t> </w:t>
      </w:r>
      <w:r>
        <w:rPr>
          <w:sz w:val="24"/>
        </w:rPr>
        <w:t>occupy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abdomen.Freshly</w:t>
      </w:r>
      <w:r>
        <w:rPr>
          <w:spacing w:val="-1"/>
          <w:sz w:val="24"/>
        </w:rPr>
        <w:t> </w:t>
      </w:r>
      <w:r>
        <w:rPr>
          <w:sz w:val="24"/>
        </w:rPr>
        <w:t>fed</w:t>
      </w:r>
      <w:r>
        <w:rPr>
          <w:spacing w:val="-2"/>
          <w:sz w:val="24"/>
        </w:rPr>
        <w:t> </w:t>
      </w:r>
      <w:r>
        <w:rPr>
          <w:sz w:val="24"/>
        </w:rPr>
        <w:t>(category</w:t>
      </w:r>
      <w:r>
        <w:rPr>
          <w:spacing w:val="-3"/>
          <w:sz w:val="24"/>
        </w:rPr>
        <w:t> </w:t>
      </w:r>
      <w:r>
        <w:rPr>
          <w:sz w:val="24"/>
        </w:rPr>
        <w:t>ii) were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direct</w:t>
      </w:r>
      <w:r>
        <w:rPr>
          <w:spacing w:val="-3"/>
          <w:sz w:val="24"/>
        </w:rPr>
        <w:t> </w:t>
      </w:r>
      <w:r>
        <w:rPr>
          <w:sz w:val="24"/>
        </w:rPr>
        <w:t>ELISA</w:t>
      </w:r>
      <w:r>
        <w:rPr>
          <w:spacing w:val="-1"/>
          <w:sz w:val="24"/>
        </w:rPr>
        <w:t> </w:t>
      </w:r>
      <w:r>
        <w:rPr>
          <w:sz w:val="24"/>
        </w:rPr>
        <w:t>(Figure</w:t>
      </w:r>
      <w:r>
        <w:rPr>
          <w:spacing w:val="-2"/>
          <w:sz w:val="24"/>
        </w:rPr>
        <w:t> </w:t>
      </w:r>
      <w:r>
        <w:rPr>
          <w:sz w:val="24"/>
        </w:rPr>
        <w:t>8).</w:t>
      </w:r>
    </w:p>
    <w:p>
      <w:pPr>
        <w:pStyle w:val="BodyText"/>
        <w:spacing w:line="475" w:lineRule="auto" w:before="1"/>
        <w:ind w:left="272" w:right="879"/>
        <w:jc w:val="both"/>
      </w:pPr>
      <w:r>
        <w:rPr/>
        <w:t>A direct ELISA using anti phosphatase conjugates (Anti human IgG (Fab specific);</w:t>
      </w:r>
      <w:r>
        <w:rPr>
          <w:spacing w:val="1"/>
        </w:rPr>
        <w:t> </w:t>
      </w:r>
      <w:r>
        <w:rPr/>
        <w:t>Anti goat IgG (whole molecule) (Sigma), are to be use to identify Human, Cattle</w:t>
      </w:r>
      <w:r>
        <w:rPr>
          <w:spacing w:val="1"/>
        </w:rPr>
        <w:t> </w:t>
      </w:r>
      <w:r>
        <w:rPr/>
        <w:t>(bovine) and goat (ovine) host respectively, based on the procedures of Beier </w:t>
      </w:r>
      <w:r>
        <w:rPr>
          <w:sz w:val="25"/>
        </w:rPr>
        <w:t>et al.</w:t>
      </w:r>
      <w:r>
        <w:rPr>
          <w:spacing w:val="1"/>
          <w:sz w:val="25"/>
        </w:rPr>
        <w:t> </w:t>
      </w:r>
      <w:r>
        <w:rPr/>
        <w:t>(1988). Mosquitoes with blood meals will be assayed in flat bottomed well plates for</w:t>
      </w:r>
      <w:r>
        <w:rPr>
          <w:spacing w:val="-72"/>
        </w:rPr>
        <w:t> </w:t>
      </w:r>
      <w:r>
        <w:rPr/>
        <w:t>each host and absorbance read at 405nm, (Plate 5) 30minutes after the addition of</w:t>
      </w:r>
      <w:r>
        <w:rPr>
          <w:spacing w:val="1"/>
        </w:rPr>
        <w:t> </w:t>
      </w:r>
      <w:r>
        <w:rPr/>
        <w:t>substrate</w:t>
      </w:r>
      <w:r>
        <w:rPr>
          <w:spacing w:val="-1"/>
        </w:rPr>
        <w:t> </w:t>
      </w:r>
      <w:r>
        <w:rPr/>
        <w:t>(pNPP).</w:t>
      </w:r>
    </w:p>
    <w:p>
      <w:pPr>
        <w:pStyle w:val="Heading3"/>
        <w:spacing w:before="11"/>
        <w:ind w:left="272"/>
        <w:jc w:val="both"/>
      </w:pPr>
      <w:r>
        <w:rPr/>
        <w:t>Sample</w:t>
      </w:r>
      <w:r>
        <w:rPr>
          <w:spacing w:val="-6"/>
        </w:rPr>
        <w:t> </w:t>
      </w:r>
      <w:r>
        <w:rPr/>
        <w:t>preparation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72"/>
        <w:jc w:val="both"/>
      </w:pPr>
      <w:r>
        <w:rPr/>
        <w:t>Mosquitoes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tested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preserved</w:t>
      </w:r>
      <w:r>
        <w:rPr>
          <w:spacing w:val="-4"/>
        </w:rPr>
        <w:t> </w:t>
      </w:r>
      <w:r>
        <w:rPr/>
        <w:t>dry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frozen.</w:t>
      </w:r>
    </w:p>
    <w:p>
      <w:pPr>
        <w:spacing w:after="0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100"/>
        <w:ind w:left="272"/>
        <w:jc w:val="both"/>
      </w:pPr>
      <w:r>
        <w:rPr/>
        <w:t>The</w:t>
      </w:r>
      <w:r>
        <w:rPr>
          <w:spacing w:val="-2"/>
        </w:rPr>
        <w:t> </w:t>
      </w:r>
      <w:r>
        <w:rPr/>
        <w:t>abdomen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ground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50µl</w:t>
      </w:r>
      <w:r>
        <w:rPr>
          <w:spacing w:val="-2"/>
        </w:rPr>
        <w:t> </w:t>
      </w:r>
      <w:r>
        <w:rPr/>
        <w:t>PBS</w:t>
      </w:r>
      <w:r>
        <w:rPr>
          <w:spacing w:val="-2"/>
        </w:rPr>
        <w:t> </w:t>
      </w:r>
      <w:r>
        <w:rPr/>
        <w:t>(0.10M</w:t>
      </w:r>
      <w:r>
        <w:rPr>
          <w:spacing w:val="-3"/>
        </w:rPr>
        <w:t> </w:t>
      </w:r>
      <w:r>
        <w:rPr/>
        <w:t>PBS)</w:t>
      </w:r>
      <w:r>
        <w:rPr>
          <w:spacing w:val="-3"/>
        </w:rPr>
        <w:t> </w:t>
      </w:r>
      <w:r>
        <w:rPr/>
        <w:t>pH</w:t>
      </w:r>
      <w:r>
        <w:rPr>
          <w:spacing w:val="-2"/>
        </w:rPr>
        <w:t> </w:t>
      </w:r>
      <w:r>
        <w:rPr/>
        <w:t>7.4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272"/>
        <w:jc w:val="both"/>
      </w:pPr>
      <w:r>
        <w:rPr/>
        <w:t>A</w:t>
      </w:r>
      <w:r>
        <w:rPr>
          <w:spacing w:val="-3"/>
        </w:rPr>
        <w:t> </w:t>
      </w:r>
      <w:r>
        <w:rPr/>
        <w:t>dilution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1:50</w:t>
      </w:r>
      <w:r>
        <w:rPr>
          <w:spacing w:val="-2"/>
        </w:rPr>
        <w:t> </w:t>
      </w:r>
      <w:r>
        <w:rPr/>
        <w:t>was made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mosquito</w:t>
      </w:r>
      <w:r>
        <w:rPr>
          <w:spacing w:val="-2"/>
        </w:rPr>
        <w:t> </w:t>
      </w:r>
      <w:r>
        <w:rPr/>
        <w:t>triturate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PBS</w:t>
      </w:r>
      <w:r>
        <w:rPr>
          <w:spacing w:val="-2"/>
        </w:rPr>
        <w:t> </w:t>
      </w:r>
      <w:r>
        <w:rPr/>
        <w:t>(pH7.4).</w:t>
      </w:r>
    </w:p>
    <w:p>
      <w:pPr>
        <w:pStyle w:val="BodyText"/>
        <w:spacing w:before="1"/>
      </w:pPr>
    </w:p>
    <w:p>
      <w:pPr>
        <w:pStyle w:val="Heading3"/>
        <w:ind w:left="272"/>
        <w:jc w:val="both"/>
      </w:pPr>
      <w:r>
        <w:rPr/>
        <w:t>ELISA</w:t>
      </w:r>
      <w:r>
        <w:rPr>
          <w:spacing w:val="-6"/>
        </w:rPr>
        <w:t> </w:t>
      </w:r>
      <w:r>
        <w:rPr/>
        <w:t>PROCEDURES: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72" w:right="2563" w:firstLine="69"/>
      </w:pPr>
      <w:r>
        <w:rPr/>
        <w:t>The microtitre wells were coated with 50ul of mosquito triturate.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plate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covered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incubated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hrs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room</w:t>
      </w:r>
      <w:r>
        <w:rPr>
          <w:spacing w:val="-3"/>
        </w:rPr>
        <w:t> </w:t>
      </w:r>
      <w:r>
        <w:rPr/>
        <w:t>temperature</w:t>
      </w:r>
      <w:r>
        <w:rPr>
          <w:spacing w:val="-72"/>
        </w:rPr>
        <w:t> </w:t>
      </w:r>
      <w:r>
        <w:rPr/>
        <w:t>After</w:t>
      </w:r>
      <w:r>
        <w:rPr>
          <w:spacing w:val="-2"/>
        </w:rPr>
        <w:t> </w:t>
      </w:r>
      <w:r>
        <w:rPr/>
        <w:t>incubation,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wells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washed</w:t>
      </w:r>
      <w:r>
        <w:rPr>
          <w:spacing w:val="-4"/>
        </w:rPr>
        <w:t> </w:t>
      </w:r>
      <w:r>
        <w:rPr/>
        <w:t>twice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PBS</w:t>
      </w:r>
      <w:r>
        <w:rPr>
          <w:spacing w:val="-2"/>
        </w:rPr>
        <w:t> </w:t>
      </w:r>
      <w:r>
        <w:rPr/>
        <w:t>Twenty</w:t>
      </w:r>
      <w:r>
        <w:rPr>
          <w:spacing w:val="-2"/>
        </w:rPr>
        <w:t> </w:t>
      </w:r>
      <w:r>
        <w:rPr/>
        <w:t>20</w:t>
      </w:r>
    </w:p>
    <w:p>
      <w:pPr>
        <w:pStyle w:val="BodyText"/>
        <w:spacing w:line="480" w:lineRule="auto"/>
        <w:ind w:left="992" w:right="879" w:hanging="720"/>
        <w:jc w:val="both"/>
      </w:pPr>
      <w:r>
        <w:rPr/>
        <w:t>50µl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conjugate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(antihost</w:t>
      </w:r>
      <w:r>
        <w:rPr>
          <w:spacing w:val="1"/>
        </w:rPr>
        <w:t> </w:t>
      </w:r>
      <w:r>
        <w:rPr/>
        <w:t>IgG</w:t>
      </w:r>
      <w:r>
        <w:rPr>
          <w:spacing w:val="1"/>
        </w:rPr>
        <w:t> </w:t>
      </w:r>
      <w:r>
        <w:rPr/>
        <w:t>conjugated</w:t>
      </w:r>
      <w:r>
        <w:rPr>
          <w:spacing w:val="1"/>
        </w:rPr>
        <w:t> </w:t>
      </w:r>
      <w:r>
        <w:rPr/>
        <w:t>in</w:t>
      </w:r>
      <w:r>
        <w:rPr>
          <w:spacing w:val="75"/>
        </w:rPr>
        <w:t> </w:t>
      </w:r>
      <w:r>
        <w:rPr/>
        <w:t>either</w:t>
      </w:r>
      <w:r>
        <w:rPr>
          <w:spacing w:val="1"/>
        </w:rPr>
        <w:t> </w:t>
      </w:r>
      <w:r>
        <w:rPr/>
        <w:t>peroxidase or phosphates): human IgG 1: 2000, bovine 1:25 dilution in 0.5%</w:t>
      </w:r>
      <w:r>
        <w:rPr>
          <w:spacing w:val="-72"/>
        </w:rPr>
        <w:t> </w:t>
      </w:r>
      <w:r>
        <w:rPr/>
        <w:t>boiled</w:t>
      </w:r>
      <w:r>
        <w:rPr>
          <w:spacing w:val="1"/>
        </w:rPr>
        <w:t> </w:t>
      </w:r>
      <w:r>
        <w:rPr/>
        <w:t>casein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0.025%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20.</w:t>
      </w:r>
      <w:r>
        <w:rPr>
          <w:spacing w:val="1"/>
        </w:rPr>
        <w:t> </w:t>
      </w:r>
      <w:r>
        <w:rPr/>
        <w:t>(Peroxidase</w:t>
      </w:r>
      <w:r>
        <w:rPr>
          <w:spacing w:val="1"/>
        </w:rPr>
        <w:t> </w:t>
      </w:r>
      <w:r>
        <w:rPr/>
        <w:t>conjugate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human,</w:t>
      </w:r>
      <w:r>
        <w:rPr>
          <w:spacing w:val="-2"/>
        </w:rPr>
        <w:t> </w:t>
      </w:r>
      <w:r>
        <w:rPr/>
        <w:t>phosephate conjugate for bovine).</w:t>
      </w:r>
    </w:p>
    <w:p>
      <w:pPr>
        <w:pStyle w:val="BodyText"/>
        <w:spacing w:line="480" w:lineRule="auto" w:before="1"/>
        <w:ind w:left="272" w:right="4427"/>
        <w:jc w:val="both"/>
      </w:pPr>
      <w:r>
        <w:rPr/>
        <w:t>This was incubated for 1 hr at room temperature.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wells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washed</w:t>
      </w:r>
      <w:r>
        <w:rPr>
          <w:spacing w:val="-4"/>
        </w:rPr>
        <w:t> </w:t>
      </w:r>
      <w:r>
        <w:rPr/>
        <w:t>thrice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PSB-Twenty</w:t>
      </w:r>
      <w:r>
        <w:rPr>
          <w:spacing w:val="-2"/>
        </w:rPr>
        <w:t> </w:t>
      </w:r>
      <w:r>
        <w:rPr/>
        <w:t>20.</w:t>
      </w:r>
    </w:p>
    <w:p>
      <w:pPr>
        <w:pStyle w:val="BodyText"/>
        <w:spacing w:line="480" w:lineRule="auto" w:before="1"/>
        <w:ind w:left="992" w:right="879" w:hanging="720"/>
        <w:jc w:val="both"/>
      </w:pPr>
      <w:r>
        <w:rPr/>
        <w:t>1000µl</w:t>
      </w:r>
      <w:r>
        <w:rPr>
          <w:spacing w:val="1"/>
        </w:rPr>
        <w:t> </w:t>
      </w:r>
      <w:r>
        <w:rPr/>
        <w:t>ABTS</w:t>
      </w:r>
      <w:r>
        <w:rPr>
          <w:spacing w:val="1"/>
        </w:rPr>
        <w:t> </w:t>
      </w:r>
      <w:r>
        <w:rPr/>
        <w:t>peroxidase</w:t>
      </w:r>
      <w:r>
        <w:rPr>
          <w:spacing w:val="1"/>
        </w:rPr>
        <w:t> </w:t>
      </w:r>
      <w:r>
        <w:rPr/>
        <w:t>substrate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 (2’2’-azino-di</w:t>
      </w:r>
      <w:r>
        <w:rPr>
          <w:spacing w:val="1"/>
        </w:rPr>
        <w:t> </w:t>
      </w:r>
      <w:r>
        <w:rPr/>
        <w:t>(3-ethylbenzthialine</w:t>
      </w:r>
      <w:r>
        <w:rPr>
          <w:spacing w:val="1"/>
        </w:rPr>
        <w:t> </w:t>
      </w:r>
      <w:r>
        <w:rPr/>
        <w:t>sulfonate)</w:t>
      </w:r>
    </w:p>
    <w:p>
      <w:pPr>
        <w:pStyle w:val="BodyText"/>
        <w:ind w:left="272"/>
        <w:jc w:val="both"/>
      </w:pPr>
      <w:r>
        <w:rPr/>
        <w:t>The</w:t>
      </w:r>
      <w:r>
        <w:rPr>
          <w:spacing w:val="-1"/>
        </w:rPr>
        <w:t> </w:t>
      </w:r>
      <w:r>
        <w:rPr/>
        <w:t>absorbance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read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414mn</w:t>
      </w:r>
      <w:r>
        <w:rPr>
          <w:spacing w:val="-2"/>
        </w:rPr>
        <w:t> </w:t>
      </w:r>
      <w:r>
        <w:rPr/>
        <w:t>after</w:t>
      </w:r>
      <w:r>
        <w:rPr>
          <w:spacing w:val="-3"/>
        </w:rPr>
        <w:t> </w:t>
      </w:r>
      <w:r>
        <w:rPr/>
        <w:t>30</w:t>
      </w:r>
      <w:r>
        <w:rPr>
          <w:spacing w:val="-2"/>
        </w:rPr>
        <w:t> </w:t>
      </w:r>
      <w:r>
        <w:rPr/>
        <w:t>minutes.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992" w:right="885" w:hanging="720"/>
        <w:jc w:val="both"/>
      </w:pPr>
      <w:r>
        <w:rPr>
          <w:b/>
        </w:rPr>
        <w:t>N.B    </w:t>
      </w:r>
      <w:r>
        <w:rPr/>
        <w:t>Samples were considered positive if absorbance value exceeded the mean</w:t>
      </w:r>
      <w:r>
        <w:rPr>
          <w:spacing w:val="1"/>
        </w:rPr>
        <w:t> </w:t>
      </w:r>
      <w:r>
        <w:rPr/>
        <w:t>plus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times</w:t>
      </w:r>
      <w:r>
        <w:rPr>
          <w:spacing w:val="-1"/>
        </w:rPr>
        <w:t> </w:t>
      </w:r>
      <w:r>
        <w:rPr/>
        <w:t>the standard deviation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four</w:t>
      </w:r>
      <w:r>
        <w:rPr>
          <w:spacing w:val="-1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control.</w:t>
      </w:r>
    </w:p>
    <w:p>
      <w:pPr>
        <w:pStyle w:val="BodyText"/>
        <w:spacing w:line="480" w:lineRule="auto" w:before="1"/>
        <w:ind w:left="992" w:right="3574"/>
        <w:jc w:val="both"/>
      </w:pPr>
      <w:r>
        <w:rPr/>
        <w:t>Positive sample = mean negative control 4 (3 x SD).</w:t>
      </w:r>
      <w:r>
        <w:rPr>
          <w:spacing w:val="-73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= unfed</w:t>
      </w:r>
      <w:r>
        <w:rPr>
          <w:spacing w:val="-3"/>
        </w:rPr>
        <w:t> </w:t>
      </w:r>
      <w:r>
        <w:rPr/>
        <w:t>mosquitoes.</w:t>
      </w:r>
    </w:p>
    <w:p>
      <w:pPr>
        <w:pStyle w:val="Heading3"/>
        <w:numPr>
          <w:ilvl w:val="2"/>
          <w:numId w:val="22"/>
        </w:numPr>
        <w:tabs>
          <w:tab w:pos="952" w:val="left" w:leader="none"/>
        </w:tabs>
        <w:spacing w:line="240" w:lineRule="auto" w:before="1" w:after="0"/>
        <w:ind w:left="951" w:right="0" w:hanging="680"/>
        <w:jc w:val="both"/>
      </w:pPr>
      <w:bookmarkStart w:name="_TOC_250013" w:id="48"/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Human</w:t>
      </w:r>
      <w:r>
        <w:rPr>
          <w:spacing w:val="-2"/>
        </w:rPr>
        <w:t> </w:t>
      </w:r>
      <w:r>
        <w:rPr/>
        <w:t>Blood</w:t>
      </w:r>
      <w:r>
        <w:rPr>
          <w:spacing w:val="-4"/>
        </w:rPr>
        <w:t> </w:t>
      </w:r>
      <w:r>
        <w:rPr/>
        <w:t>Index</w:t>
      </w:r>
      <w:r>
        <w:rPr>
          <w:spacing w:val="-5"/>
        </w:rPr>
        <w:t> </w:t>
      </w:r>
      <w:bookmarkEnd w:id="48"/>
      <w:r>
        <w:rPr/>
        <w:t>(HBI)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72" w:right="881" w:firstLine="719"/>
        <w:jc w:val="both"/>
      </w:pPr>
      <w:r>
        <w:rPr/>
        <w:t>Based</w:t>
      </w:r>
      <w:r>
        <w:rPr>
          <w:spacing w:val="55"/>
        </w:rPr>
        <w:t> </w:t>
      </w:r>
      <w:r>
        <w:rPr/>
        <w:t>on</w:t>
      </w:r>
      <w:r>
        <w:rPr>
          <w:spacing w:val="55"/>
        </w:rPr>
        <w:t> </w:t>
      </w:r>
      <w:r>
        <w:rPr/>
        <w:t>the</w:t>
      </w:r>
      <w:r>
        <w:rPr>
          <w:spacing w:val="57"/>
        </w:rPr>
        <w:t> </w:t>
      </w:r>
      <w:r>
        <w:rPr/>
        <w:t>results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7"/>
        </w:rPr>
        <w:t> </w:t>
      </w:r>
      <w:r>
        <w:rPr/>
        <w:t>determination</w:t>
      </w:r>
      <w:r>
        <w:rPr>
          <w:spacing w:val="58"/>
        </w:rPr>
        <w:t> </w:t>
      </w:r>
      <w:r>
        <w:rPr/>
        <w:t>of</w:t>
      </w:r>
      <w:r>
        <w:rPr>
          <w:spacing w:val="55"/>
        </w:rPr>
        <w:t> </w:t>
      </w:r>
      <w:r>
        <w:rPr/>
        <w:t>bloodmeal</w:t>
      </w:r>
      <w:r>
        <w:rPr>
          <w:spacing w:val="56"/>
        </w:rPr>
        <w:t> </w:t>
      </w:r>
      <w:r>
        <w:rPr/>
        <w:t>source</w:t>
      </w:r>
      <w:r>
        <w:rPr>
          <w:spacing w:val="58"/>
        </w:rPr>
        <w:t> </w:t>
      </w:r>
      <w:r>
        <w:rPr/>
        <w:t>by</w:t>
      </w:r>
      <w:r>
        <w:rPr>
          <w:spacing w:val="55"/>
        </w:rPr>
        <w:t> </w:t>
      </w:r>
      <w:r>
        <w:rPr/>
        <w:t>direct</w:t>
      </w:r>
      <w:r>
        <w:rPr>
          <w:spacing w:val="-73"/>
        </w:rPr>
        <w:t> </w:t>
      </w:r>
      <w:r>
        <w:rPr/>
        <w:t>ELISA</w:t>
      </w:r>
      <w:r>
        <w:rPr>
          <w:spacing w:val="15"/>
        </w:rPr>
        <w:t> </w:t>
      </w:r>
      <w:r>
        <w:rPr/>
        <w:t>method,</w:t>
      </w:r>
      <w:r>
        <w:rPr>
          <w:spacing w:val="15"/>
        </w:rPr>
        <w:t> </w:t>
      </w:r>
      <w:r>
        <w:rPr/>
        <w:t>host</w:t>
      </w:r>
      <w:r>
        <w:rPr>
          <w:spacing w:val="15"/>
        </w:rPr>
        <w:t> </w:t>
      </w:r>
      <w:r>
        <w:rPr/>
        <w:t>feeding</w:t>
      </w:r>
      <w:r>
        <w:rPr>
          <w:spacing w:val="15"/>
        </w:rPr>
        <w:t> </w:t>
      </w:r>
      <w:r>
        <w:rPr/>
        <w:t>preferences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determined</w:t>
      </w:r>
      <w:r>
        <w:rPr>
          <w:spacing w:val="15"/>
        </w:rPr>
        <w:t> </w:t>
      </w:r>
      <w:r>
        <w:rPr/>
        <w:t>by</w:t>
      </w:r>
      <w:r>
        <w:rPr>
          <w:spacing w:val="16"/>
        </w:rPr>
        <w:t> </w:t>
      </w:r>
      <w:r>
        <w:rPr/>
        <w:t>analysis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sources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272" w:right="879"/>
        <w:jc w:val="both"/>
      </w:pPr>
      <w:r>
        <w:rPr/>
        <w:t>of the mosquito blood. The proportion of mosquitoes with human blood referred to</w:t>
      </w:r>
      <w:r>
        <w:rPr>
          <w:spacing w:val="1"/>
        </w:rPr>
        <w:t> </w:t>
      </w:r>
      <w:r>
        <w:rPr/>
        <w:t>as the human blood index, (HBI) in a vector species can be then used as an</w:t>
      </w:r>
      <w:r>
        <w:rPr>
          <w:spacing w:val="1"/>
        </w:rPr>
        <w:t> </w:t>
      </w:r>
      <w:r>
        <w:rPr/>
        <w:t>indication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degree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anthropophily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that</w:t>
      </w:r>
      <w:r>
        <w:rPr>
          <w:spacing w:val="34"/>
        </w:rPr>
        <w:t> </w:t>
      </w:r>
      <w:r>
        <w:rPr/>
        <w:t>particular</w:t>
      </w:r>
      <w:r>
        <w:rPr>
          <w:spacing w:val="35"/>
        </w:rPr>
        <w:t> </w:t>
      </w:r>
      <w:r>
        <w:rPr/>
        <w:t>species</w:t>
      </w:r>
      <w:r>
        <w:rPr>
          <w:spacing w:val="36"/>
        </w:rPr>
        <w:t> </w:t>
      </w:r>
      <w:r>
        <w:rPr/>
        <w:t>(WHO,</w:t>
      </w:r>
      <w:r>
        <w:rPr>
          <w:spacing w:val="35"/>
        </w:rPr>
        <w:t> </w:t>
      </w:r>
      <w:r>
        <w:rPr/>
        <w:t>2003).</w:t>
      </w:r>
      <w:r>
        <w:rPr>
          <w:spacing w:val="-73"/>
        </w:rPr>
        <w:t> </w:t>
      </w:r>
      <w:r>
        <w:rPr/>
        <w:t>The HBI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calculated</w:t>
      </w:r>
      <w:r>
        <w:rPr>
          <w:spacing w:val="-3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</w:t>
      </w:r>
    </w:p>
    <w:p>
      <w:pPr>
        <w:pStyle w:val="BodyText"/>
        <w:spacing w:line="480" w:lineRule="auto" w:before="1"/>
        <w:ind w:left="1321" w:right="4636" w:hanging="1049"/>
        <w:jc w:val="both"/>
      </w:pPr>
      <w:r>
        <w:rPr/>
        <w:t>HBI = </w:t>
      </w:r>
      <w:r>
        <w:rPr>
          <w:u w:val="single"/>
        </w:rPr>
        <w:t>Number of mosquitoes with human blood</w:t>
      </w:r>
      <w:r>
        <w:rPr>
          <w:spacing w:val="1"/>
        </w:rPr>
        <w:t> </w:t>
      </w:r>
      <w:r>
        <w:rPr/>
        <w:t>Total</w:t>
      </w:r>
      <w:r>
        <w:rPr>
          <w:spacing w:val="-2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mosquitoes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blood</w:t>
      </w:r>
    </w:p>
    <w:p>
      <w:pPr>
        <w:pStyle w:val="Heading3"/>
        <w:numPr>
          <w:ilvl w:val="1"/>
          <w:numId w:val="22"/>
        </w:numPr>
        <w:tabs>
          <w:tab w:pos="993" w:val="left" w:leader="none"/>
        </w:tabs>
        <w:spacing w:line="288" w:lineRule="exact" w:before="0" w:after="0"/>
        <w:ind w:left="992" w:right="0" w:hanging="721"/>
        <w:jc w:val="both"/>
      </w:pPr>
      <w:r>
        <w:rPr/>
        <w:t>HUMAN</w:t>
      </w:r>
      <w:r>
        <w:rPr>
          <w:spacing w:val="-7"/>
        </w:rPr>
        <w:t> </w:t>
      </w:r>
      <w:r>
        <w:rPr/>
        <w:t>PARASITOLOGICAL</w:t>
      </w:r>
      <w:r>
        <w:rPr>
          <w:spacing w:val="-8"/>
        </w:rPr>
        <w:t> </w:t>
      </w:r>
      <w:r>
        <w:rPr/>
        <w:t>INVESTIGATION</w:t>
      </w:r>
    </w:p>
    <w:p>
      <w:pPr>
        <w:pStyle w:val="BodyText"/>
        <w:spacing w:before="2"/>
        <w:rPr>
          <w:b/>
        </w:rPr>
      </w:pPr>
    </w:p>
    <w:p>
      <w:pPr>
        <w:pStyle w:val="Heading3"/>
        <w:numPr>
          <w:ilvl w:val="2"/>
          <w:numId w:val="22"/>
        </w:numPr>
        <w:tabs>
          <w:tab w:pos="993" w:val="left" w:leader="none"/>
        </w:tabs>
        <w:spacing w:line="240" w:lineRule="auto" w:before="0" w:after="0"/>
        <w:ind w:left="992" w:right="0" w:hanging="721"/>
        <w:jc w:val="both"/>
      </w:pPr>
      <w:bookmarkStart w:name="_TOC_250012" w:id="49"/>
      <w:r>
        <w:rPr/>
        <w:t>Detection</w:t>
      </w:r>
      <w:r>
        <w:rPr>
          <w:spacing w:val="-3"/>
        </w:rPr>
        <w:t> </w:t>
      </w:r>
      <w:r>
        <w:rPr/>
        <w:t>/Examination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bookmarkEnd w:id="49"/>
      <w:r>
        <w:rPr/>
        <w:t>Parasitaemia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7" w:lineRule="auto"/>
        <w:ind w:left="272" w:right="877" w:firstLine="719"/>
        <w:jc w:val="both"/>
      </w:pPr>
      <w:r>
        <w:rPr/>
        <w:t>In all, 692 infants and children below 8 year old (6-96 months) presenting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EPU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consecutively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routinely</w:t>
      </w:r>
      <w:r>
        <w:rPr>
          <w:spacing w:val="1"/>
        </w:rPr>
        <w:t> </w:t>
      </w:r>
      <w:r>
        <w:rPr/>
        <w:t>screened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/>
        <w:t>infection.Preparation and staining of the blood slides followed the procedures of the</w:t>
      </w:r>
      <w:r>
        <w:rPr>
          <w:spacing w:val="1"/>
        </w:rPr>
        <w:t> </w:t>
      </w:r>
      <w:r>
        <w:rPr/>
        <w:t>World Health Organization (WHO, 1991, 1996, 2003) were adopted using Giemsa</w:t>
      </w:r>
      <w:r>
        <w:rPr>
          <w:spacing w:val="1"/>
        </w:rPr>
        <w:t> </w:t>
      </w:r>
      <w:r>
        <w:rPr/>
        <w:t>staining at pH 7.2.Two slides are taken: One with a thick film (for rapid staining 10-</w:t>
      </w:r>
      <w:r>
        <w:rPr>
          <w:spacing w:val="1"/>
        </w:rPr>
        <w:t> </w:t>
      </w:r>
      <w:r>
        <w:rPr/>
        <w:t>15 minutes with Giemsa stain, and screening while patient is in attendance ), the</w:t>
      </w:r>
      <w:r>
        <w:rPr>
          <w:spacing w:val="1"/>
        </w:rPr>
        <w:t> </w:t>
      </w:r>
      <w:r>
        <w:rPr/>
        <w:t>other with a thick and thin film on the same slide</w:t>
      </w:r>
      <w:r>
        <w:rPr>
          <w:spacing w:val="1"/>
        </w:rPr>
        <w:t> </w:t>
      </w:r>
      <w:r>
        <w:rPr/>
        <w:t>for subsequent standard staining</w:t>
      </w:r>
      <w:r>
        <w:rPr>
          <w:spacing w:val="1"/>
        </w:rPr>
        <w:t> </w:t>
      </w:r>
      <w:r>
        <w:rPr/>
        <w:t>(30-45 minutes with 3% giemsa stain). Parasitaemia is measured by counting the</w:t>
      </w:r>
      <w:r>
        <w:rPr>
          <w:spacing w:val="1"/>
        </w:rPr>
        <w:t> </w:t>
      </w:r>
      <w:r>
        <w:rPr/>
        <w:t>number of asexual parasites against a number of leucocytes in the thick blood film,</w:t>
      </w:r>
      <w:r>
        <w:rPr>
          <w:spacing w:val="1"/>
        </w:rPr>
        <w:t> </w:t>
      </w:r>
      <w:r>
        <w:rPr/>
        <w:t>based on a putative mean count of white blood cells density of 8000 white blood</w:t>
      </w:r>
      <w:r>
        <w:rPr>
          <w:spacing w:val="1"/>
        </w:rPr>
        <w:t> </w:t>
      </w:r>
      <w:r>
        <w:rPr/>
        <w:t>cells per µl. The number of asexual parasites is counted against 200+ leucocytes to</w:t>
      </w:r>
      <w:r>
        <w:rPr>
          <w:spacing w:val="1"/>
        </w:rPr>
        <w:t> </w:t>
      </w:r>
      <w:r>
        <w:rPr/>
        <w:t>the end. Therefore, it is usual that the final blood cell count will be over 200. The</w:t>
      </w:r>
      <w:r>
        <w:rPr>
          <w:spacing w:val="1"/>
        </w:rPr>
        <w:t> </w:t>
      </w:r>
      <w:r>
        <w:rPr/>
        <w:t>parasitaemia</w:t>
      </w:r>
      <w:r>
        <w:rPr>
          <w:spacing w:val="81"/>
        </w:rPr>
        <w:t> </w:t>
      </w:r>
      <w:r>
        <w:rPr/>
        <w:t>per</w:t>
      </w:r>
      <w:r>
        <w:rPr>
          <w:spacing w:val="4"/>
        </w:rPr>
        <w:t> </w:t>
      </w:r>
      <w:r>
        <w:rPr/>
        <w:t>microlitre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calculated</w:t>
      </w:r>
      <w:r>
        <w:rPr>
          <w:spacing w:val="3"/>
        </w:rPr>
        <w:t> </w:t>
      </w:r>
      <w:r>
        <w:rPr/>
        <w:t>by</w:t>
      </w:r>
      <w:r>
        <w:rPr>
          <w:spacing w:val="4"/>
        </w:rPr>
        <w:t> </w:t>
      </w:r>
      <w:r>
        <w:rPr/>
        <w:t>using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formula</w:t>
      </w:r>
      <w:r>
        <w:rPr>
          <w:spacing w:val="3"/>
        </w:rPr>
        <w:t> </w:t>
      </w:r>
      <w:r>
        <w:rPr/>
        <w:t>:</w:t>
      </w:r>
      <w:r>
        <w:rPr>
          <w:spacing w:val="3"/>
        </w:rPr>
        <w:t> </w:t>
      </w:r>
      <w:r>
        <w:rPr/>
        <w:t>Parasitaemia</w:t>
      </w:r>
      <w:r>
        <w:rPr>
          <w:spacing w:val="3"/>
        </w:rPr>
        <w:t> </w:t>
      </w:r>
      <w:r>
        <w:rPr/>
        <w:t>per</w:t>
      </w:r>
      <w:r>
        <w:rPr>
          <w:spacing w:val="84"/>
        </w:rPr>
        <w:t> </w:t>
      </w:r>
      <w:r>
        <w:rPr/>
        <w:t>µl</w:t>
      </w:r>
    </w:p>
    <w:p>
      <w:pPr>
        <w:pStyle w:val="BodyText"/>
        <w:spacing w:before="16"/>
        <w:ind w:left="272"/>
        <w:jc w:val="both"/>
      </w:pPr>
      <w:r>
        <w:rPr/>
        <w:t>=</w:t>
      </w:r>
      <w:r>
        <w:rPr>
          <w:spacing w:val="17"/>
        </w:rPr>
        <w:t> </w:t>
      </w:r>
      <w:r>
        <w:rPr/>
        <w:t>number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parasites</w:t>
      </w:r>
      <w:r>
        <w:rPr>
          <w:spacing w:val="15"/>
        </w:rPr>
        <w:t> </w:t>
      </w:r>
      <w:r>
        <w:rPr/>
        <w:t>x</w:t>
      </w:r>
      <w:r>
        <w:rPr>
          <w:spacing w:val="15"/>
        </w:rPr>
        <w:t> </w:t>
      </w:r>
      <w:r>
        <w:rPr/>
        <w:t>8000/</w:t>
      </w:r>
      <w:r>
        <w:rPr>
          <w:spacing w:val="14"/>
        </w:rPr>
        <w:t> </w:t>
      </w:r>
      <w:r>
        <w:rPr/>
        <w:t>number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leucocytes</w:t>
      </w:r>
      <w:r>
        <w:rPr>
          <w:spacing w:val="17"/>
        </w:rPr>
        <w:t> </w:t>
      </w:r>
      <w:r>
        <w:rPr/>
        <w:t>if</w:t>
      </w:r>
      <w:r>
        <w:rPr>
          <w:spacing w:val="106"/>
        </w:rPr>
        <w:t> </w:t>
      </w:r>
      <w:r>
        <w:rPr/>
        <w:t>500+</w:t>
      </w:r>
      <w:r>
        <w:rPr>
          <w:spacing w:val="15"/>
        </w:rPr>
        <w:t> </w:t>
      </w:r>
      <w:r>
        <w:rPr/>
        <w:t>parasites</w:t>
      </w:r>
      <w:r>
        <w:rPr>
          <w:spacing w:val="17"/>
        </w:rPr>
        <w:t> </w:t>
      </w:r>
      <w:r>
        <w:rPr/>
        <w:t>have</w:t>
      </w:r>
      <w:r>
        <w:rPr>
          <w:spacing w:val="16"/>
        </w:rPr>
        <w:t> </w:t>
      </w:r>
      <w:r>
        <w:rPr/>
        <w:t>been</w:t>
      </w:r>
    </w:p>
    <w:p>
      <w:pPr>
        <w:spacing w:after="0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6550" w:val="left" w:leader="none"/>
          <w:tab w:pos="7341" w:val="left" w:leader="none"/>
        </w:tabs>
        <w:spacing w:line="480" w:lineRule="auto" w:before="100"/>
        <w:ind w:left="272" w:right="881"/>
      </w:pPr>
      <w:r>
        <w:rPr/>
        <w:t>counted</w:t>
      </w:r>
      <w:r>
        <w:rPr>
          <w:spacing w:val="118"/>
        </w:rPr>
        <w:t> </w:t>
      </w:r>
      <w:r>
        <w:rPr/>
        <w:t>without</w:t>
      </w:r>
      <w:r>
        <w:rPr>
          <w:spacing w:val="118"/>
        </w:rPr>
        <w:t> </w:t>
      </w:r>
      <w:r>
        <w:rPr/>
        <w:t>having</w:t>
      </w:r>
      <w:r>
        <w:rPr>
          <w:spacing w:val="120"/>
        </w:rPr>
        <w:t> </w:t>
      </w:r>
      <w:r>
        <w:rPr/>
        <w:t>reached</w:t>
      </w:r>
      <w:r>
        <w:rPr>
          <w:spacing w:val="118"/>
        </w:rPr>
        <w:t> </w:t>
      </w:r>
      <w:r>
        <w:rPr/>
        <w:t>200</w:t>
      </w:r>
      <w:r>
        <w:rPr>
          <w:spacing w:val="120"/>
        </w:rPr>
        <w:t> </w:t>
      </w:r>
      <w:r>
        <w:rPr/>
        <w:t>leucocytes,the</w:t>
        <w:tab/>
        <w:t>count</w:t>
        <w:tab/>
        <w:t>is</w:t>
      </w:r>
      <w:r>
        <w:rPr>
          <w:spacing w:val="46"/>
        </w:rPr>
        <w:t> </w:t>
      </w:r>
      <w:r>
        <w:rPr/>
        <w:t>stopped</w:t>
      </w:r>
      <w:r>
        <w:rPr>
          <w:spacing w:val="44"/>
        </w:rPr>
        <w:t> </w:t>
      </w:r>
      <w:r>
        <w:rPr/>
        <w:t>after</w:t>
      </w:r>
      <w:r>
        <w:rPr>
          <w:spacing w:val="-72"/>
        </w:rPr>
        <w:t> </w:t>
      </w:r>
      <w:r>
        <w:rPr/>
        <w:t>completing</w:t>
      </w:r>
      <w:r>
        <w:rPr>
          <w:spacing w:val="-2"/>
        </w:rPr>
        <w:t> </w:t>
      </w:r>
      <w:r>
        <w:rPr/>
        <w:t>the reading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last</w:t>
      </w:r>
      <w:r>
        <w:rPr>
          <w:spacing w:val="-3"/>
        </w:rPr>
        <w:t> </w:t>
      </w:r>
      <w:r>
        <w:rPr/>
        <w:t>field,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 parasitaemia</w:t>
      </w:r>
      <w:r>
        <w:rPr>
          <w:spacing w:val="-2"/>
        </w:rPr>
        <w:t> </w:t>
      </w:r>
      <w:r>
        <w:rPr/>
        <w:t>is calculated</w:t>
      </w:r>
      <w:r>
        <w:rPr>
          <w:spacing w:val="-2"/>
        </w:rPr>
        <w:t> </w:t>
      </w:r>
      <w:r>
        <w:rPr/>
        <w:t>according</w:t>
      </w:r>
    </w:p>
    <w:p>
      <w:pPr>
        <w:pStyle w:val="BodyText"/>
        <w:spacing w:before="1"/>
        <w:ind w:left="272"/>
      </w:pP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formula: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361" w:right="3786"/>
        <w:jc w:val="center"/>
      </w:pPr>
      <w:r>
        <w:rPr>
          <w:u w:val="single"/>
        </w:rPr>
        <w:t>Number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-3"/>
          <w:u w:val="single"/>
        </w:rPr>
        <w:t> </w:t>
      </w:r>
      <w:r>
        <w:rPr>
          <w:u w:val="single"/>
        </w:rPr>
        <w:t>parasites</w:t>
      </w:r>
      <w:r>
        <w:rPr>
          <w:spacing w:val="1"/>
          <w:u w:val="single"/>
        </w:rPr>
        <w:t> </w:t>
      </w:r>
      <w:r>
        <w:rPr>
          <w:u w:val="single"/>
        </w:rPr>
        <w:t>x</w:t>
      </w:r>
      <w:r>
        <w:rPr>
          <w:spacing w:val="-1"/>
          <w:u w:val="single"/>
        </w:rPr>
        <w:t> </w:t>
      </w:r>
      <w:r>
        <w:rPr>
          <w:u w:val="single"/>
        </w:rPr>
        <w:t>8000</w:t>
      </w:r>
    </w:p>
    <w:p>
      <w:pPr>
        <w:pStyle w:val="BodyText"/>
        <w:tabs>
          <w:tab w:pos="2716" w:val="left" w:leader="none"/>
          <w:tab w:pos="3524" w:val="left" w:leader="none"/>
        </w:tabs>
        <w:spacing w:before="1"/>
        <w:ind w:left="272"/>
      </w:pPr>
      <w:r>
        <w:rPr/>
        <w:t>Parasitaemia</w:t>
      </w:r>
      <w:r>
        <w:rPr>
          <w:spacing w:val="-4"/>
        </w:rPr>
        <w:t> </w:t>
      </w:r>
      <w:r>
        <w:rPr/>
        <w:t>(per</w:t>
      </w:r>
      <w:r>
        <w:rPr>
          <w:spacing w:val="-2"/>
        </w:rPr>
        <w:t> </w:t>
      </w:r>
      <w:r>
        <w:rPr/>
        <w:t>µl)</w:t>
        <w:tab/>
        <w:t>=</w:t>
        <w:tab/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leukocytes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22"/>
        </w:numPr>
        <w:tabs>
          <w:tab w:pos="1062" w:val="left" w:leader="none"/>
        </w:tabs>
        <w:spacing w:line="240" w:lineRule="auto" w:before="241" w:after="0"/>
        <w:ind w:left="1062" w:right="0" w:hanging="790"/>
        <w:jc w:val="left"/>
      </w:pPr>
      <w:r>
        <w:rPr/>
        <w:t>Blood</w:t>
      </w:r>
      <w:r>
        <w:rPr>
          <w:spacing w:val="-4"/>
        </w:rPr>
        <w:t> </w:t>
      </w:r>
      <w:r>
        <w:rPr/>
        <w:t>Examination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Gametocytes</w:t>
      </w:r>
      <w:r>
        <w:rPr>
          <w:spacing w:val="-4"/>
        </w:rPr>
        <w:t> </w:t>
      </w:r>
      <w:r>
        <w:rPr/>
        <w:t>(Sexual</w:t>
      </w:r>
      <w:r>
        <w:rPr>
          <w:spacing w:val="-4"/>
        </w:rPr>
        <w:t> </w:t>
      </w:r>
      <w:r>
        <w:rPr/>
        <w:t>Parasites)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0" w:lineRule="auto" w:before="1"/>
        <w:ind w:left="272" w:right="883" w:firstLine="719"/>
        <w:jc w:val="both"/>
      </w:pPr>
      <w:r>
        <w:rPr/>
        <w:t>The presence of gametocytes is evaluated in 1000 leukocytes (approximately</w:t>
      </w:r>
      <w:r>
        <w:rPr>
          <w:spacing w:val="1"/>
        </w:rPr>
        <w:t> </w:t>
      </w:r>
      <w:r>
        <w:rPr/>
        <w:t>200</w:t>
      </w:r>
      <w:r>
        <w:rPr>
          <w:spacing w:val="-4"/>
        </w:rPr>
        <w:t> </w:t>
      </w:r>
      <w:r>
        <w:rPr/>
        <w:t>fields),</w:t>
      </w:r>
      <w:r>
        <w:rPr>
          <w:spacing w:val="-4"/>
        </w:rPr>
        <w:t> </w:t>
      </w:r>
      <w:r>
        <w:rPr/>
        <w:t>multiplied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8</w:t>
      </w:r>
      <w:r>
        <w:rPr>
          <w:spacing w:val="-3"/>
        </w:rPr>
        <w:t> </w:t>
      </w:r>
      <w:r>
        <w:rPr/>
        <w:t>(Osorio</w:t>
      </w:r>
      <w:r>
        <w:rPr>
          <w:spacing w:val="-4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4"/>
        </w:rPr>
        <w:t> </w:t>
      </w:r>
      <w:r>
        <w:rPr/>
        <w:t>2002).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reveal</w:t>
      </w:r>
      <w:r>
        <w:rPr>
          <w:spacing w:val="-2"/>
        </w:rPr>
        <w:t> </w:t>
      </w:r>
      <w:r>
        <w:rPr/>
        <w:t>rounded</w:t>
      </w:r>
      <w:r>
        <w:rPr>
          <w:spacing w:val="-4"/>
        </w:rPr>
        <w:t> </w:t>
      </w:r>
      <w:r>
        <w:rPr/>
        <w:t>forms</w:t>
      </w:r>
      <w:r>
        <w:rPr>
          <w:spacing w:val="-3"/>
        </w:rPr>
        <w:t> </w:t>
      </w:r>
      <w:r>
        <w:rPr/>
        <w:t>of</w:t>
      </w:r>
      <w:r>
        <w:rPr>
          <w:spacing w:val="-73"/>
        </w:rPr>
        <w:t> </w:t>
      </w:r>
      <w:r>
        <w:rPr/>
        <w:t>gametocytes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present,</w:t>
      </w:r>
      <w:r>
        <w:rPr>
          <w:spacing w:val="-3"/>
        </w:rPr>
        <w:t> </w:t>
      </w:r>
      <w:r>
        <w:rPr/>
        <w:t>slides were</w:t>
      </w:r>
      <w:r>
        <w:rPr>
          <w:spacing w:val="-2"/>
        </w:rPr>
        <w:t> </w:t>
      </w:r>
      <w:r>
        <w:rPr/>
        <w:t>left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dry slowly</w:t>
      </w:r>
      <w:r>
        <w:rPr>
          <w:spacing w:val="-1"/>
        </w:rPr>
        <w:t> </w:t>
      </w:r>
      <w:r>
        <w:rPr/>
        <w:t>overnight</w:t>
      </w:r>
      <w:r>
        <w:rPr>
          <w:spacing w:val="-4"/>
        </w:rPr>
        <w:t> </w:t>
      </w:r>
      <w:r>
        <w:rPr/>
        <w:t>(WHO,</w:t>
      </w:r>
      <w:r>
        <w:rPr>
          <w:spacing w:val="-2"/>
        </w:rPr>
        <w:t> </w:t>
      </w:r>
      <w:r>
        <w:rPr/>
        <w:t>2003).</w:t>
      </w:r>
    </w:p>
    <w:p>
      <w:pPr>
        <w:pStyle w:val="Heading3"/>
        <w:numPr>
          <w:ilvl w:val="2"/>
          <w:numId w:val="22"/>
        </w:numPr>
        <w:tabs>
          <w:tab w:pos="993" w:val="left" w:leader="none"/>
        </w:tabs>
        <w:spacing w:line="240" w:lineRule="auto" w:before="13" w:after="0"/>
        <w:ind w:left="992" w:right="880" w:hanging="720"/>
        <w:jc w:val="both"/>
      </w:pPr>
      <w:r>
        <w:rPr/>
        <w:t>Examination</w:t>
      </w:r>
      <w:r>
        <w:rPr>
          <w:spacing w:val="67"/>
        </w:rPr>
        <w:t> </w:t>
      </w:r>
      <w:r>
        <w:rPr/>
        <w:t>of</w:t>
      </w:r>
      <w:r>
        <w:rPr>
          <w:spacing w:val="66"/>
        </w:rPr>
        <w:t> </w:t>
      </w:r>
      <w:r>
        <w:rPr/>
        <w:t>Past</w:t>
      </w:r>
      <w:r>
        <w:rPr>
          <w:spacing w:val="67"/>
        </w:rPr>
        <w:t> </w:t>
      </w:r>
      <w:r>
        <w:rPr/>
        <w:t>Hospital</w:t>
      </w:r>
      <w:r>
        <w:rPr>
          <w:spacing w:val="66"/>
        </w:rPr>
        <w:t> </w:t>
      </w:r>
      <w:r>
        <w:rPr/>
        <w:t>Malaria</w:t>
      </w:r>
      <w:r>
        <w:rPr>
          <w:spacing w:val="70"/>
        </w:rPr>
        <w:t> </w:t>
      </w:r>
      <w:r>
        <w:rPr/>
        <w:t>Parasitology</w:t>
      </w:r>
      <w:r>
        <w:rPr>
          <w:spacing w:val="68"/>
        </w:rPr>
        <w:t> </w:t>
      </w:r>
      <w:r>
        <w:rPr/>
        <w:t>Laboratory</w:t>
      </w:r>
      <w:r>
        <w:rPr>
          <w:spacing w:val="-68"/>
        </w:rPr>
        <w:t> </w:t>
      </w:r>
      <w:r>
        <w:rPr/>
        <w:t>Reports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5" w:lineRule="auto"/>
        <w:ind w:left="272" w:right="878" w:firstLine="719"/>
        <w:jc w:val="both"/>
      </w:pPr>
      <w:r>
        <w:rPr/>
        <w:t>For</w:t>
      </w:r>
      <w:r>
        <w:rPr>
          <w:spacing w:val="1"/>
        </w:rPr>
        <w:t> </w:t>
      </w:r>
      <w:r>
        <w:rPr/>
        <w:t>parasitological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purposes,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parasitology laboratory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of microscopic examination of asexual forms of</w:t>
      </w:r>
      <w:r>
        <w:rPr>
          <w:spacing w:val="1"/>
        </w:rPr>
        <w:t> </w:t>
      </w:r>
      <w:r>
        <w:rPr>
          <w:sz w:val="25"/>
        </w:rPr>
        <w:t>Plasmodium spp </w:t>
      </w:r>
      <w:r>
        <w:rPr/>
        <w:t>conducted using standard WHO approved methods were examined</w:t>
      </w:r>
      <w:r>
        <w:rPr>
          <w:spacing w:val="-72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Greenberg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</w:t>
      </w:r>
      <w:r>
        <w:rPr>
          <w:spacing w:val="1"/>
          <w:sz w:val="25"/>
        </w:rPr>
        <w:t> </w:t>
      </w:r>
      <w:r>
        <w:rPr/>
        <w:t>(1989).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hospital,</w:t>
      </w:r>
      <w:r>
        <w:rPr>
          <w:spacing w:val="75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methods for microscopic examination of asexual forms of </w:t>
      </w:r>
      <w:r>
        <w:rPr>
          <w:sz w:val="25"/>
        </w:rPr>
        <w:t>Plasmodium spp </w:t>
      </w:r>
      <w:r>
        <w:rPr/>
        <w:t>were</w:t>
      </w:r>
      <w:r>
        <w:rPr>
          <w:spacing w:val="1"/>
        </w:rPr>
        <w:t> </w:t>
      </w:r>
      <w:r>
        <w:rPr/>
        <w:t>adopted. Routinely, thick and thin blood smears were obtained on clean glass slides</w:t>
      </w:r>
      <w:r>
        <w:rPr>
          <w:spacing w:val="1"/>
        </w:rPr>
        <w:t> </w:t>
      </w:r>
      <w:r>
        <w:rPr/>
        <w:t>from ethanol-sterilized finger pricks and stained in 4% giemsa solution diluted in</w:t>
      </w:r>
      <w:r>
        <w:rPr>
          <w:spacing w:val="1"/>
        </w:rPr>
        <w:t> </w:t>
      </w:r>
      <w:r>
        <w:rPr/>
        <w:t>phosphate buffer of p H 7.3 The diagnosis of malaria in the hospital is usually</w:t>
      </w:r>
      <w:r>
        <w:rPr>
          <w:spacing w:val="1"/>
        </w:rPr>
        <w:t> </w:t>
      </w:r>
      <w:r>
        <w:rPr/>
        <w:t>confirmed by a parasitological examination (malaria positive smear) following the</w:t>
      </w:r>
      <w:r>
        <w:rPr>
          <w:spacing w:val="1"/>
        </w:rPr>
        <w:t> </w:t>
      </w:r>
      <w:r>
        <w:rPr/>
        <w:t>“plus system” of enumerating parasite density recommended for use by the WHO</w:t>
      </w:r>
      <w:r>
        <w:rPr>
          <w:spacing w:val="1"/>
        </w:rPr>
        <w:t> </w:t>
      </w:r>
      <w:r>
        <w:rPr/>
        <w:t>(1985) This is done when it is not possible to undertake the more accepted parasite</w:t>
      </w:r>
      <w:r>
        <w:rPr>
          <w:spacing w:val="1"/>
        </w:rPr>
        <w:t> </w:t>
      </w:r>
      <w:r>
        <w:rPr/>
        <w:t>count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µl of</w:t>
      </w:r>
      <w:r>
        <w:rPr>
          <w:spacing w:val="-1"/>
        </w:rPr>
        <w:t> </w:t>
      </w:r>
      <w:r>
        <w:rPr/>
        <w:t>blood (WHO,</w:t>
      </w:r>
      <w:r>
        <w:rPr>
          <w:spacing w:val="-1"/>
        </w:rPr>
        <w:t> </w:t>
      </w:r>
      <w:r>
        <w:rPr/>
        <w:t>1999).</w:t>
      </w:r>
    </w:p>
    <w:p>
      <w:pPr>
        <w:spacing w:after="0" w:line="475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3"/>
        <w:numPr>
          <w:ilvl w:val="2"/>
          <w:numId w:val="22"/>
        </w:numPr>
        <w:tabs>
          <w:tab w:pos="993" w:val="left" w:leader="none"/>
        </w:tabs>
        <w:spacing w:line="240" w:lineRule="auto" w:before="100" w:after="0"/>
        <w:ind w:left="992" w:right="0" w:hanging="721"/>
        <w:jc w:val="both"/>
      </w:pPr>
      <w:bookmarkStart w:name="_TOC_250011" w:id="50"/>
      <w:r>
        <w:rPr/>
        <w:t>Statistical</w:t>
      </w:r>
      <w:r>
        <w:rPr>
          <w:spacing w:val="-4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bookmarkEnd w:id="50"/>
      <w:r>
        <w:rPr/>
        <w:t>Data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72" w:right="886" w:firstLine="719"/>
        <w:jc w:val="both"/>
      </w:pPr>
      <w:r>
        <w:rPr/>
        <w:t>Chi-square</w:t>
      </w:r>
      <w:r>
        <w:rPr>
          <w:spacing w:val="1"/>
        </w:rPr>
        <w:t> </w:t>
      </w:r>
      <w:r>
        <w:rPr/>
        <w:t>(χ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test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fisher’s</w:t>
      </w:r>
      <w:r>
        <w:rPr>
          <w:spacing w:val="1"/>
          <w:vertAlign w:val="baseline"/>
        </w:rPr>
        <w:t> </w:t>
      </w:r>
      <w:r>
        <w:rPr>
          <w:vertAlign w:val="baseline"/>
        </w:rPr>
        <w:t>exact</w:t>
      </w:r>
      <w:r>
        <w:rPr>
          <w:spacing w:val="1"/>
          <w:vertAlign w:val="baseline"/>
        </w:rPr>
        <w:t> </w:t>
      </w:r>
      <w:r>
        <w:rPr>
          <w:vertAlign w:val="baseline"/>
        </w:rPr>
        <w:t>test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appropriately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</w:t>
      </w:r>
      <w:r>
        <w:rPr>
          <w:spacing w:val="-1"/>
          <w:vertAlign w:val="baseline"/>
        </w:rPr>
        <w:t> </w:t>
      </w:r>
      <w:r>
        <w:rPr>
          <w:vertAlign w:val="baseline"/>
        </w:rPr>
        <w:t>proportions.</w:t>
      </w:r>
    </w:p>
    <w:p>
      <w:pPr>
        <w:pStyle w:val="Heading3"/>
        <w:numPr>
          <w:ilvl w:val="1"/>
          <w:numId w:val="22"/>
        </w:numPr>
        <w:tabs>
          <w:tab w:pos="993" w:val="left" w:leader="none"/>
        </w:tabs>
        <w:spacing w:line="240" w:lineRule="auto" w:before="0" w:after="0"/>
        <w:ind w:left="992" w:right="0" w:hanging="721"/>
        <w:jc w:val="both"/>
      </w:pPr>
      <w:bookmarkStart w:name="_TOC_250010" w:id="51"/>
      <w:r>
        <w:rPr/>
        <w:t>LABORATORY</w:t>
      </w:r>
      <w:r>
        <w:rPr>
          <w:spacing w:val="-7"/>
        </w:rPr>
        <w:t> </w:t>
      </w:r>
      <w:r>
        <w:rPr/>
        <w:t>EVALUATION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bookmarkEnd w:id="51"/>
      <w:r>
        <w:rPr/>
        <w:t>PYRIPROXYFEN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22"/>
        </w:numPr>
        <w:tabs>
          <w:tab w:pos="952" w:val="left" w:leader="none"/>
        </w:tabs>
        <w:spacing w:line="240" w:lineRule="auto" w:before="0" w:after="0"/>
        <w:ind w:left="951" w:right="0" w:hanging="680"/>
        <w:jc w:val="both"/>
        <w:rPr>
          <w:b/>
          <w:sz w:val="24"/>
        </w:rPr>
      </w:pPr>
      <w:r>
        <w:rPr>
          <w:b/>
          <w:sz w:val="24"/>
        </w:rPr>
        <w:t>Source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Insect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75" w:lineRule="auto" w:before="1"/>
        <w:ind w:left="272" w:right="882" w:firstLine="719"/>
        <w:jc w:val="both"/>
      </w:pPr>
      <w:r>
        <w:rPr/>
        <w:t>Laboratory reared 4</w:t>
      </w:r>
      <w:r>
        <w:rPr>
          <w:vertAlign w:val="superscript"/>
        </w:rPr>
        <w:t>th</w:t>
      </w:r>
      <w:r>
        <w:rPr>
          <w:vertAlign w:val="baseline"/>
        </w:rPr>
        <w:t> stage larvae of </w:t>
      </w:r>
      <w:r>
        <w:rPr>
          <w:sz w:val="25"/>
          <w:vertAlign w:val="baseline"/>
        </w:rPr>
        <w:t>Anopheles gambiae </w:t>
      </w:r>
      <w:r>
        <w:rPr>
          <w:vertAlign w:val="baseline"/>
        </w:rPr>
        <w:t>GLO (Gambiae</w:t>
      </w:r>
      <w:r>
        <w:rPr>
          <w:spacing w:val="1"/>
          <w:vertAlign w:val="baseline"/>
        </w:rPr>
        <w:t> </w:t>
      </w:r>
      <w:r>
        <w:rPr>
          <w:vertAlign w:val="baseline"/>
        </w:rPr>
        <w:t>Lagos Outskirts) a pyrethroid susceptible strain colonized in 2007 at the Molecular</w:t>
      </w:r>
      <w:r>
        <w:rPr>
          <w:spacing w:val="1"/>
          <w:vertAlign w:val="baseline"/>
        </w:rPr>
        <w:t> </w:t>
      </w:r>
      <w:r>
        <w:rPr>
          <w:vertAlign w:val="baseline"/>
        </w:rPr>
        <w:t>Entomology Research laboratory of the Nigeria Institute of Medical Research Lagos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used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bioassays.</w:t>
      </w:r>
    </w:p>
    <w:p>
      <w:pPr>
        <w:pStyle w:val="Heading3"/>
        <w:numPr>
          <w:ilvl w:val="2"/>
          <w:numId w:val="22"/>
        </w:numPr>
        <w:tabs>
          <w:tab w:pos="952" w:val="left" w:leader="none"/>
        </w:tabs>
        <w:spacing w:line="240" w:lineRule="auto" w:before="10" w:after="0"/>
        <w:ind w:left="951" w:right="0" w:hanging="680"/>
        <w:jc w:val="both"/>
      </w:pPr>
      <w:bookmarkStart w:name="_TOC_250009" w:id="52"/>
      <w:r>
        <w:rPr/>
        <w:t>Test</w:t>
      </w:r>
      <w:r>
        <w:rPr>
          <w:spacing w:val="-4"/>
        </w:rPr>
        <w:t> </w:t>
      </w:r>
      <w:bookmarkEnd w:id="52"/>
      <w:r>
        <w:rPr/>
        <w:t>Chemical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72" w:right="880" w:firstLine="719"/>
        <w:jc w:val="both"/>
      </w:pPr>
      <w:r>
        <w:rPr/>
        <w:t>Pyriproxyfen</w:t>
      </w:r>
      <w:r>
        <w:rPr>
          <w:spacing w:val="1"/>
        </w:rPr>
        <w:t> </w:t>
      </w:r>
      <w:r>
        <w:rPr/>
        <w:t>(Sumilarv</w:t>
      </w:r>
      <w:r>
        <w:rPr>
          <w:spacing w:val="1"/>
        </w:rPr>
        <w:t> </w:t>
      </w:r>
      <w:r>
        <w:rPr/>
        <w:t>0.5%</w:t>
      </w:r>
      <w:r>
        <w:rPr>
          <w:spacing w:val="1"/>
        </w:rPr>
        <w:t> </w:t>
      </w:r>
      <w:r>
        <w:rPr/>
        <w:t>G)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5099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53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W1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-72"/>
        </w:rPr>
        <w:t> </w:t>
      </w:r>
      <w:r>
        <w:rPr/>
        <w:t>Sumitomochemical</w:t>
      </w:r>
      <w:r>
        <w:rPr>
          <w:spacing w:val="-2"/>
        </w:rPr>
        <w:t> </w:t>
      </w:r>
      <w:r>
        <w:rPr/>
        <w:t>(U.K)</w:t>
      </w:r>
      <w:r>
        <w:rPr>
          <w:spacing w:val="-2"/>
        </w:rPr>
        <w:t> </w:t>
      </w:r>
      <w:r>
        <w:rPr/>
        <w:t>Plc</w:t>
      </w:r>
      <w:r>
        <w:rPr>
          <w:spacing w:val="-3"/>
        </w:rPr>
        <w:t> </w:t>
      </w:r>
      <w:r>
        <w:rPr/>
        <w:t>procured</w:t>
      </w:r>
      <w:r>
        <w:rPr>
          <w:spacing w:val="-1"/>
        </w:rPr>
        <w:t> </w:t>
      </w:r>
      <w:r>
        <w:rPr/>
        <w:t>through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Rite</w:t>
      </w:r>
      <w:r>
        <w:rPr>
          <w:spacing w:val="-2"/>
        </w:rPr>
        <w:t> </w:t>
      </w:r>
      <w:r>
        <w:rPr/>
        <w:t>Limited</w:t>
      </w:r>
      <w:r>
        <w:rPr>
          <w:spacing w:val="-1"/>
        </w:rPr>
        <w:t> </w:t>
      </w:r>
      <w:r>
        <w:rPr/>
        <w:t>London</w:t>
      </w:r>
      <w:r>
        <w:rPr>
          <w:spacing w:val="-2"/>
        </w:rPr>
        <w:t> </w:t>
      </w:r>
      <w:r>
        <w:rPr/>
        <w:t>U.K.</w:t>
      </w:r>
    </w:p>
    <w:p>
      <w:pPr>
        <w:pStyle w:val="Heading3"/>
        <w:numPr>
          <w:ilvl w:val="2"/>
          <w:numId w:val="22"/>
        </w:numPr>
        <w:tabs>
          <w:tab w:pos="952" w:val="left" w:leader="none"/>
        </w:tabs>
        <w:spacing w:line="240" w:lineRule="auto" w:before="1" w:after="0"/>
        <w:ind w:left="951" w:right="0" w:hanging="680"/>
        <w:jc w:val="both"/>
      </w:pPr>
      <w:bookmarkStart w:name="_TOC_250008" w:id="53"/>
      <w:r>
        <w:rPr/>
        <w:t>Manufacturers</w:t>
      </w:r>
      <w:r>
        <w:rPr>
          <w:spacing w:val="-2"/>
        </w:rPr>
        <w:t> </w:t>
      </w:r>
      <w:bookmarkEnd w:id="53"/>
      <w:r>
        <w:rPr/>
        <w:t>Note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72" w:right="876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0.01-</w:t>
      </w:r>
      <w:r>
        <w:rPr>
          <w:spacing w:val="1"/>
        </w:rPr>
        <w:t> </w:t>
      </w:r>
      <w:r>
        <w:rPr/>
        <w:t>0.05mg(a.i)/l active ingredient or 0.01-0.05ppm. The doses rates per hectare can be</w:t>
      </w:r>
      <w:r>
        <w:rPr>
          <w:spacing w:val="-72"/>
        </w:rPr>
        <w:t> </w:t>
      </w:r>
      <w:r>
        <w:rPr/>
        <w:t>inaccurate as the depth of the water will affect final concentration of the active</w:t>
      </w:r>
      <w:r>
        <w:rPr>
          <w:spacing w:val="1"/>
        </w:rPr>
        <w:t> </w:t>
      </w:r>
      <w:r>
        <w:rPr/>
        <w:t>ingredient</w:t>
      </w:r>
      <w:r>
        <w:rPr>
          <w:spacing w:val="-2"/>
        </w:rPr>
        <w:t> </w:t>
      </w:r>
      <w:r>
        <w:rPr/>
        <w:t>(WHO,</w:t>
      </w:r>
      <w:r>
        <w:rPr>
          <w:spacing w:val="-1"/>
        </w:rPr>
        <w:t> </w:t>
      </w:r>
      <w:r>
        <w:rPr/>
        <w:t>2001).</w:t>
      </w:r>
    </w:p>
    <w:p>
      <w:pPr>
        <w:pStyle w:val="Heading3"/>
        <w:numPr>
          <w:ilvl w:val="2"/>
          <w:numId w:val="22"/>
        </w:numPr>
        <w:tabs>
          <w:tab w:pos="952" w:val="left" w:leader="none"/>
        </w:tabs>
        <w:spacing w:line="240" w:lineRule="auto" w:before="1" w:after="0"/>
        <w:ind w:left="951" w:right="0" w:hanging="680"/>
        <w:jc w:val="both"/>
      </w:pPr>
      <w:bookmarkStart w:name="_TOC_250007" w:id="54"/>
      <w:r>
        <w:rPr/>
        <w:t>Experimental</w:t>
      </w:r>
      <w:r>
        <w:rPr>
          <w:spacing w:val="-6"/>
        </w:rPr>
        <w:t> </w:t>
      </w:r>
      <w:bookmarkEnd w:id="54"/>
      <w:r>
        <w:rPr/>
        <w:t>Design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65" w:lineRule="auto"/>
        <w:ind w:left="272" w:right="877" w:firstLine="719"/>
        <w:jc w:val="both"/>
      </w:pPr>
      <w:r>
        <w:rPr/>
        <w:t>Evaluations were done following the methods of Nayar </w:t>
      </w:r>
      <w:r>
        <w:rPr>
          <w:sz w:val="25"/>
        </w:rPr>
        <w:t>et al. </w:t>
      </w:r>
      <w:r>
        <w:rPr/>
        <w:t>(2002) and</w:t>
      </w:r>
      <w:r>
        <w:rPr>
          <w:spacing w:val="1"/>
        </w:rPr>
        <w:t> </w:t>
      </w:r>
      <w:r>
        <w:rPr/>
        <w:t>Yapabandara </w:t>
      </w:r>
      <w:r>
        <w:rPr>
          <w:sz w:val="25"/>
        </w:rPr>
        <w:t>et al</w:t>
      </w:r>
      <w:r>
        <w:rPr/>
        <w:t>. (2002). Pyriproxyfen granules (Sumilarv 0.5G) was dissolved in</w:t>
      </w:r>
      <w:r>
        <w:rPr>
          <w:spacing w:val="1"/>
        </w:rPr>
        <w:t> </w:t>
      </w:r>
      <w:r>
        <w:rPr/>
        <w:t>distilled</w:t>
      </w:r>
      <w:r>
        <w:rPr>
          <w:spacing w:val="3"/>
        </w:rPr>
        <w:t> </w:t>
      </w:r>
      <w:r>
        <w:rPr/>
        <w:t>water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make</w:t>
      </w:r>
      <w:r>
        <w:rPr>
          <w:spacing w:val="7"/>
        </w:rPr>
        <w:t> </w:t>
      </w:r>
      <w:r>
        <w:rPr/>
        <w:t>stock</w:t>
      </w:r>
      <w:r>
        <w:rPr>
          <w:spacing w:val="4"/>
        </w:rPr>
        <w:t> </w:t>
      </w:r>
      <w:r>
        <w:rPr/>
        <w:t>solutions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4"/>
        </w:rPr>
        <w:t> </w:t>
      </w:r>
      <w:r>
        <w:rPr/>
        <w:t>concentrations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0.01,</w:t>
      </w:r>
      <w:r>
        <w:rPr>
          <w:spacing w:val="4"/>
        </w:rPr>
        <w:t> </w:t>
      </w:r>
      <w:r>
        <w:rPr/>
        <w:t>0.05,</w:t>
      </w:r>
    </w:p>
    <w:p>
      <w:pPr>
        <w:pStyle w:val="BodyText"/>
        <w:spacing w:before="17"/>
        <w:ind w:left="272"/>
        <w:jc w:val="both"/>
      </w:pPr>
      <w:r>
        <w:rPr/>
        <w:t>0.</w:t>
      </w:r>
      <w:r>
        <w:rPr>
          <w:spacing w:val="44"/>
        </w:rPr>
        <w:t> </w:t>
      </w:r>
      <w:r>
        <w:rPr/>
        <w:t>mg(a.i)/l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0.5</w:t>
      </w:r>
      <w:r>
        <w:rPr>
          <w:spacing w:val="48"/>
        </w:rPr>
        <w:t> </w:t>
      </w:r>
      <w:r>
        <w:rPr/>
        <w:t>mg(a.i)/l</w:t>
      </w:r>
      <w:r>
        <w:rPr>
          <w:spacing w:val="44"/>
        </w:rPr>
        <w:t> </w:t>
      </w:r>
      <w:r>
        <w:rPr/>
        <w:t>.</w:t>
      </w:r>
      <w:r>
        <w:rPr>
          <w:spacing w:val="45"/>
        </w:rPr>
        <w:t> </w:t>
      </w:r>
      <w:r>
        <w:rPr/>
        <w:t>250ml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each</w:t>
      </w:r>
      <w:r>
        <w:rPr>
          <w:spacing w:val="45"/>
        </w:rPr>
        <w:t> </w:t>
      </w:r>
      <w:r>
        <w:rPr/>
        <w:t>concentration</w:t>
      </w:r>
      <w:r>
        <w:rPr>
          <w:spacing w:val="45"/>
        </w:rPr>
        <w:t> </w:t>
      </w:r>
      <w:r>
        <w:rPr/>
        <w:t>was</w:t>
      </w:r>
      <w:r>
        <w:rPr>
          <w:spacing w:val="45"/>
        </w:rPr>
        <w:t> </w:t>
      </w:r>
      <w:r>
        <w:rPr/>
        <w:t>dispensed</w:t>
      </w:r>
      <w:r>
        <w:rPr>
          <w:spacing w:val="45"/>
        </w:rPr>
        <w:t> </w:t>
      </w:r>
      <w:r>
        <w:rPr/>
        <w:t>into</w:t>
      </w:r>
    </w:p>
    <w:p>
      <w:pPr>
        <w:spacing w:after="0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272" w:right="877"/>
        <w:jc w:val="both"/>
      </w:pPr>
      <w:r>
        <w:rPr/>
        <w:t>500ml beakers. Each concentration and the controls were replicated four times.</w:t>
      </w:r>
      <w:r>
        <w:rPr>
          <w:spacing w:val="1"/>
        </w:rPr>
        <w:t> </w:t>
      </w:r>
      <w:r>
        <w:rPr/>
        <w:t>Twenty</w:t>
      </w:r>
      <w:r>
        <w:rPr>
          <w:spacing w:val="66"/>
        </w:rPr>
        <w:t> </w:t>
      </w:r>
      <w:r>
        <w:rPr/>
        <w:t>4th</w:t>
      </w:r>
      <w:r>
        <w:rPr>
          <w:spacing w:val="67"/>
        </w:rPr>
        <w:t> </w:t>
      </w:r>
      <w:r>
        <w:rPr/>
        <w:t>instar</w:t>
      </w:r>
      <w:r>
        <w:rPr>
          <w:spacing w:val="65"/>
        </w:rPr>
        <w:t> </w:t>
      </w:r>
      <w:r>
        <w:rPr/>
        <w:t>larvae</w:t>
      </w:r>
      <w:r>
        <w:rPr>
          <w:spacing w:val="67"/>
        </w:rPr>
        <w:t> </w:t>
      </w:r>
      <w:r>
        <w:rPr/>
        <w:t>were</w:t>
      </w:r>
      <w:r>
        <w:rPr>
          <w:spacing w:val="67"/>
        </w:rPr>
        <w:t> </w:t>
      </w:r>
      <w:r>
        <w:rPr/>
        <w:t>introduced</w:t>
      </w:r>
      <w:r>
        <w:rPr>
          <w:spacing w:val="68"/>
        </w:rPr>
        <w:t> </w:t>
      </w:r>
      <w:r>
        <w:rPr/>
        <w:t>into</w:t>
      </w:r>
      <w:r>
        <w:rPr>
          <w:spacing w:val="65"/>
        </w:rPr>
        <w:t> </w:t>
      </w:r>
      <w:r>
        <w:rPr/>
        <w:t>each</w:t>
      </w:r>
      <w:r>
        <w:rPr>
          <w:spacing w:val="65"/>
        </w:rPr>
        <w:t> </w:t>
      </w:r>
      <w:r>
        <w:rPr/>
        <w:t>treatment</w:t>
      </w:r>
      <w:r>
        <w:rPr>
          <w:spacing w:val="68"/>
        </w:rPr>
        <w:t> </w:t>
      </w:r>
      <w:r>
        <w:rPr/>
        <w:t>weekly</w:t>
      </w:r>
      <w:r>
        <w:rPr>
          <w:spacing w:val="67"/>
        </w:rPr>
        <w:t> </w:t>
      </w:r>
      <w:r>
        <w:rPr/>
        <w:t>for</w:t>
      </w:r>
      <w:r>
        <w:rPr>
          <w:spacing w:val="65"/>
        </w:rPr>
        <w:t> </w:t>
      </w:r>
      <w:r>
        <w:rPr/>
        <w:t>four</w:t>
      </w:r>
      <w:r>
        <w:rPr>
          <w:spacing w:val="-72"/>
        </w:rPr>
        <w:t> </w:t>
      </w:r>
      <w:r>
        <w:rPr/>
        <w:t>weeks. The beakers were continuously covered with white nylon netting to prevent</w:t>
      </w:r>
      <w:r>
        <w:rPr>
          <w:spacing w:val="1"/>
        </w:rPr>
        <w:t> </w:t>
      </w:r>
      <w:r>
        <w:rPr/>
        <w:t>the escape of emerging adults. The treatment emergence inhibition/mortality and</w:t>
      </w:r>
      <w:r>
        <w:rPr>
          <w:spacing w:val="1"/>
        </w:rPr>
        <w:t> </w:t>
      </w:r>
      <w:r>
        <w:rPr/>
        <w:t>survivorship were recorded daily. The ambient laboratory temperatures were also</w:t>
      </w:r>
      <w:r>
        <w:rPr>
          <w:spacing w:val="1"/>
        </w:rPr>
        <w:t> </w:t>
      </w:r>
      <w:r>
        <w:rPr/>
        <w:t>recorded.</w:t>
      </w:r>
    </w:p>
    <w:p>
      <w:pPr>
        <w:pStyle w:val="Heading3"/>
        <w:numPr>
          <w:ilvl w:val="2"/>
          <w:numId w:val="22"/>
        </w:numPr>
        <w:tabs>
          <w:tab w:pos="952" w:val="left" w:leader="none"/>
        </w:tabs>
        <w:spacing w:line="289" w:lineRule="exact" w:before="0" w:after="0"/>
        <w:ind w:left="951" w:right="0" w:hanging="680"/>
        <w:jc w:val="left"/>
      </w:pPr>
      <w:bookmarkStart w:name="_TOC_250006" w:id="55"/>
      <w:r>
        <w:rPr/>
        <w:t>Data</w:t>
      </w:r>
      <w:r>
        <w:rPr>
          <w:spacing w:val="-1"/>
        </w:rPr>
        <w:t> </w:t>
      </w:r>
      <w:bookmarkEnd w:id="55"/>
      <w:r>
        <w:rPr/>
        <w:t>analysis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2" w:lineRule="auto"/>
        <w:ind w:left="272" w:right="876" w:firstLine="719"/>
        <w:jc w:val="both"/>
      </w:pPr>
      <w:r>
        <w:rPr/>
        <w:t>Data 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 methods</w:t>
      </w:r>
      <w:r>
        <w:rPr>
          <w:spacing w:val="1"/>
        </w:rPr>
        <w:t> </w:t>
      </w:r>
      <w:r>
        <w:rPr/>
        <w:t>of WHO (2005). The</w:t>
      </w:r>
      <w:r>
        <w:rPr>
          <w:spacing w:val="75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replicates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inhibition calculated based on the number of 4</w:t>
      </w:r>
      <w:r>
        <w:rPr>
          <w:vertAlign w:val="superscript"/>
        </w:rPr>
        <w:t>th</w:t>
      </w:r>
      <w:r>
        <w:rPr>
          <w:vertAlign w:val="baseline"/>
        </w:rPr>
        <w:t> stage larvae exposed. The efficacy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formulation through time was assessed as Emergence Inhibition (IE%) in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 containers adjusted for any pupal mortality in the controls (Mulla </w:t>
      </w:r>
      <w:r>
        <w:rPr>
          <w:sz w:val="25"/>
          <w:vertAlign w:val="baseline"/>
        </w:rPr>
        <w:t>et al.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1974; Nayar </w:t>
      </w:r>
      <w:r>
        <w:rPr>
          <w:sz w:val="25"/>
          <w:vertAlign w:val="baseline"/>
        </w:rPr>
        <w:t>et al., </w:t>
      </w:r>
      <w:r>
        <w:rPr>
          <w:vertAlign w:val="baseline"/>
        </w:rPr>
        <w:t>2002) since pyriproxyfen inhibits the normal development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mosquitoes</w:t>
      </w:r>
      <w:r>
        <w:rPr>
          <w:spacing w:val="17"/>
          <w:vertAlign w:val="baseline"/>
        </w:rPr>
        <w:t> </w:t>
      </w:r>
      <w:r>
        <w:rPr>
          <w:vertAlign w:val="baseline"/>
        </w:rPr>
        <w:t>but</w:t>
      </w:r>
      <w:r>
        <w:rPr>
          <w:spacing w:val="16"/>
          <w:vertAlign w:val="baseline"/>
        </w:rPr>
        <w:t> </w:t>
      </w:r>
      <w:r>
        <w:rPr>
          <w:vertAlign w:val="baseline"/>
        </w:rPr>
        <w:t>does</w:t>
      </w:r>
      <w:r>
        <w:rPr>
          <w:spacing w:val="19"/>
          <w:vertAlign w:val="baseline"/>
        </w:rPr>
        <w:t> </w:t>
      </w:r>
      <w:r>
        <w:rPr>
          <w:vertAlign w:val="baseline"/>
        </w:rPr>
        <w:t>not</w:t>
      </w:r>
      <w:r>
        <w:rPr>
          <w:spacing w:val="16"/>
          <w:vertAlign w:val="baseline"/>
        </w:rPr>
        <w:t> </w:t>
      </w:r>
      <w:r>
        <w:rPr>
          <w:vertAlign w:val="baseline"/>
        </w:rPr>
        <w:t>cause</w:t>
      </w:r>
      <w:r>
        <w:rPr>
          <w:spacing w:val="17"/>
          <w:vertAlign w:val="baseline"/>
        </w:rPr>
        <w:t> </w:t>
      </w:r>
      <w:r>
        <w:rPr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vertAlign w:val="baseline"/>
        </w:rPr>
        <w:t>rapid</w:t>
      </w:r>
      <w:r>
        <w:rPr>
          <w:spacing w:val="17"/>
          <w:vertAlign w:val="baseline"/>
        </w:rPr>
        <w:t> </w:t>
      </w:r>
      <w:r>
        <w:rPr>
          <w:vertAlign w:val="baseline"/>
        </w:rPr>
        <w:t>killing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6"/>
          <w:vertAlign w:val="baseline"/>
        </w:rPr>
        <w:t> </w:t>
      </w:r>
      <w:r>
        <w:rPr>
          <w:vertAlign w:val="baseline"/>
        </w:rPr>
        <w:t>larvae,</w:t>
      </w:r>
      <w:r>
        <w:rPr>
          <w:spacing w:val="18"/>
          <w:vertAlign w:val="baseline"/>
        </w:rPr>
        <w:t> </w:t>
      </w:r>
      <w:r>
        <w:rPr>
          <w:vertAlign w:val="baseline"/>
        </w:rPr>
        <w:t>its</w:t>
      </w:r>
      <w:r>
        <w:rPr>
          <w:spacing w:val="17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5"/>
          <w:vertAlign w:val="baseline"/>
        </w:rPr>
        <w:t> </w:t>
      </w:r>
      <w:r>
        <w:rPr>
          <w:vertAlign w:val="baseline"/>
        </w:rPr>
        <w:t>cannot</w:t>
      </w:r>
      <w:r>
        <w:rPr>
          <w:spacing w:val="18"/>
          <w:vertAlign w:val="baseline"/>
        </w:rPr>
        <w:t> </w:t>
      </w:r>
      <w:r>
        <w:rPr>
          <w:vertAlign w:val="baseline"/>
        </w:rPr>
        <w:t>be</w:t>
      </w:r>
      <w:r>
        <w:rPr>
          <w:spacing w:val="16"/>
          <w:vertAlign w:val="baseline"/>
        </w:rPr>
        <w:t> </w:t>
      </w:r>
      <w:r>
        <w:rPr>
          <w:vertAlign w:val="baseline"/>
        </w:rPr>
        <w:t>tested</w:t>
      </w:r>
      <w:r>
        <w:rPr>
          <w:spacing w:val="-72"/>
          <w:vertAlign w:val="baseline"/>
        </w:rPr>
        <w:t> </w:t>
      </w:r>
      <w:r>
        <w:rPr>
          <w:vertAlign w:val="baseline"/>
        </w:rPr>
        <w:t>by observing larval density. The number of adults which emerge is the only criterion</w:t>
      </w:r>
      <w:r>
        <w:rPr>
          <w:spacing w:val="-72"/>
          <w:vertAlign w:val="baseline"/>
        </w:rPr>
        <w:t> </w:t>
      </w:r>
      <w:r>
        <w:rPr>
          <w:vertAlign w:val="baseline"/>
        </w:rPr>
        <w:t>for measurement of its impact (Mulla </w:t>
      </w:r>
      <w:r>
        <w:rPr>
          <w:sz w:val="25"/>
          <w:vertAlign w:val="baseline"/>
        </w:rPr>
        <w:t>et al., </w:t>
      </w:r>
      <w:r>
        <w:rPr>
          <w:vertAlign w:val="baseline"/>
        </w:rPr>
        <w:t>1974; Kawada </w:t>
      </w:r>
      <w:r>
        <w:rPr>
          <w:sz w:val="25"/>
          <w:vertAlign w:val="baseline"/>
        </w:rPr>
        <w:t>et al., </w:t>
      </w:r>
      <w:r>
        <w:rPr>
          <w:vertAlign w:val="baseline"/>
        </w:rPr>
        <w:t>1988) .Emergence</w:t>
      </w:r>
      <w:r>
        <w:rPr>
          <w:spacing w:val="-72"/>
          <w:vertAlign w:val="baseline"/>
        </w:rPr>
        <w:t> </w:t>
      </w:r>
      <w:r>
        <w:rPr>
          <w:vertAlign w:val="baseline"/>
        </w:rPr>
        <w:t>inhibition</w:t>
      </w:r>
      <w:r>
        <w:rPr>
          <w:spacing w:val="-2"/>
          <w:vertAlign w:val="baseline"/>
        </w:rPr>
        <w:t> </w:t>
      </w:r>
      <w:r>
        <w:rPr>
          <w:vertAlign w:val="baseline"/>
        </w:rPr>
        <w:t>(IE)</w:t>
      </w:r>
      <w:r>
        <w:rPr>
          <w:spacing w:val="-2"/>
          <w:vertAlign w:val="baseline"/>
        </w:rPr>
        <w:t> </w:t>
      </w:r>
      <w:r>
        <w:rPr>
          <w:vertAlign w:val="baseline"/>
        </w:rPr>
        <w:t>was calculated</w:t>
      </w:r>
      <w:r>
        <w:rPr>
          <w:spacing w:val="-3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 formula:</w:t>
      </w:r>
    </w:p>
    <w:p>
      <w:pPr>
        <w:pStyle w:val="BodyText"/>
        <w:spacing w:before="16"/>
        <w:ind w:left="992"/>
        <w:jc w:val="both"/>
      </w:pPr>
      <w:r>
        <w:rPr/>
        <w:t>%</w:t>
      </w:r>
      <w:r>
        <w:rPr>
          <w:spacing w:val="-1"/>
        </w:rPr>
        <w:t> </w:t>
      </w:r>
      <w:r>
        <w:rPr/>
        <w:t>IE</w:t>
      </w:r>
      <w:r>
        <w:rPr>
          <w:spacing w:val="-2"/>
        </w:rPr>
        <w:t> </w:t>
      </w:r>
      <w:r>
        <w:rPr/>
        <w:t>= 100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(T-100)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12"/>
      </w:pPr>
      <w:r>
        <w:rPr/>
        <w:t>C</w:t>
      </w:r>
    </w:p>
    <w:p>
      <w:pPr>
        <w:spacing w:after="0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272" w:right="884"/>
        <w:jc w:val="both"/>
      </w:pPr>
      <w:r>
        <w:rPr/>
        <w:t>Where T = percentage survival or emergence in treated batches and C= percentage</w:t>
      </w:r>
      <w:r>
        <w:rPr>
          <w:spacing w:val="-72"/>
        </w:rPr>
        <w:t> </w:t>
      </w:r>
      <w:r>
        <w:rPr/>
        <w:t>survival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emergence</w:t>
      </w:r>
      <w:r>
        <w:rPr>
          <w:spacing w:val="-3"/>
        </w:rPr>
        <w:t> </w:t>
      </w:r>
      <w:r>
        <w:rPr/>
        <w:t>in control.</w:t>
      </w:r>
    </w:p>
    <w:p>
      <w:pPr>
        <w:pStyle w:val="BodyText"/>
        <w:spacing w:line="472" w:lineRule="auto" w:before="1"/>
        <w:ind w:left="272" w:right="880"/>
        <w:jc w:val="both"/>
      </w:pPr>
      <w:r>
        <w:rPr/>
        <w:t>IE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probit</w:t>
      </w:r>
      <w:r>
        <w:rPr>
          <w:spacing w:val="1"/>
        </w:rPr>
        <w:t> </w:t>
      </w:r>
      <w:r>
        <w:rPr/>
        <w:t>regression</w:t>
      </w:r>
      <w:r>
        <w:rPr>
          <w:spacing w:val="-72"/>
        </w:rPr>
        <w:t> </w:t>
      </w:r>
      <w:r>
        <w:rPr/>
        <w:t>analysis to determine IE</w:t>
      </w:r>
      <w:r>
        <w:rPr>
          <w:vertAlign w:val="subscript"/>
        </w:rPr>
        <w:t>50</w:t>
      </w:r>
      <w:r>
        <w:rPr>
          <w:vertAlign w:val="baseline"/>
        </w:rPr>
        <w:t> and IE </w:t>
      </w:r>
      <w:r>
        <w:rPr>
          <w:vertAlign w:val="subscript"/>
        </w:rPr>
        <w:t>90</w:t>
      </w:r>
      <w:r>
        <w:rPr>
          <w:vertAlign w:val="baseline"/>
        </w:rPr>
        <w:t> using the SPSS 16.0 for windows statistical</w:t>
      </w:r>
      <w:r>
        <w:rPr>
          <w:spacing w:val="1"/>
          <w:vertAlign w:val="baseline"/>
        </w:rPr>
        <w:t> </w:t>
      </w:r>
      <w:r>
        <w:rPr>
          <w:vertAlign w:val="baseline"/>
        </w:rPr>
        <w:t>software package (SPSS, 2007) and Epi Info 6.04d</w:t>
      </w:r>
      <w:r>
        <w:rPr>
          <w:sz w:val="25"/>
          <w:vertAlign w:val="baseline"/>
        </w:rPr>
        <w:t>. </w:t>
      </w:r>
      <w:r>
        <w:rPr>
          <w:vertAlign w:val="baseline"/>
        </w:rPr>
        <w:t>Empirical probits were also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Finney’s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75"/>
          <w:vertAlign w:val="baseline"/>
        </w:rPr>
        <w:t> </w:t>
      </w:r>
      <w:r>
        <w:rPr>
          <w:vertAlign w:val="baseline"/>
        </w:rPr>
        <w:t>probits</w:t>
      </w:r>
      <w:r>
        <w:rPr>
          <w:spacing w:val="1"/>
          <w:vertAlign w:val="baseline"/>
        </w:rPr>
        <w:t> </w:t>
      </w:r>
      <w:r>
        <w:rPr>
          <w:vertAlign w:val="baseline"/>
        </w:rPr>
        <w:t>(Finney, 1952). Where appropriate Chi-square (χ</w:t>
      </w:r>
      <w:r>
        <w:rPr>
          <w:vertAlign w:val="superscript"/>
        </w:rPr>
        <w:t>2</w:t>
      </w:r>
      <w:r>
        <w:rPr>
          <w:vertAlign w:val="baseline"/>
        </w:rPr>
        <w:t>) test or Fishers exact test 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sets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generated,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Students-</w:t>
      </w:r>
      <w:r>
        <w:rPr>
          <w:sz w:val="25"/>
          <w:vertAlign w:val="baseline"/>
        </w:rPr>
        <w:t>t-</w:t>
      </w:r>
      <w:r>
        <w:rPr>
          <w:vertAlign w:val="baseline"/>
        </w:rPr>
        <w:t>test,</w:t>
      </w:r>
      <w:r>
        <w:rPr>
          <w:spacing w:val="1"/>
          <w:vertAlign w:val="baseline"/>
        </w:rPr>
        <w:t> </w:t>
      </w:r>
      <w:r>
        <w:rPr>
          <w:vertAlign w:val="baseline"/>
        </w:rPr>
        <w:t>ANOVA,</w:t>
      </w:r>
      <w:r>
        <w:rPr>
          <w:spacing w:val="76"/>
          <w:vertAlign w:val="baseline"/>
        </w:rPr>
        <w:t> </w:t>
      </w:r>
      <w:r>
        <w:rPr>
          <w:vertAlign w:val="baseline"/>
        </w:rPr>
        <w:t>Pearsons</w:t>
      </w:r>
      <w:r>
        <w:rPr>
          <w:spacing w:val="-72"/>
          <w:vertAlign w:val="baseline"/>
        </w:rPr>
        <w:t> </w:t>
      </w:r>
      <w:r>
        <w:rPr>
          <w:vertAlign w:val="baseline"/>
        </w:rPr>
        <w:t>correlations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graphs were</w:t>
      </w:r>
      <w:r>
        <w:rPr>
          <w:spacing w:val="-1"/>
          <w:vertAlign w:val="baseline"/>
        </w:rPr>
        <w:t> </w:t>
      </w:r>
      <w:r>
        <w:rPr>
          <w:vertAlign w:val="baseline"/>
        </w:rPr>
        <w:t>also</w:t>
      </w:r>
      <w:r>
        <w:rPr>
          <w:spacing w:val="-3"/>
          <w:vertAlign w:val="baseline"/>
        </w:rPr>
        <w:t> </w:t>
      </w:r>
      <w:r>
        <w:rPr>
          <w:vertAlign w:val="baseline"/>
        </w:rPr>
        <w:t>used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analyze the data.</w:t>
      </w:r>
    </w:p>
    <w:p>
      <w:pPr>
        <w:spacing w:after="0" w:line="472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1"/>
        <w:ind w:left="3178" w:right="3786"/>
      </w:pPr>
      <w:bookmarkStart w:name="_TOC_250005" w:id="56"/>
      <w:r>
        <w:rPr/>
        <w:t>CHAPTER FOUR</w:t>
      </w:r>
      <w:r>
        <w:rPr>
          <w:spacing w:val="-80"/>
        </w:rPr>
        <w:t> </w:t>
      </w:r>
      <w:bookmarkEnd w:id="56"/>
      <w:r>
        <w:rPr/>
        <w:t>RESULTS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3"/>
        <w:numPr>
          <w:ilvl w:val="1"/>
          <w:numId w:val="25"/>
        </w:numPr>
        <w:tabs>
          <w:tab w:pos="993" w:val="left" w:leader="none"/>
        </w:tabs>
        <w:spacing w:line="240" w:lineRule="auto" w:before="0" w:after="0"/>
        <w:ind w:left="992" w:right="0" w:hanging="721"/>
        <w:jc w:val="both"/>
      </w:pPr>
      <w:bookmarkStart w:name="_TOC_250004" w:id="57"/>
      <w:r>
        <w:rPr/>
        <w:t>ENTOMOLOGICAL</w:t>
      </w:r>
      <w:r>
        <w:rPr>
          <w:spacing w:val="-9"/>
        </w:rPr>
        <w:t> </w:t>
      </w:r>
      <w:bookmarkEnd w:id="57"/>
      <w:r>
        <w:rPr/>
        <w:t>INVESTIGATION</w:t>
      </w:r>
    </w:p>
    <w:p>
      <w:pPr>
        <w:pStyle w:val="BodyText"/>
        <w:spacing w:before="2"/>
        <w:rPr>
          <w:b/>
        </w:rPr>
      </w:pPr>
    </w:p>
    <w:p>
      <w:pPr>
        <w:pStyle w:val="Heading3"/>
        <w:numPr>
          <w:ilvl w:val="2"/>
          <w:numId w:val="25"/>
        </w:numPr>
        <w:tabs>
          <w:tab w:pos="952" w:val="left" w:leader="none"/>
        </w:tabs>
        <w:spacing w:line="240" w:lineRule="auto" w:before="0" w:after="0"/>
        <w:ind w:left="951" w:right="0" w:hanging="680"/>
        <w:jc w:val="both"/>
      </w:pPr>
      <w:bookmarkStart w:name="_TOC_250003" w:id="58"/>
      <w:r>
        <w:rPr/>
        <w:t>Relative</w:t>
      </w:r>
      <w:r>
        <w:rPr>
          <w:spacing w:val="-5"/>
        </w:rPr>
        <w:t> </w:t>
      </w:r>
      <w:r>
        <w:rPr/>
        <w:t>Abundance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Species</w:t>
      </w:r>
      <w:r>
        <w:rPr>
          <w:spacing w:val="-4"/>
        </w:rPr>
        <w:t> </w:t>
      </w:r>
      <w:bookmarkEnd w:id="58"/>
      <w:r>
        <w:rPr/>
        <w:t>Composition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992"/>
      </w:pPr>
      <w:r>
        <w:rPr/>
        <w:t>A</w:t>
      </w:r>
      <w:r>
        <w:rPr>
          <w:spacing w:val="20"/>
        </w:rPr>
        <w:t> </w:t>
      </w:r>
      <w:r>
        <w:rPr/>
        <w:t>total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16</w:t>
      </w:r>
      <w:r>
        <w:rPr>
          <w:spacing w:val="20"/>
        </w:rPr>
        <w:t> </w:t>
      </w:r>
      <w:r>
        <w:rPr/>
        <w:t>houses</w:t>
      </w:r>
      <w:r>
        <w:rPr>
          <w:spacing w:val="19"/>
        </w:rPr>
        <w:t> </w:t>
      </w:r>
      <w:r>
        <w:rPr/>
        <w:t>were</w:t>
      </w:r>
      <w:r>
        <w:rPr>
          <w:spacing w:val="22"/>
        </w:rPr>
        <w:t> </w:t>
      </w:r>
      <w:r>
        <w:rPr/>
        <w:t>sampled</w:t>
      </w:r>
      <w:r>
        <w:rPr>
          <w:spacing w:val="20"/>
        </w:rPr>
        <w:t> </w:t>
      </w:r>
      <w:r>
        <w:rPr/>
        <w:t>across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6</w:t>
      </w:r>
      <w:r>
        <w:rPr>
          <w:spacing w:val="20"/>
        </w:rPr>
        <w:t> </w:t>
      </w:r>
      <w:r>
        <w:rPr/>
        <w:t>different</w:t>
      </w:r>
      <w:r>
        <w:rPr>
          <w:spacing w:val="20"/>
        </w:rPr>
        <w:t> </w:t>
      </w:r>
      <w:r>
        <w:rPr/>
        <w:t>wards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Damboa</w:t>
      </w:r>
    </w:p>
    <w:p>
      <w:pPr>
        <w:pStyle w:val="BodyText"/>
        <w:spacing w:before="1"/>
      </w:pPr>
    </w:p>
    <w:p>
      <w:pPr>
        <w:pStyle w:val="BodyText"/>
        <w:spacing w:line="475" w:lineRule="auto"/>
        <w:ind w:left="272" w:right="881"/>
        <w:jc w:val="both"/>
      </w:pPr>
      <w:r>
        <w:rPr/>
        <w:t>.The mean vector population density was approximately two persons per house in</w:t>
      </w:r>
      <w:r>
        <w:rPr>
          <w:spacing w:val="1"/>
        </w:rPr>
        <w:t> </w:t>
      </w:r>
      <w:r>
        <w:rPr/>
        <w:t>the other places. Overall a total of 1030 adult female </w:t>
      </w:r>
      <w:r>
        <w:rPr>
          <w:sz w:val="25"/>
        </w:rPr>
        <w:t>Anopheles </w:t>
      </w:r>
      <w:r>
        <w:rPr/>
        <w:t>mosquitoes were</w:t>
      </w:r>
      <w:r>
        <w:rPr>
          <w:spacing w:val="1"/>
        </w:rPr>
        <w:t> </w:t>
      </w:r>
      <w:r>
        <w:rPr/>
        <w:t>collected 979 (95%) were caught indoors. Mosquitos caught outdoors accounted for</w:t>
      </w:r>
      <w:r>
        <w:rPr>
          <w:spacing w:val="-72"/>
        </w:rPr>
        <w:t> </w:t>
      </w:r>
      <w:r>
        <w:rPr/>
        <w:t>51(5%)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(n=1030)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3).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was</w:t>
      </w:r>
      <w:r>
        <w:rPr>
          <w:spacing w:val="-72"/>
        </w:rPr>
        <w:t> </w:t>
      </w:r>
      <w:r>
        <w:rPr/>
        <w:t>observed</w:t>
      </w:r>
      <w:r>
        <w:rPr>
          <w:spacing w:val="-5"/>
        </w:rPr>
        <w:t> </w:t>
      </w:r>
      <w:r>
        <w:rPr/>
        <w:t>between</w:t>
      </w:r>
      <w:r>
        <w:rPr>
          <w:spacing w:val="-2"/>
        </w:rPr>
        <w:t> </w:t>
      </w:r>
      <w:r>
        <w:rPr/>
        <w:t>mosquitoes</w:t>
      </w:r>
      <w:r>
        <w:rPr>
          <w:spacing w:val="-1"/>
        </w:rPr>
        <w:t> </w:t>
      </w:r>
      <w:r>
        <w:rPr/>
        <w:t>caught</w:t>
      </w:r>
      <w:r>
        <w:rPr>
          <w:spacing w:val="-3"/>
        </w:rPr>
        <w:t> </w:t>
      </w:r>
      <w:r>
        <w:rPr/>
        <w:t>indoors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those</w:t>
      </w:r>
      <w:r>
        <w:rPr>
          <w:spacing w:val="-1"/>
        </w:rPr>
        <w:t> </w:t>
      </w:r>
      <w:r>
        <w:rPr/>
        <w:t>caught</w:t>
      </w:r>
      <w:r>
        <w:rPr>
          <w:spacing w:val="-2"/>
        </w:rPr>
        <w:t> </w:t>
      </w:r>
      <w:r>
        <w:rPr/>
        <w:t>outdoors</w:t>
      </w:r>
      <w:r>
        <w:rPr>
          <w:spacing w:val="-2"/>
        </w:rPr>
        <w:t> </w:t>
      </w:r>
      <w:r>
        <w:rPr/>
        <w:t>(P&lt;0.01).</w:t>
      </w:r>
    </w:p>
    <w:p>
      <w:pPr>
        <w:pStyle w:val="Heading3"/>
        <w:numPr>
          <w:ilvl w:val="2"/>
          <w:numId w:val="25"/>
        </w:numPr>
        <w:tabs>
          <w:tab w:pos="993" w:val="left" w:leader="none"/>
        </w:tabs>
        <w:spacing w:line="240" w:lineRule="auto" w:before="6" w:after="0"/>
        <w:ind w:left="992" w:right="0" w:hanging="721"/>
        <w:jc w:val="both"/>
      </w:pPr>
      <w:bookmarkStart w:name="_TOC_250002" w:id="59"/>
      <w:r>
        <w:rPr/>
        <w:t>Species</w:t>
      </w:r>
      <w:r>
        <w:rPr>
          <w:spacing w:val="-5"/>
        </w:rPr>
        <w:t> </w:t>
      </w:r>
      <w:bookmarkEnd w:id="59"/>
      <w:r>
        <w:rPr/>
        <w:t>Composition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68" w:lineRule="auto"/>
        <w:ind w:left="272" w:right="877" w:firstLine="719"/>
        <w:jc w:val="both"/>
      </w:pPr>
      <w:r>
        <w:rPr/>
        <w:t>A total of 1030 adult female mosquitoes were collected, 979(95%) were</w:t>
      </w:r>
      <w:r>
        <w:rPr>
          <w:spacing w:val="1"/>
        </w:rPr>
        <w:t> </w:t>
      </w:r>
      <w:r>
        <w:rPr/>
        <w:t>caught</w:t>
      </w:r>
      <w:r>
        <w:rPr>
          <w:spacing w:val="1"/>
        </w:rPr>
        <w:t> </w:t>
      </w:r>
      <w:r>
        <w:rPr/>
        <w:t>indoors.The</w:t>
      </w:r>
      <w:r>
        <w:rPr>
          <w:spacing w:val="1"/>
        </w:rPr>
        <w:t> </w:t>
      </w:r>
      <w:r>
        <w:rPr/>
        <w:t>outdoor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accounted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51(5%)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(n=1030) All species collected fall into four major groups of </w:t>
      </w:r>
      <w:r>
        <w:rPr>
          <w:sz w:val="25"/>
        </w:rPr>
        <w:t>Anopheles </w:t>
      </w:r>
      <w:r>
        <w:rPr/>
        <w:t>mosquitoes:</w:t>
      </w:r>
      <w:r>
        <w:rPr>
          <w:spacing w:val="1"/>
        </w:rPr>
        <w:t> </w:t>
      </w:r>
      <w:r>
        <w:rPr>
          <w:sz w:val="25"/>
        </w:rPr>
        <w:t>An. gambiae </w:t>
      </w:r>
      <w:r>
        <w:rPr/>
        <w:t>s.l 1026 (99.6%) </w:t>
      </w:r>
      <w:r>
        <w:rPr>
          <w:sz w:val="25"/>
        </w:rPr>
        <w:t>An. pharoensis </w:t>
      </w:r>
      <w:r>
        <w:rPr/>
        <w:t>2(0.19%), </w:t>
      </w:r>
      <w:r>
        <w:rPr>
          <w:sz w:val="25"/>
        </w:rPr>
        <w:t>An. squamosus </w:t>
      </w:r>
      <w:r>
        <w:rPr/>
        <w:t>1(0.09%)</w:t>
      </w:r>
      <w:r>
        <w:rPr>
          <w:spacing w:val="-72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rhodesiensis</w:t>
      </w:r>
      <w:r>
        <w:rPr>
          <w:spacing w:val="1"/>
          <w:sz w:val="25"/>
        </w:rPr>
        <w:t> </w:t>
      </w:r>
      <w:r>
        <w:rPr/>
        <w:t>1(0.09%).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indoor</w:t>
      </w:r>
      <w:r>
        <w:rPr>
          <w:spacing w:val="1"/>
        </w:rPr>
        <w:t> </w:t>
      </w:r>
      <w:r>
        <w:rPr/>
        <w:t>collections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the outdoor</w:t>
      </w:r>
      <w:r>
        <w:rPr>
          <w:spacing w:val="-2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(P&lt;0.01)</w:t>
      </w:r>
      <w:r>
        <w:rPr>
          <w:spacing w:val="-2"/>
        </w:rPr>
        <w:t> </w:t>
      </w:r>
      <w:r>
        <w:rPr/>
        <w:t>(Table 4).</w:t>
      </w:r>
    </w:p>
    <w:p>
      <w:pPr>
        <w:pStyle w:val="Heading3"/>
        <w:numPr>
          <w:ilvl w:val="2"/>
          <w:numId w:val="25"/>
        </w:numPr>
        <w:tabs>
          <w:tab w:pos="952" w:val="left" w:leader="none"/>
        </w:tabs>
        <w:spacing w:line="240" w:lineRule="auto" w:before="7" w:after="0"/>
        <w:ind w:left="951" w:right="0" w:hanging="680"/>
        <w:jc w:val="both"/>
      </w:pPr>
      <w:bookmarkStart w:name="_TOC_250001" w:id="60"/>
      <w:r>
        <w:rPr>
          <w:w w:val="95"/>
        </w:rPr>
        <w:t>Seasonal</w:t>
      </w:r>
      <w:r>
        <w:rPr>
          <w:spacing w:val="20"/>
          <w:w w:val="95"/>
        </w:rPr>
        <w:t> </w:t>
      </w:r>
      <w:r>
        <w:rPr>
          <w:w w:val="95"/>
        </w:rPr>
        <w:t>Population</w:t>
      </w:r>
      <w:r>
        <w:rPr>
          <w:spacing w:val="23"/>
          <w:w w:val="95"/>
        </w:rPr>
        <w:t> </w:t>
      </w:r>
      <w:r>
        <w:rPr>
          <w:w w:val="95"/>
        </w:rPr>
        <w:t>Dynamics</w:t>
      </w:r>
      <w:r>
        <w:rPr>
          <w:spacing w:val="20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Female</w:t>
      </w:r>
      <w:r>
        <w:rPr>
          <w:spacing w:val="23"/>
          <w:w w:val="95"/>
        </w:rPr>
        <w:t> </w:t>
      </w:r>
      <w:r>
        <w:rPr>
          <w:rFonts w:ascii="Verdana"/>
          <w:i/>
          <w:w w:val="95"/>
          <w:sz w:val="25"/>
        </w:rPr>
        <w:t>Anopheles</w:t>
      </w:r>
      <w:r>
        <w:rPr>
          <w:rFonts w:ascii="Verdana"/>
          <w:i/>
          <w:spacing w:val="10"/>
          <w:w w:val="95"/>
          <w:sz w:val="25"/>
        </w:rPr>
        <w:t> </w:t>
      </w:r>
      <w:bookmarkEnd w:id="60"/>
      <w:r>
        <w:rPr>
          <w:w w:val="95"/>
        </w:rPr>
        <w:t>Mosquitoes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75" w:lineRule="auto"/>
        <w:ind w:left="272" w:right="881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gambiae</w:t>
      </w:r>
      <w:r>
        <w:rPr>
          <w:spacing w:val="1"/>
          <w:sz w:val="25"/>
        </w:rPr>
        <w:t> </w:t>
      </w:r>
      <w:r>
        <w:rPr/>
        <w:t>complex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indoors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following the beginning of the rains in the Month of May during which (n=55) 5.3%</w:t>
      </w:r>
      <w:r>
        <w:rPr>
          <w:spacing w:val="1"/>
        </w:rPr>
        <w:t> </w:t>
      </w:r>
      <w:r>
        <w:rPr/>
        <w:t>percent of the total anophilines were caught. This number reached a peak of</w:t>
      </w:r>
      <w:r>
        <w:rPr>
          <w:spacing w:val="1"/>
        </w:rPr>
        <w:t> </w:t>
      </w:r>
      <w:r>
        <w:rPr/>
        <w:t>(n=226)</w:t>
      </w:r>
      <w:r>
        <w:rPr>
          <w:spacing w:val="35"/>
        </w:rPr>
        <w:t> </w:t>
      </w:r>
      <w:r>
        <w:rPr/>
        <w:t>22</w:t>
      </w:r>
      <w:r>
        <w:rPr>
          <w:spacing w:val="38"/>
        </w:rPr>
        <w:t> </w:t>
      </w:r>
      <w:r>
        <w:rPr/>
        <w:t>%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5"/>
        </w:rPr>
        <w:t> </w:t>
      </w:r>
      <w:r>
        <w:rPr/>
        <w:t>months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September,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fell</w:t>
      </w:r>
      <w:r>
        <w:rPr>
          <w:spacing w:val="38"/>
        </w:rPr>
        <w:t> </w:t>
      </w:r>
      <w:r>
        <w:rPr/>
        <w:t>to</w:t>
      </w:r>
      <w:r>
        <w:rPr>
          <w:spacing w:val="35"/>
        </w:rPr>
        <w:t> </w:t>
      </w:r>
      <w:r>
        <w:rPr/>
        <w:t>(n=214)</w:t>
      </w:r>
      <w:r>
        <w:rPr>
          <w:spacing w:val="36"/>
        </w:rPr>
        <w:t> </w:t>
      </w:r>
      <w:r>
        <w:rPr/>
        <w:t>20.7</w:t>
      </w:r>
      <w:r>
        <w:rPr>
          <w:spacing w:val="37"/>
        </w:rPr>
        <w:t> </w:t>
      </w:r>
      <w:r>
        <w:rPr/>
        <w:t>percent</w:t>
      </w:r>
      <w:r>
        <w:rPr>
          <w:spacing w:val="37"/>
        </w:rPr>
        <w:t> </w:t>
      </w:r>
      <w:r>
        <w:rPr/>
        <w:t>in</w:t>
      </w:r>
    </w:p>
    <w:p>
      <w:pPr>
        <w:spacing w:after="0" w:line="475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272" w:right="882"/>
        <w:jc w:val="both"/>
      </w:pPr>
      <w:r>
        <w:rPr/>
        <w:t>October and (n=159) 15.4 percent in November. It then began to decline as the dry</w:t>
      </w:r>
      <w:r>
        <w:rPr>
          <w:spacing w:val="-72"/>
        </w:rPr>
        <w:t> </w:t>
      </w:r>
      <w:r>
        <w:rPr/>
        <w:t>season began. The number of Anophilines came down to 0 percent in January. No</w:t>
      </w:r>
      <w:r>
        <w:rPr>
          <w:spacing w:val="1"/>
        </w:rPr>
        <w:t> </w:t>
      </w:r>
      <w:r>
        <w:rPr/>
        <w:t>Anophilines</w:t>
      </w:r>
      <w:r>
        <w:rPr>
          <w:spacing w:val="57"/>
        </w:rPr>
        <w:t> </w:t>
      </w:r>
      <w:r>
        <w:rPr/>
        <w:t>were</w:t>
      </w:r>
      <w:r>
        <w:rPr>
          <w:spacing w:val="57"/>
        </w:rPr>
        <w:t> </w:t>
      </w:r>
      <w:r>
        <w:rPr/>
        <w:t>caught</w:t>
      </w:r>
      <w:r>
        <w:rPr>
          <w:spacing w:val="59"/>
        </w:rPr>
        <w:t> </w:t>
      </w:r>
      <w:r>
        <w:rPr/>
        <w:t>for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four</w:t>
      </w:r>
      <w:r>
        <w:rPr>
          <w:spacing w:val="58"/>
        </w:rPr>
        <w:t> </w:t>
      </w:r>
      <w:r>
        <w:rPr/>
        <w:t>dry</w:t>
      </w:r>
      <w:r>
        <w:rPr>
          <w:spacing w:val="53"/>
        </w:rPr>
        <w:t> </w:t>
      </w:r>
      <w:r>
        <w:rPr/>
        <w:t>season</w:t>
      </w:r>
      <w:r>
        <w:rPr>
          <w:spacing w:val="58"/>
        </w:rPr>
        <w:t> </w:t>
      </w:r>
      <w:r>
        <w:rPr/>
        <w:t>months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January,</w:t>
      </w:r>
      <w:r>
        <w:rPr>
          <w:spacing w:val="58"/>
        </w:rPr>
        <w:t> </w:t>
      </w:r>
      <w:r>
        <w:rPr/>
        <w:t>February,</w:t>
      </w:r>
      <w:r>
        <w:rPr>
          <w:spacing w:val="-72"/>
        </w:rPr>
        <w:t> </w:t>
      </w:r>
      <w:r>
        <w:rPr/>
        <w:t>March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April</w:t>
      </w:r>
      <w:r>
        <w:rPr>
          <w:spacing w:val="-1"/>
        </w:rPr>
        <w:t> </w:t>
      </w:r>
      <w:r>
        <w:rPr/>
        <w:t>(Figure 9).</w:t>
      </w:r>
    </w:p>
    <w:p>
      <w:pPr>
        <w:pStyle w:val="Heading3"/>
        <w:numPr>
          <w:ilvl w:val="2"/>
          <w:numId w:val="25"/>
        </w:numPr>
        <w:tabs>
          <w:tab w:pos="993" w:val="left" w:leader="none"/>
        </w:tabs>
        <w:spacing w:line="240" w:lineRule="auto" w:before="1" w:after="0"/>
        <w:ind w:left="992" w:right="0" w:hanging="721"/>
        <w:jc w:val="both"/>
      </w:pPr>
      <w:bookmarkStart w:name="_TOC_250000" w:id="61"/>
      <w:r>
        <w:rPr/>
        <w:t>Resting</w:t>
      </w:r>
      <w:r>
        <w:rPr>
          <w:spacing w:val="-5"/>
        </w:rPr>
        <w:t> </w:t>
      </w:r>
      <w:r>
        <w:rPr/>
        <w:t>Preference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Anopheline</w:t>
      </w:r>
      <w:r>
        <w:rPr>
          <w:spacing w:val="-6"/>
        </w:rPr>
        <w:t> </w:t>
      </w:r>
      <w:bookmarkEnd w:id="61"/>
      <w:r>
        <w:rPr/>
        <w:t>Mosquitoes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72" w:right="885" w:firstLine="719"/>
        <w:jc w:val="both"/>
      </w:pPr>
      <w:r>
        <w:rPr/>
        <w:t>Indoor collection was significantly higher than the outdoor collection with a</w:t>
      </w:r>
      <w:r>
        <w:rPr>
          <w:spacing w:val="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preference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human dwellings (P&lt;0.01)</w:t>
      </w:r>
      <w:r>
        <w:rPr>
          <w:spacing w:val="-3"/>
        </w:rPr>
        <w:t> </w:t>
      </w:r>
      <w:r>
        <w:rPr/>
        <w:t>(Table 5)</w:t>
      </w:r>
    </w:p>
    <w:p>
      <w:pPr>
        <w:pStyle w:val="Heading3"/>
        <w:numPr>
          <w:ilvl w:val="2"/>
          <w:numId w:val="25"/>
        </w:numPr>
        <w:tabs>
          <w:tab w:pos="952" w:val="left" w:leader="none"/>
        </w:tabs>
        <w:spacing w:line="240" w:lineRule="auto" w:before="2" w:after="0"/>
        <w:ind w:left="951" w:right="0" w:hanging="680"/>
        <w:jc w:val="both"/>
      </w:pPr>
      <w:r>
        <w:rPr/>
        <w:t>Examination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Abdominal</w:t>
      </w:r>
      <w:r>
        <w:rPr>
          <w:spacing w:val="-2"/>
        </w:rPr>
        <w:t> </w:t>
      </w:r>
      <w:r>
        <w:rPr/>
        <w:t>State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Anophiline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75" w:lineRule="auto" w:before="1"/>
        <w:ind w:left="272" w:right="878" w:firstLine="719"/>
        <w:jc w:val="both"/>
      </w:pPr>
      <w:r>
        <w:rPr/>
        <w:t>Anopheline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meal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ELISA.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75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grouped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engorged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unengorged.</w:t>
      </w:r>
      <w:r>
        <w:rPr>
          <w:spacing w:val="-5"/>
        </w:rPr>
        <w:t> </w:t>
      </w:r>
      <w:r>
        <w:rPr/>
        <w:t>Ninety</w:t>
      </w:r>
      <w:r>
        <w:rPr>
          <w:spacing w:val="-3"/>
        </w:rPr>
        <w:t> </w:t>
      </w:r>
      <w:r>
        <w:rPr/>
        <w:t>four</w:t>
      </w:r>
      <w:r>
        <w:rPr>
          <w:spacing w:val="-4"/>
        </w:rPr>
        <w:t> </w:t>
      </w:r>
      <w:r>
        <w:rPr/>
        <w:t>percent</w:t>
      </w:r>
      <w:r>
        <w:rPr>
          <w:spacing w:val="-3"/>
        </w:rPr>
        <w:t> </w:t>
      </w:r>
      <w:r>
        <w:rPr/>
        <w:t>970</w:t>
      </w:r>
      <w:r>
        <w:rPr>
          <w:spacing w:val="-3"/>
        </w:rPr>
        <w:t> </w:t>
      </w:r>
      <w:r>
        <w:rPr/>
        <w:t>(94%)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>
          <w:sz w:val="25"/>
        </w:rPr>
        <w:t>Anopheles</w:t>
      </w:r>
      <w:r>
        <w:rPr>
          <w:spacing w:val="-76"/>
          <w:sz w:val="25"/>
        </w:rPr>
        <w:t> </w:t>
      </w:r>
      <w:r>
        <w:rPr/>
        <w:t>caught were bloodfed while only 60 (6%) percent were unengored. The proportion</w:t>
      </w:r>
      <w:r>
        <w:rPr>
          <w:spacing w:val="1"/>
        </w:rPr>
        <w:t> </w:t>
      </w:r>
      <w:r>
        <w:rPr/>
        <w:t>of engorged mosquitoes was significantly higher than the proportion of unengorged</w:t>
      </w:r>
      <w:r>
        <w:rPr>
          <w:spacing w:val="1"/>
        </w:rPr>
        <w:t> </w:t>
      </w:r>
      <w:r>
        <w:rPr/>
        <w:t>mosquitoes (P&lt;0.01)</w:t>
      </w:r>
      <w:r>
        <w:rPr>
          <w:spacing w:val="-2"/>
        </w:rPr>
        <w:t> </w:t>
      </w:r>
      <w:r>
        <w:rPr/>
        <w:t>(Table 6).</w:t>
      </w:r>
    </w:p>
    <w:p>
      <w:pPr>
        <w:pStyle w:val="Heading3"/>
        <w:numPr>
          <w:ilvl w:val="2"/>
          <w:numId w:val="25"/>
        </w:numPr>
        <w:tabs>
          <w:tab w:pos="952" w:val="left" w:leader="none"/>
        </w:tabs>
        <w:spacing w:line="240" w:lineRule="auto" w:before="12" w:after="0"/>
        <w:ind w:left="951" w:right="0" w:hanging="680"/>
        <w:jc w:val="both"/>
      </w:pPr>
      <w:r>
        <w:rPr/>
        <w:t>Feeding</w:t>
      </w:r>
      <w:r>
        <w:rPr>
          <w:spacing w:val="-4"/>
        </w:rPr>
        <w:t> </w:t>
      </w:r>
      <w:r>
        <w:rPr/>
        <w:t>Preferences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Anophiline</w:t>
      </w:r>
      <w:r>
        <w:rPr>
          <w:spacing w:val="-5"/>
        </w:rPr>
        <w:t> </w:t>
      </w:r>
      <w:r>
        <w:rPr/>
        <w:t>Mosquitoes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Damboa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72" w:right="879" w:firstLine="74"/>
        <w:jc w:val="both"/>
      </w:pPr>
      <w:r>
        <w:rPr/>
        <w:t>Results of the ELISA on bloodmeal analysis as shown on Table 7 indicate that 94</w:t>
      </w:r>
      <w:r>
        <w:rPr>
          <w:spacing w:val="1"/>
        </w:rPr>
        <w:t> </w:t>
      </w:r>
      <w:r>
        <w:rPr/>
        <w:t>(98%) of the Anopheles gambiae s. 1 had taken human blood and only 2 (2%) took</w:t>
      </w:r>
      <w:r>
        <w:rPr>
          <w:spacing w:val="-72"/>
        </w:rPr>
        <w:t> </w:t>
      </w:r>
      <w:r>
        <w:rPr/>
        <w:t>bovine blood. The Human Blood Index (HBI) was 0.98 indicating high anthropophilic</w:t>
      </w:r>
      <w:r>
        <w:rPr>
          <w:spacing w:val="-72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figure</w:t>
      </w:r>
      <w:r>
        <w:rPr>
          <w:spacing w:val="1"/>
        </w:rPr>
        <w:t> </w:t>
      </w:r>
      <w:r>
        <w:rPr/>
        <w:t>10.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ListParagraph"/>
        <w:numPr>
          <w:ilvl w:val="2"/>
          <w:numId w:val="25"/>
        </w:numPr>
        <w:tabs>
          <w:tab w:pos="993" w:val="left" w:leader="none"/>
        </w:tabs>
        <w:spacing w:line="230" w:lineRule="auto" w:before="112" w:after="0"/>
        <w:ind w:left="992" w:right="882" w:hanging="720"/>
        <w:jc w:val="left"/>
        <w:rPr>
          <w:b/>
          <w:sz w:val="24"/>
        </w:rPr>
      </w:pPr>
      <w:r>
        <w:rPr>
          <w:b/>
          <w:sz w:val="24"/>
        </w:rPr>
        <w:t>PCR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Identification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Two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Sibling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Species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within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57"/>
          <w:sz w:val="24"/>
        </w:rPr>
        <w:t> </w:t>
      </w:r>
      <w:r>
        <w:rPr>
          <w:rFonts w:ascii="Verdana"/>
          <w:b/>
          <w:i/>
          <w:sz w:val="25"/>
        </w:rPr>
        <w:t>Anopheles</w:t>
      </w:r>
      <w:r>
        <w:rPr>
          <w:rFonts w:ascii="Verdana"/>
          <w:b/>
          <w:i/>
          <w:spacing w:val="-83"/>
          <w:sz w:val="25"/>
        </w:rPr>
        <w:t> </w:t>
      </w:r>
      <w:r>
        <w:rPr>
          <w:rFonts w:ascii="Verdana"/>
          <w:b/>
          <w:i/>
          <w:sz w:val="25"/>
        </w:rPr>
        <w:t>gambiae</w:t>
      </w:r>
      <w:r>
        <w:rPr>
          <w:rFonts w:ascii="Verdana"/>
          <w:b/>
          <w:i/>
          <w:spacing w:val="-19"/>
          <w:sz w:val="25"/>
        </w:rPr>
        <w:t> </w:t>
      </w:r>
      <w:r>
        <w:rPr>
          <w:b/>
          <w:sz w:val="24"/>
        </w:rPr>
        <w:t>Complex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39" w:lineRule="auto"/>
        <w:ind w:left="272" w:right="884" w:firstLine="719"/>
        <w:jc w:val="both"/>
      </w:pPr>
      <w:r>
        <w:rPr/>
        <w:t>Of</w:t>
      </w:r>
      <w:r>
        <w:rPr>
          <w:spacing w:val="1"/>
        </w:rPr>
        <w:t> </w:t>
      </w:r>
      <w:r>
        <w:rPr/>
        <w:t>two hundred and thirty three (233) mosquitoes randomly taken from a</w:t>
      </w:r>
      <w:r>
        <w:rPr>
          <w:spacing w:val="1"/>
        </w:rPr>
        <w:t> </w:t>
      </w:r>
      <w:r>
        <w:rPr/>
        <w:t>total of one thousand and thirty (1030) morphologically identified </w:t>
      </w:r>
      <w:r>
        <w:rPr>
          <w:sz w:val="25"/>
        </w:rPr>
        <w:t>An. gambiae </w:t>
      </w:r>
      <w:r>
        <w:rPr/>
        <w:t>s.l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 further using PCR, the predominant sibling species (95%)</w:t>
      </w:r>
      <w:r>
        <w:rPr>
          <w:spacing w:val="1"/>
        </w:rPr>
        <w:t> </w:t>
      </w:r>
      <w:r>
        <w:rPr/>
        <w:t>were </w:t>
      </w:r>
      <w:r>
        <w:rPr>
          <w:sz w:val="25"/>
        </w:rPr>
        <w:t>An.</w:t>
      </w:r>
      <w:r>
        <w:rPr>
          <w:spacing w:val="-76"/>
          <w:sz w:val="25"/>
        </w:rPr>
        <w:t> </w:t>
      </w:r>
      <w:r>
        <w:rPr>
          <w:sz w:val="25"/>
        </w:rPr>
        <w:t>arabiensis </w:t>
      </w:r>
      <w:r>
        <w:rPr/>
        <w:t>Patton (n=221) and </w:t>
      </w:r>
      <w:r>
        <w:rPr>
          <w:sz w:val="25"/>
        </w:rPr>
        <w:t>An. gambiae </w:t>
      </w:r>
      <w:r>
        <w:rPr/>
        <w:t>s.s. 5% (n=12). Results</w:t>
      </w:r>
      <w:r>
        <w:rPr>
          <w:spacing w:val="1"/>
        </w:rPr>
        <w:t> </w:t>
      </w:r>
      <w:r>
        <w:rPr/>
        <w:t>on Plate 6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 the proportion of </w:t>
      </w:r>
      <w:r>
        <w:rPr>
          <w:sz w:val="25"/>
        </w:rPr>
        <w:t>Anopheles arabiensis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 than</w:t>
      </w:r>
      <w:r>
        <w:rPr>
          <w:spacing w:val="1"/>
        </w:rPr>
        <w:t> </w:t>
      </w:r>
      <w:r>
        <w:rPr>
          <w:w w:val="95"/>
        </w:rPr>
        <w:t>that</w:t>
      </w:r>
      <w:r>
        <w:rPr>
          <w:spacing w:val="16"/>
          <w:w w:val="95"/>
        </w:rPr>
        <w:t> </w:t>
      </w:r>
      <w:r>
        <w:rPr>
          <w:w w:val="95"/>
        </w:rPr>
        <w:t>of</w:t>
      </w:r>
      <w:r>
        <w:rPr>
          <w:spacing w:val="24"/>
          <w:w w:val="95"/>
        </w:rPr>
        <w:t> </w:t>
      </w:r>
      <w:r>
        <w:rPr>
          <w:w w:val="95"/>
          <w:sz w:val="25"/>
        </w:rPr>
        <w:t>Anopheles</w:t>
      </w:r>
      <w:r>
        <w:rPr>
          <w:spacing w:val="9"/>
          <w:w w:val="95"/>
          <w:sz w:val="25"/>
        </w:rPr>
        <w:t> </w:t>
      </w:r>
      <w:r>
        <w:rPr>
          <w:w w:val="95"/>
          <w:sz w:val="25"/>
        </w:rPr>
        <w:t>gambiae</w:t>
      </w:r>
      <w:r>
        <w:rPr>
          <w:spacing w:val="10"/>
          <w:w w:val="95"/>
          <w:sz w:val="25"/>
        </w:rPr>
        <w:t> </w:t>
      </w:r>
      <w:r>
        <w:rPr>
          <w:w w:val="95"/>
        </w:rPr>
        <w:t>s.s</w:t>
      </w:r>
      <w:r>
        <w:rPr>
          <w:spacing w:val="7"/>
          <w:w w:val="95"/>
        </w:rPr>
        <w:t> </w:t>
      </w:r>
      <w:r>
        <w:rPr>
          <w:w w:val="95"/>
        </w:rPr>
        <w:t>(χ</w:t>
      </w:r>
      <w:r>
        <w:rPr>
          <w:spacing w:val="-18"/>
          <w:w w:val="95"/>
        </w:rPr>
        <w:t> </w:t>
      </w:r>
      <w:r>
        <w:rPr>
          <w:w w:val="95"/>
          <w:vertAlign w:val="superscript"/>
        </w:rPr>
        <w:t>2</w:t>
      </w:r>
      <w:r>
        <w:rPr>
          <w:w w:val="95"/>
          <w:vertAlign w:val="baseline"/>
        </w:rPr>
        <w:t>=</w:t>
      </w:r>
      <w:r>
        <w:rPr>
          <w:spacing w:val="8"/>
          <w:w w:val="95"/>
          <w:vertAlign w:val="baseline"/>
        </w:rPr>
        <w:t> </w:t>
      </w:r>
      <w:r>
        <w:rPr>
          <w:w w:val="95"/>
          <w:vertAlign w:val="baseline"/>
        </w:rPr>
        <w:t>8.56,</w:t>
      </w:r>
      <w:r>
        <w:rPr>
          <w:spacing w:val="6"/>
          <w:w w:val="95"/>
          <w:vertAlign w:val="baseline"/>
        </w:rPr>
        <w:t> </w:t>
      </w:r>
      <w:r>
        <w:rPr>
          <w:w w:val="95"/>
          <w:vertAlign w:val="baseline"/>
        </w:rPr>
        <w:t>df=1,</w:t>
      </w:r>
      <w:r>
        <w:rPr>
          <w:spacing w:val="7"/>
          <w:w w:val="95"/>
          <w:vertAlign w:val="baseline"/>
        </w:rPr>
        <w:t> </w:t>
      </w:r>
      <w:r>
        <w:rPr>
          <w:w w:val="95"/>
          <w:vertAlign w:val="baseline"/>
        </w:rPr>
        <w:t>p&lt;0.05).</w:t>
      </w:r>
    </w:p>
    <w:p>
      <w:pPr>
        <w:pStyle w:val="ListParagraph"/>
        <w:numPr>
          <w:ilvl w:val="2"/>
          <w:numId w:val="25"/>
        </w:numPr>
        <w:tabs>
          <w:tab w:pos="952" w:val="left" w:leader="none"/>
        </w:tabs>
        <w:spacing w:line="240" w:lineRule="auto" w:before="1" w:after="0"/>
        <w:ind w:left="951" w:right="0" w:hanging="680"/>
        <w:jc w:val="both"/>
        <w:rPr>
          <w:b/>
          <w:sz w:val="24"/>
        </w:rPr>
      </w:pPr>
      <w:r>
        <w:rPr>
          <w:b/>
          <w:spacing w:val="-1"/>
          <w:w w:val="95"/>
          <w:sz w:val="24"/>
        </w:rPr>
        <w:t>ELISA</w:t>
      </w:r>
      <w:r>
        <w:rPr>
          <w:b/>
          <w:spacing w:val="-4"/>
          <w:w w:val="95"/>
          <w:sz w:val="24"/>
        </w:rPr>
        <w:t> </w:t>
      </w:r>
      <w:r>
        <w:rPr>
          <w:b/>
          <w:spacing w:val="-1"/>
          <w:w w:val="95"/>
          <w:sz w:val="24"/>
        </w:rPr>
        <w:t>Test</w:t>
      </w:r>
      <w:r>
        <w:rPr>
          <w:b/>
          <w:spacing w:val="-2"/>
          <w:w w:val="95"/>
          <w:sz w:val="24"/>
        </w:rPr>
        <w:t> </w:t>
      </w:r>
      <w:r>
        <w:rPr>
          <w:b/>
          <w:spacing w:val="-1"/>
          <w:w w:val="95"/>
          <w:sz w:val="24"/>
        </w:rPr>
        <w:t>for</w:t>
      </w:r>
      <w:r>
        <w:rPr>
          <w:b/>
          <w:spacing w:val="1"/>
          <w:w w:val="95"/>
          <w:sz w:val="24"/>
        </w:rPr>
        <w:t> </w:t>
      </w:r>
      <w:r>
        <w:rPr>
          <w:rFonts w:ascii="Verdana"/>
          <w:b/>
          <w:i/>
          <w:spacing w:val="-1"/>
          <w:w w:val="95"/>
          <w:sz w:val="25"/>
        </w:rPr>
        <w:t>Plasmodium</w:t>
      </w:r>
      <w:r>
        <w:rPr>
          <w:rFonts w:ascii="Verdana"/>
          <w:b/>
          <w:i/>
          <w:spacing w:val="-16"/>
          <w:w w:val="95"/>
          <w:sz w:val="25"/>
        </w:rPr>
        <w:t> </w:t>
      </w:r>
      <w:r>
        <w:rPr>
          <w:rFonts w:ascii="Verdana"/>
          <w:b/>
          <w:i/>
          <w:spacing w:val="-1"/>
          <w:w w:val="95"/>
          <w:sz w:val="25"/>
        </w:rPr>
        <w:t>falciparum</w:t>
      </w:r>
      <w:r>
        <w:rPr>
          <w:rFonts w:ascii="Verdana"/>
          <w:b/>
          <w:i/>
          <w:spacing w:val="-16"/>
          <w:w w:val="95"/>
          <w:sz w:val="25"/>
        </w:rPr>
        <w:t> </w:t>
      </w:r>
      <w:r>
        <w:rPr>
          <w:b/>
          <w:spacing w:val="-1"/>
          <w:w w:val="95"/>
          <w:sz w:val="24"/>
        </w:rPr>
        <w:t>Circumsporozoite</w:t>
      </w:r>
      <w:r>
        <w:rPr>
          <w:b/>
          <w:spacing w:val="-3"/>
          <w:w w:val="95"/>
          <w:sz w:val="24"/>
        </w:rPr>
        <w:t> </w:t>
      </w:r>
      <w:r>
        <w:rPr>
          <w:b/>
          <w:spacing w:val="-1"/>
          <w:w w:val="95"/>
          <w:sz w:val="24"/>
        </w:rPr>
        <w:t>Protein</w:t>
      </w:r>
    </w:p>
    <w:p>
      <w:pPr>
        <w:spacing w:line="439" w:lineRule="auto" w:before="247"/>
        <w:ind w:left="272" w:right="886" w:firstLine="719"/>
        <w:jc w:val="both"/>
        <w:rPr>
          <w:sz w:val="24"/>
        </w:rPr>
      </w:pPr>
      <w:r>
        <w:rPr>
          <w:sz w:val="24"/>
        </w:rPr>
        <w:t>Mosquito infection by malaria (</w:t>
      </w:r>
      <w:r>
        <w:rPr>
          <w:sz w:val="25"/>
        </w:rPr>
        <w:t>Plasmodium</w:t>
      </w:r>
      <w:r>
        <w:rPr>
          <w:sz w:val="24"/>
        </w:rPr>
        <w:t>) parasites was determined 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ELISA</w:t>
      </w:r>
      <w:r>
        <w:rPr>
          <w:spacing w:val="17"/>
          <w:sz w:val="24"/>
        </w:rPr>
        <w:t> </w:t>
      </w:r>
      <w:r>
        <w:rPr>
          <w:sz w:val="24"/>
        </w:rPr>
        <w:t>method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detection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5"/>
        </w:rPr>
        <w:t>Plasmodium</w:t>
      </w:r>
      <w:r>
        <w:rPr>
          <w:spacing w:val="14"/>
          <w:sz w:val="25"/>
        </w:rPr>
        <w:t> </w:t>
      </w:r>
      <w:r>
        <w:rPr>
          <w:sz w:val="25"/>
        </w:rPr>
        <w:t>falciparum</w:t>
      </w:r>
      <w:r>
        <w:rPr>
          <w:spacing w:val="15"/>
          <w:sz w:val="25"/>
        </w:rPr>
        <w:t> </w:t>
      </w:r>
      <w:r>
        <w:rPr>
          <w:sz w:val="24"/>
        </w:rPr>
        <w:t>sporozoites.</w:t>
      </w:r>
      <w:r>
        <w:rPr>
          <w:spacing w:val="16"/>
          <w:sz w:val="24"/>
        </w:rPr>
        <w:t> </w:t>
      </w:r>
      <w:r>
        <w:rPr>
          <w:sz w:val="24"/>
        </w:rPr>
        <w:t>Out</w:t>
      </w:r>
      <w:r>
        <w:rPr>
          <w:spacing w:val="15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446" w:lineRule="auto"/>
        <w:ind w:left="272" w:right="886"/>
        <w:jc w:val="both"/>
      </w:pPr>
      <w:r>
        <w:rPr/>
        <w:t>289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/>
        <w:t>mosquitoes,</w:t>
      </w:r>
      <w:r>
        <w:rPr>
          <w:spacing w:val="1"/>
        </w:rPr>
        <w:t> </w:t>
      </w:r>
      <w:r>
        <w:rPr/>
        <w:t>7(2.4%)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sz w:val="25"/>
        </w:rPr>
        <w:t>P.</w:t>
      </w:r>
      <w:r>
        <w:rPr>
          <w:spacing w:val="1"/>
          <w:sz w:val="25"/>
        </w:rPr>
        <w:t> </w:t>
      </w:r>
      <w:r>
        <w:rPr>
          <w:sz w:val="25"/>
        </w:rPr>
        <w:t>falciparum </w:t>
      </w:r>
      <w:r>
        <w:rPr/>
        <w:t>circumsporozoite antigen. All seven were </w:t>
      </w:r>
      <w:r>
        <w:rPr>
          <w:sz w:val="25"/>
        </w:rPr>
        <w:t>An. arabiensis.</w:t>
      </w:r>
      <w:r>
        <w:rPr/>
        <w:t>The samples</w:t>
      </w:r>
      <w:r>
        <w:rPr>
          <w:spacing w:val="1"/>
        </w:rPr>
        <w:t> </w:t>
      </w:r>
      <w:r>
        <w:rPr/>
        <w:t>whose optical densities (OD) were highlighted on (Table 8) row 1,2,3 and 6 and</w:t>
      </w:r>
      <w:r>
        <w:rPr>
          <w:spacing w:val="1"/>
        </w:rPr>
        <w:t> </w:t>
      </w:r>
      <w:r>
        <w:rPr/>
        <w:t>(Table</w:t>
      </w:r>
      <w:r>
        <w:rPr>
          <w:spacing w:val="-1"/>
        </w:rPr>
        <w:t> </w:t>
      </w:r>
      <w:r>
        <w:rPr/>
        <w:t>9)</w:t>
      </w:r>
      <w:r>
        <w:rPr>
          <w:spacing w:val="-2"/>
        </w:rPr>
        <w:t> </w:t>
      </w:r>
      <w:r>
        <w:rPr/>
        <w:t>row</w:t>
      </w:r>
      <w:r>
        <w:rPr>
          <w:spacing w:val="-2"/>
        </w:rPr>
        <w:t> </w:t>
      </w:r>
      <w:r>
        <w:rPr/>
        <w:t>11</w:t>
      </w:r>
      <w:r>
        <w:rPr>
          <w:spacing w:val="74"/>
        </w:rPr>
        <w:t> </w:t>
      </w:r>
      <w:r>
        <w:rPr/>
        <w:t>all</w:t>
      </w:r>
      <w:r>
        <w:rPr>
          <w:spacing w:val="2"/>
        </w:rPr>
        <w:t> </w:t>
      </w:r>
      <w:r>
        <w:rPr/>
        <w:t>tested</w:t>
      </w:r>
      <w:r>
        <w:rPr>
          <w:spacing w:val="-2"/>
        </w:rPr>
        <w:t> </w:t>
      </w:r>
      <w:r>
        <w:rPr/>
        <w:t>positive.</w:t>
      </w:r>
    </w:p>
    <w:p>
      <w:pPr>
        <w:pStyle w:val="Heading3"/>
        <w:numPr>
          <w:ilvl w:val="2"/>
          <w:numId w:val="25"/>
        </w:numPr>
        <w:tabs>
          <w:tab w:pos="952" w:val="left" w:leader="none"/>
        </w:tabs>
        <w:spacing w:line="240" w:lineRule="auto" w:before="8" w:after="0"/>
        <w:ind w:left="951" w:right="0" w:hanging="680"/>
        <w:jc w:val="both"/>
      </w:pPr>
      <w:r>
        <w:rPr/>
        <w:t>Determination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Mosquito</w:t>
      </w:r>
      <w:r>
        <w:rPr>
          <w:spacing w:val="-3"/>
        </w:rPr>
        <w:t> </w:t>
      </w:r>
      <w:r>
        <w:rPr/>
        <w:t>Bloodmeal</w:t>
      </w:r>
      <w:r>
        <w:rPr>
          <w:spacing w:val="-4"/>
        </w:rPr>
        <w:t> </w:t>
      </w:r>
      <w:r>
        <w:rPr/>
        <w:t>Source</w:t>
      </w:r>
      <w:r>
        <w:rPr>
          <w:spacing w:val="-5"/>
        </w:rPr>
        <w:t> </w:t>
      </w:r>
      <w:r>
        <w:rPr/>
        <w:t>Using</w:t>
      </w:r>
      <w:r>
        <w:rPr>
          <w:spacing w:val="-3"/>
        </w:rPr>
        <w:t> </w:t>
      </w:r>
      <w:r>
        <w:rPr/>
        <w:t>ELISA</w:t>
      </w:r>
      <w:r>
        <w:rPr>
          <w:spacing w:val="-3"/>
        </w:rPr>
        <w:t> </w:t>
      </w:r>
      <w:r>
        <w:rPr/>
        <w:t>(HBI)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51" w:lineRule="auto"/>
        <w:ind w:left="272" w:right="887" w:firstLine="719"/>
        <w:jc w:val="both"/>
      </w:pPr>
      <w:r>
        <w:rPr/>
        <w:t>Mosquito</w:t>
      </w:r>
      <w:r>
        <w:rPr>
          <w:spacing w:val="70"/>
        </w:rPr>
        <w:t> </w:t>
      </w:r>
      <w:r>
        <w:rPr/>
        <w:t>blood</w:t>
      </w:r>
      <w:r>
        <w:rPr>
          <w:spacing w:val="70"/>
        </w:rPr>
        <w:t> </w:t>
      </w:r>
      <w:r>
        <w:rPr/>
        <w:t>feeding</w:t>
      </w:r>
      <w:r>
        <w:rPr>
          <w:spacing w:val="71"/>
        </w:rPr>
        <w:t> </w:t>
      </w:r>
      <w:r>
        <w:rPr/>
        <w:t>preferences</w:t>
      </w:r>
      <w:r>
        <w:rPr>
          <w:spacing w:val="72"/>
        </w:rPr>
        <w:t> </w:t>
      </w:r>
      <w:r>
        <w:rPr/>
        <w:t>based</w:t>
      </w:r>
      <w:r>
        <w:rPr>
          <w:spacing w:val="71"/>
        </w:rPr>
        <w:t> </w:t>
      </w:r>
      <w:r>
        <w:rPr/>
        <w:t>on</w:t>
      </w:r>
      <w:r>
        <w:rPr>
          <w:spacing w:val="71"/>
        </w:rPr>
        <w:t> </w:t>
      </w:r>
      <w:r>
        <w:rPr/>
        <w:t>human</w:t>
      </w:r>
      <w:r>
        <w:rPr>
          <w:spacing w:val="73"/>
        </w:rPr>
        <w:t> </w:t>
      </w:r>
      <w:r>
        <w:rPr/>
        <w:t>blood</w:t>
      </w:r>
      <w:r>
        <w:rPr>
          <w:spacing w:val="70"/>
        </w:rPr>
        <w:t> </w:t>
      </w:r>
      <w:r>
        <w:rPr/>
        <w:t>index</w:t>
      </w:r>
      <w:r>
        <w:rPr>
          <w:spacing w:val="73"/>
        </w:rPr>
        <w:t> </w:t>
      </w:r>
      <w:r>
        <w:rPr/>
        <w:t>(HBI)</w:t>
      </w:r>
      <w:r>
        <w:rPr>
          <w:spacing w:val="-73"/>
        </w:rPr>
        <w:t> </w:t>
      </w:r>
      <w:r>
        <w:rPr/>
        <w:t>which is an indication of the degree of anthropophily (preference for human blood)</w:t>
      </w:r>
      <w:r>
        <w:rPr>
          <w:spacing w:val="1"/>
        </w:rPr>
        <w:t> </w:t>
      </w:r>
      <w:r>
        <w:rPr/>
        <w:t>was determined from the proportion of mosquitoes with human blood using direct</w:t>
      </w:r>
      <w:r>
        <w:rPr>
          <w:spacing w:val="1"/>
        </w:rPr>
        <w:t> </w:t>
      </w:r>
      <w:r>
        <w:rPr/>
        <w:t>ELISA. The proportion of mosquitoes with human blood was calculated using the</w:t>
      </w:r>
      <w:r>
        <w:rPr>
          <w:spacing w:val="1"/>
        </w:rPr>
        <w:t> </w:t>
      </w:r>
      <w:r>
        <w:rPr/>
        <w:t>formula. Ninety eight (98%) percent of </w:t>
      </w:r>
      <w:r>
        <w:rPr>
          <w:sz w:val="25"/>
        </w:rPr>
        <w:t>An. arabiensis </w:t>
      </w:r>
      <w:r>
        <w:rPr/>
        <w:t>tested had fed on human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(Table</w:t>
      </w:r>
      <w:r>
        <w:rPr>
          <w:spacing w:val="-1"/>
        </w:rPr>
        <w:t> </w:t>
      </w:r>
      <w:r>
        <w:rPr/>
        <w:t>10).</w:t>
      </w:r>
      <w:r>
        <w:rPr>
          <w:spacing w:val="-3"/>
        </w:rPr>
        <w:t> </w:t>
      </w:r>
      <w:r>
        <w:rPr/>
        <w:t>Only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percent</w:t>
      </w:r>
      <w:r>
        <w:rPr>
          <w:spacing w:val="-2"/>
        </w:rPr>
        <w:t> </w:t>
      </w:r>
      <w:r>
        <w:rPr/>
        <w:t>(2%)</w:t>
      </w:r>
      <w:r>
        <w:rPr>
          <w:spacing w:val="-3"/>
        </w:rPr>
        <w:t> </w:t>
      </w:r>
      <w:r>
        <w:rPr/>
        <w:t>tested</w:t>
      </w:r>
      <w:r>
        <w:rPr>
          <w:spacing w:val="-2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bovine (Table</w:t>
      </w:r>
      <w:r>
        <w:rPr>
          <w:spacing w:val="-1"/>
        </w:rPr>
        <w:t> </w:t>
      </w:r>
      <w:r>
        <w:rPr/>
        <w:t>11).</w:t>
      </w:r>
    </w:p>
    <w:p>
      <w:pPr>
        <w:pStyle w:val="BodyText"/>
        <w:spacing w:line="357" w:lineRule="auto" w:before="15"/>
        <w:ind w:left="1170" w:right="4745" w:hanging="898"/>
        <w:jc w:val="both"/>
      </w:pPr>
      <w:r>
        <w:rPr/>
        <w:t>HBI = </w:t>
      </w:r>
      <w:r>
        <w:rPr>
          <w:u w:val="single"/>
        </w:rPr>
        <w:t>Number of mosquitoes with human blood</w:t>
      </w:r>
      <w:r>
        <w:rPr>
          <w:spacing w:val="-73"/>
        </w:rPr>
        <w:t> </w:t>
      </w:r>
      <w:r>
        <w:rPr/>
        <w:t>Total</w:t>
      </w:r>
      <w:r>
        <w:rPr>
          <w:spacing w:val="-1"/>
        </w:rPr>
        <w:t> </w:t>
      </w:r>
      <w:r>
        <w:rPr/>
        <w:t>number of</w:t>
      </w:r>
      <w:r>
        <w:rPr>
          <w:spacing w:val="-1"/>
        </w:rPr>
        <w:t> </w:t>
      </w:r>
      <w:r>
        <w:rPr/>
        <w:t>mosquitoes with</w:t>
      </w:r>
      <w:r>
        <w:rPr>
          <w:spacing w:val="-1"/>
        </w:rPr>
        <w:t> </w:t>
      </w:r>
      <w:r>
        <w:rPr/>
        <w:t>blood</w:t>
      </w:r>
    </w:p>
    <w:p>
      <w:pPr>
        <w:spacing w:after="0" w:line="357" w:lineRule="auto"/>
        <w:jc w:val="both"/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3"/>
        <w:tabs>
          <w:tab w:pos="2611" w:val="left" w:leader="none"/>
          <w:tab w:pos="5452" w:val="left" w:leader="none"/>
          <w:tab w:pos="5967" w:val="left" w:leader="none"/>
          <w:tab w:pos="7722" w:val="left" w:leader="none"/>
          <w:tab w:pos="9012" w:val="left" w:leader="none"/>
        </w:tabs>
        <w:spacing w:before="100"/>
        <w:ind w:left="1352" w:right="879" w:hanging="1080"/>
      </w:pPr>
      <w:r>
        <w:rPr/>
        <w:t>Table</w:t>
      </w:r>
      <w:r>
        <w:rPr>
          <w:spacing w:val="-4"/>
        </w:rPr>
        <w:t> </w:t>
      </w:r>
      <w:r>
        <w:rPr/>
        <w:t>3:</w:t>
      </w:r>
      <w:r>
        <w:rPr>
          <w:spacing w:val="42"/>
        </w:rPr>
        <w:t> </w:t>
      </w:r>
      <w:r>
        <w:rPr/>
        <w:t>Relative</w:t>
        <w:tab/>
        <w:t>Abundance/Numbers</w:t>
        <w:tab/>
        <w:t>of</w:t>
        <w:tab/>
        <w:t>Anophelines</w:t>
        <w:tab/>
        <w:t>sampled</w:t>
        <w:tab/>
      </w:r>
      <w:r>
        <w:rPr>
          <w:spacing w:val="-2"/>
        </w:rPr>
        <w:t>in</w:t>
      </w:r>
      <w:r>
        <w:rPr>
          <w:spacing w:val="-67"/>
        </w:rPr>
        <w:t> </w:t>
      </w:r>
      <w:r>
        <w:rPr/>
        <w:t>Damboa,</w:t>
      </w:r>
      <w:r>
        <w:rPr>
          <w:spacing w:val="-2"/>
        </w:rPr>
        <w:t> </w:t>
      </w:r>
      <w:r>
        <w:rPr/>
        <w:t>Borno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2"/>
        <w:gridCol w:w="1713"/>
        <w:gridCol w:w="1432"/>
        <w:gridCol w:w="2028"/>
        <w:gridCol w:w="1291"/>
        <w:gridCol w:w="734"/>
      </w:tblGrid>
      <w:tr>
        <w:trPr>
          <w:trHeight w:val="914" w:hRule="atLeast"/>
        </w:trPr>
        <w:tc>
          <w:tcPr>
            <w:tcW w:w="24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Wards</w:t>
            </w:r>
          </w:p>
        </w:tc>
        <w:tc>
          <w:tcPr>
            <w:tcW w:w="1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34"/>
              <w:rPr>
                <w:rFonts w:ascii="Verdana"/>
                <w:b/>
                <w:i/>
                <w:sz w:val="23"/>
              </w:rPr>
            </w:pPr>
            <w:r>
              <w:rPr>
                <w:rFonts w:ascii="Verdana"/>
                <w:b/>
                <w:i/>
                <w:w w:val="95"/>
                <w:sz w:val="23"/>
              </w:rPr>
              <w:t>Anopheles</w:t>
            </w:r>
          </w:p>
          <w:p>
            <w:pPr>
              <w:pStyle w:val="TableParagraph"/>
              <w:spacing w:line="265" w:lineRule="exact"/>
              <w:ind w:left="234"/>
              <w:rPr>
                <w:b/>
                <w:sz w:val="22"/>
              </w:rPr>
            </w:pPr>
            <w:r>
              <w:rPr>
                <w:b/>
                <w:sz w:val="22"/>
              </w:rPr>
              <w:t>in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door</w:t>
            </w:r>
          </w:p>
        </w:tc>
        <w:tc>
          <w:tcPr>
            <w:tcW w:w="14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13" w:right="593"/>
              <w:rPr>
                <w:b/>
                <w:sz w:val="22"/>
              </w:rPr>
            </w:pPr>
            <w:r>
              <w:rPr>
                <w:b/>
                <w:sz w:val="22"/>
              </w:rPr>
              <w:t>Out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door</w:t>
            </w:r>
          </w:p>
        </w:tc>
        <w:tc>
          <w:tcPr>
            <w:tcW w:w="2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Houses</w:t>
            </w:r>
          </w:p>
        </w:tc>
        <w:tc>
          <w:tcPr>
            <w:tcW w:w="12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7" w:right="136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persons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154"/>
              <w:rPr>
                <w:b/>
                <w:sz w:val="22"/>
              </w:rPr>
            </w:pPr>
            <w:r>
              <w:rPr>
                <w:b/>
                <w:sz w:val="22"/>
              </w:rPr>
              <w:t>of</w:t>
            </w:r>
          </w:p>
        </w:tc>
      </w:tr>
      <w:tr>
        <w:trPr>
          <w:trHeight w:val="927" w:hRule="atLeast"/>
        </w:trPr>
        <w:tc>
          <w:tcPr>
            <w:tcW w:w="24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107"/>
              <w:rPr>
                <w:sz w:val="22"/>
              </w:rPr>
            </w:pPr>
            <w:r>
              <w:rPr>
                <w:sz w:val="22"/>
              </w:rPr>
              <w:t>G.G.T.C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(DGT)</w:t>
            </w:r>
          </w:p>
        </w:tc>
        <w:tc>
          <w:tcPr>
            <w:tcW w:w="17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234"/>
              <w:rPr>
                <w:sz w:val="22"/>
              </w:rPr>
            </w:pPr>
            <w:r>
              <w:rPr>
                <w:sz w:val="22"/>
              </w:rPr>
              <w:t>389</w:t>
            </w:r>
          </w:p>
        </w:tc>
        <w:tc>
          <w:tcPr>
            <w:tcW w:w="14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313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233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233"/>
              <w:rPr>
                <w:sz w:val="22"/>
              </w:rPr>
            </w:pPr>
            <w:r>
              <w:rPr>
                <w:sz w:val="22"/>
              </w:rPr>
              <w:t>(Dormitories)</w:t>
            </w:r>
          </w:p>
        </w:tc>
        <w:tc>
          <w:tcPr>
            <w:tcW w:w="12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267"/>
              <w:rPr>
                <w:sz w:val="22"/>
              </w:rPr>
            </w:pPr>
            <w:r>
              <w:rPr>
                <w:sz w:val="22"/>
              </w:rPr>
              <w:t>364</w:t>
            </w:r>
          </w:p>
        </w:tc>
        <w:tc>
          <w:tcPr>
            <w:tcW w:w="7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593" w:hRule="atLeast"/>
        </w:trPr>
        <w:tc>
          <w:tcPr>
            <w:tcW w:w="2452" w:type="dxa"/>
          </w:tcPr>
          <w:p>
            <w:pPr>
              <w:pStyle w:val="TableParagraph"/>
              <w:spacing w:line="480" w:lineRule="auto" w:before="134"/>
              <w:ind w:left="107" w:right="1148"/>
              <w:rPr>
                <w:sz w:val="22"/>
              </w:rPr>
            </w:pPr>
            <w:r>
              <w:rPr>
                <w:sz w:val="22"/>
              </w:rPr>
              <w:t>Bakin Tasha</w:t>
            </w:r>
            <w:r>
              <w:rPr>
                <w:spacing w:val="-66"/>
                <w:sz w:val="22"/>
              </w:rPr>
              <w:t> </w:t>
            </w:r>
            <w:r>
              <w:rPr>
                <w:sz w:val="22"/>
              </w:rPr>
              <w:t>(DBT)</w:t>
            </w:r>
          </w:p>
          <w:p>
            <w:pPr>
              <w:pStyle w:val="TableParagraph"/>
              <w:tabs>
                <w:tab w:pos="796" w:val="left" w:leader="none"/>
                <w:tab w:pos="1812" w:val="left" w:leader="none"/>
              </w:tabs>
              <w:spacing w:line="264" w:lineRule="exact"/>
              <w:ind w:left="107"/>
              <w:rPr>
                <w:sz w:val="22"/>
              </w:rPr>
            </w:pPr>
            <w:r>
              <w:rPr>
                <w:sz w:val="22"/>
              </w:rPr>
              <w:t>Gen.</w:t>
              <w:tab/>
              <w:t>Hospital</w:t>
              <w:tab/>
              <w:t>Qtrs</w:t>
            </w:r>
          </w:p>
        </w:tc>
        <w:tc>
          <w:tcPr>
            <w:tcW w:w="1713" w:type="dxa"/>
          </w:tcPr>
          <w:p>
            <w:pPr>
              <w:pStyle w:val="TableParagraph"/>
              <w:spacing w:before="134"/>
              <w:ind w:left="234"/>
              <w:rPr>
                <w:sz w:val="22"/>
              </w:rPr>
            </w:pPr>
            <w:r>
              <w:rPr>
                <w:sz w:val="22"/>
              </w:rPr>
              <w:t>114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7"/>
              <w:ind w:left="234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34"/>
              <w:ind w:left="313"/>
              <w:rPr>
                <w:sz w:val="22"/>
              </w:rPr>
            </w:pPr>
            <w:r>
              <w:rPr>
                <w:sz w:val="22"/>
              </w:rPr>
              <w:t>11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7"/>
              <w:ind w:left="31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028" w:type="dxa"/>
          </w:tcPr>
          <w:p>
            <w:pPr>
              <w:pStyle w:val="TableParagraph"/>
              <w:spacing w:before="134"/>
              <w:ind w:left="23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7"/>
              <w:ind w:left="23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91" w:type="dxa"/>
          </w:tcPr>
          <w:p>
            <w:pPr>
              <w:pStyle w:val="TableParagraph"/>
              <w:spacing w:before="134"/>
              <w:ind w:left="26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7"/>
              <w:ind w:left="26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1" w:hRule="atLeast"/>
        </w:trPr>
        <w:tc>
          <w:tcPr>
            <w:tcW w:w="2452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(DH)</w:t>
            </w:r>
          </w:p>
        </w:tc>
        <w:tc>
          <w:tcPr>
            <w:tcW w:w="1713" w:type="dxa"/>
          </w:tcPr>
          <w:p>
            <w:pPr>
              <w:pStyle w:val="TableParagraph"/>
              <w:spacing w:before="134"/>
              <w:ind w:left="234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432" w:type="dxa"/>
          </w:tcPr>
          <w:p>
            <w:pPr>
              <w:pStyle w:val="TableParagraph"/>
              <w:spacing w:before="134"/>
              <w:ind w:left="313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028" w:type="dxa"/>
          </w:tcPr>
          <w:p>
            <w:pPr>
              <w:pStyle w:val="TableParagraph"/>
              <w:spacing w:before="134"/>
              <w:ind w:left="23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91" w:type="dxa"/>
          </w:tcPr>
          <w:p>
            <w:pPr>
              <w:pStyle w:val="TableParagraph"/>
              <w:spacing w:before="134"/>
              <w:ind w:left="26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0" w:hRule="atLeast"/>
        </w:trPr>
        <w:tc>
          <w:tcPr>
            <w:tcW w:w="2452" w:type="dxa"/>
          </w:tcPr>
          <w:p>
            <w:pPr>
              <w:pStyle w:val="TableParagraph"/>
              <w:spacing w:before="133"/>
              <w:ind w:left="107"/>
              <w:rPr>
                <w:sz w:val="22"/>
              </w:rPr>
            </w:pPr>
            <w:r>
              <w:rPr>
                <w:sz w:val="22"/>
              </w:rPr>
              <w:t>Akaliri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(DK)</w:t>
            </w:r>
          </w:p>
        </w:tc>
        <w:tc>
          <w:tcPr>
            <w:tcW w:w="1713" w:type="dxa"/>
          </w:tcPr>
          <w:p>
            <w:pPr>
              <w:pStyle w:val="TableParagraph"/>
              <w:spacing w:before="133"/>
              <w:ind w:left="234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432" w:type="dxa"/>
          </w:tcPr>
          <w:p>
            <w:pPr>
              <w:pStyle w:val="TableParagraph"/>
              <w:spacing w:before="133"/>
              <w:ind w:left="313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28" w:type="dxa"/>
          </w:tcPr>
          <w:p>
            <w:pPr>
              <w:pStyle w:val="TableParagraph"/>
              <w:spacing w:before="133"/>
              <w:ind w:left="23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91" w:type="dxa"/>
          </w:tcPr>
          <w:p>
            <w:pPr>
              <w:pStyle w:val="TableParagraph"/>
              <w:spacing w:before="133"/>
              <w:ind w:left="26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1" w:hRule="atLeast"/>
        </w:trPr>
        <w:tc>
          <w:tcPr>
            <w:tcW w:w="2452" w:type="dxa"/>
          </w:tcPr>
          <w:p>
            <w:pPr>
              <w:pStyle w:val="TableParagraph"/>
              <w:spacing w:before="132"/>
              <w:ind w:left="107"/>
              <w:rPr>
                <w:sz w:val="22"/>
              </w:rPr>
            </w:pPr>
            <w:r>
              <w:rPr>
                <w:sz w:val="22"/>
              </w:rPr>
              <w:t>Dispensary</w:t>
            </w:r>
          </w:p>
        </w:tc>
        <w:tc>
          <w:tcPr>
            <w:tcW w:w="1713" w:type="dxa"/>
          </w:tcPr>
          <w:p>
            <w:pPr>
              <w:pStyle w:val="TableParagraph"/>
              <w:spacing w:before="132"/>
              <w:ind w:left="234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32"/>
              <w:ind w:left="313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028" w:type="dxa"/>
          </w:tcPr>
          <w:p>
            <w:pPr>
              <w:pStyle w:val="TableParagraph"/>
              <w:spacing w:before="132"/>
              <w:ind w:left="23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91" w:type="dxa"/>
          </w:tcPr>
          <w:p>
            <w:pPr>
              <w:pStyle w:val="TableParagraph"/>
              <w:spacing w:before="132"/>
              <w:ind w:left="26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30" w:hRule="atLeast"/>
        </w:trPr>
        <w:tc>
          <w:tcPr>
            <w:tcW w:w="2452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Ajari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246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 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spacing w:line="246" w:lineRule="exact"/>
              <w:ind w:left="234"/>
              <w:rPr>
                <w:b/>
                <w:sz w:val="22"/>
              </w:rPr>
            </w:pPr>
            <w:r>
              <w:rPr>
                <w:b/>
                <w:sz w:val="22"/>
              </w:rPr>
              <w:t>979(95%)</w:t>
            </w:r>
          </w:p>
        </w:tc>
        <w:tc>
          <w:tcPr>
            <w:tcW w:w="14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spacing w:line="246" w:lineRule="exact"/>
              <w:ind w:left="313"/>
              <w:rPr>
                <w:b/>
                <w:sz w:val="22"/>
              </w:rPr>
            </w:pPr>
            <w:r>
              <w:rPr>
                <w:b/>
                <w:sz w:val="22"/>
              </w:rPr>
              <w:t>51(5%)</w:t>
            </w:r>
          </w:p>
        </w:tc>
        <w:tc>
          <w:tcPr>
            <w:tcW w:w="202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spacing w:line="246" w:lineRule="exact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129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spacing w:line="246" w:lineRule="exact"/>
              <w:ind w:left="267"/>
              <w:rPr>
                <w:b/>
                <w:sz w:val="22"/>
              </w:rPr>
            </w:pPr>
            <w:r>
              <w:rPr>
                <w:b/>
                <w:sz w:val="22"/>
              </w:rPr>
              <w:t>393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0"/>
        <w:rPr>
          <w:b/>
          <w:sz w:val="18"/>
        </w:rPr>
      </w:pPr>
      <w:r>
        <w:rPr/>
        <w:pict>
          <v:rect style="position:absolute;margin-left:87.504005pt;margin-top:13.320754pt;width:483.190023pt;height:.479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tabs>
          <w:tab w:pos="1712" w:val="left" w:leader="none"/>
        </w:tabs>
        <w:spacing w:before="101"/>
        <w:ind w:left="272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4:</w:t>
        <w:tab/>
      </w:r>
      <w:r>
        <w:rPr>
          <w:b/>
          <w:w w:val="95"/>
          <w:sz w:val="24"/>
        </w:rPr>
        <w:t>Species</w:t>
      </w:r>
      <w:r>
        <w:rPr>
          <w:b/>
          <w:spacing w:val="19"/>
          <w:w w:val="95"/>
          <w:sz w:val="24"/>
        </w:rPr>
        <w:t> </w:t>
      </w:r>
      <w:r>
        <w:rPr>
          <w:b/>
          <w:w w:val="95"/>
          <w:sz w:val="24"/>
        </w:rPr>
        <w:t>Composition</w:t>
      </w:r>
      <w:r>
        <w:rPr>
          <w:b/>
          <w:spacing w:val="18"/>
          <w:w w:val="95"/>
          <w:sz w:val="24"/>
        </w:rPr>
        <w:t> </w:t>
      </w:r>
      <w:r>
        <w:rPr>
          <w:b/>
          <w:w w:val="95"/>
          <w:sz w:val="24"/>
        </w:rPr>
        <w:t>of</w:t>
      </w:r>
      <w:r>
        <w:rPr>
          <w:b/>
          <w:spacing w:val="21"/>
          <w:w w:val="95"/>
          <w:sz w:val="24"/>
        </w:rPr>
        <w:t> </w:t>
      </w:r>
      <w:r>
        <w:rPr>
          <w:rFonts w:ascii="Verdana"/>
          <w:b/>
          <w:i/>
          <w:w w:val="95"/>
          <w:sz w:val="25"/>
        </w:rPr>
        <w:t>Anopheles</w:t>
      </w:r>
      <w:r>
        <w:rPr>
          <w:rFonts w:ascii="Verdana"/>
          <w:b/>
          <w:i/>
          <w:spacing w:val="6"/>
          <w:w w:val="95"/>
          <w:sz w:val="25"/>
        </w:rPr>
        <w:t> </w:t>
      </w:r>
      <w:r>
        <w:rPr>
          <w:b/>
          <w:w w:val="95"/>
          <w:sz w:val="24"/>
        </w:rPr>
        <w:t>Species</w:t>
      </w:r>
      <w:r>
        <w:rPr>
          <w:b/>
          <w:spacing w:val="17"/>
          <w:w w:val="95"/>
          <w:sz w:val="24"/>
        </w:rPr>
        <w:t> </w:t>
      </w:r>
      <w:r>
        <w:rPr>
          <w:b/>
          <w:w w:val="95"/>
          <w:sz w:val="24"/>
        </w:rPr>
        <w:t>Caught</w:t>
      </w:r>
      <w:r>
        <w:rPr>
          <w:b/>
          <w:spacing w:val="19"/>
          <w:w w:val="95"/>
          <w:sz w:val="24"/>
        </w:rPr>
        <w:t> </w:t>
      </w:r>
      <w:r>
        <w:rPr>
          <w:b/>
          <w:w w:val="95"/>
          <w:sz w:val="24"/>
        </w:rPr>
        <w:t>at</w:t>
      </w:r>
      <w:r>
        <w:rPr>
          <w:b/>
          <w:spacing w:val="19"/>
          <w:w w:val="95"/>
          <w:sz w:val="24"/>
        </w:rPr>
        <w:t> </w:t>
      </w:r>
      <w:r>
        <w:rPr>
          <w:b/>
          <w:w w:val="95"/>
          <w:sz w:val="24"/>
        </w:rPr>
        <w:t>Damboa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020"/>
        <w:gridCol w:w="3963"/>
      </w:tblGrid>
      <w:tr>
        <w:trPr>
          <w:trHeight w:val="570" w:hRule="atLeast"/>
        </w:trPr>
        <w:tc>
          <w:tcPr>
            <w:tcW w:w="2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Species</w:t>
            </w:r>
          </w:p>
        </w:tc>
        <w:tc>
          <w:tcPr>
            <w:tcW w:w="20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7" w:lineRule="exact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9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7" w:lineRule="exact"/>
              <w:ind w:left="1031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36" w:hRule="atLeast"/>
        </w:trPr>
        <w:tc>
          <w:tcPr>
            <w:tcW w:w="28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0" w:lineRule="exact"/>
              <w:ind w:left="108"/>
              <w:rPr>
                <w:sz w:val="24"/>
              </w:rPr>
            </w:pPr>
            <w:r>
              <w:rPr>
                <w:w w:val="95"/>
                <w:sz w:val="25"/>
              </w:rPr>
              <w:t>Anopheles</w:t>
            </w:r>
            <w:r>
              <w:rPr>
                <w:spacing w:val="9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gambiae</w:t>
            </w:r>
            <w:r>
              <w:rPr>
                <w:spacing w:val="9"/>
                <w:w w:val="95"/>
                <w:sz w:val="25"/>
              </w:rPr>
              <w:t> </w:t>
            </w:r>
            <w:r>
              <w:rPr>
                <w:w w:val="95"/>
                <w:sz w:val="24"/>
              </w:rPr>
              <w:t>s.l</w:t>
            </w:r>
          </w:p>
        </w:tc>
        <w:tc>
          <w:tcPr>
            <w:tcW w:w="20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8" w:lineRule="exact"/>
              <w:ind w:left="303"/>
              <w:rPr>
                <w:sz w:val="24"/>
              </w:rPr>
            </w:pPr>
            <w:r>
              <w:rPr>
                <w:sz w:val="24"/>
              </w:rPr>
              <w:t>1026</w:t>
            </w:r>
          </w:p>
        </w:tc>
        <w:tc>
          <w:tcPr>
            <w:tcW w:w="3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8" w:lineRule="exact"/>
              <w:ind w:left="1310" w:right="2146"/>
              <w:jc w:val="center"/>
              <w:rPr>
                <w:sz w:val="24"/>
              </w:rPr>
            </w:pPr>
            <w:r>
              <w:rPr>
                <w:sz w:val="24"/>
              </w:rPr>
              <w:t>99.6</w:t>
            </w:r>
          </w:p>
        </w:tc>
      </w:tr>
      <w:tr>
        <w:trPr>
          <w:trHeight w:val="579" w:hRule="atLeast"/>
        </w:trPr>
        <w:tc>
          <w:tcPr>
            <w:tcW w:w="2875" w:type="dxa"/>
          </w:tcPr>
          <w:p>
            <w:pPr>
              <w:pStyle w:val="TableParagraph"/>
              <w:spacing w:before="139"/>
              <w:ind w:left="108"/>
              <w:rPr>
                <w:sz w:val="25"/>
              </w:rPr>
            </w:pPr>
            <w:r>
              <w:rPr>
                <w:w w:val="95"/>
                <w:sz w:val="25"/>
              </w:rPr>
              <w:t>Anopheles</w:t>
            </w:r>
            <w:r>
              <w:rPr>
                <w:spacing w:val="8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pharoensis</w:t>
            </w:r>
          </w:p>
        </w:tc>
        <w:tc>
          <w:tcPr>
            <w:tcW w:w="2020" w:type="dxa"/>
          </w:tcPr>
          <w:p>
            <w:pPr>
              <w:pStyle w:val="TableParagraph"/>
              <w:spacing w:before="149"/>
              <w:ind w:left="5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3" w:type="dxa"/>
          </w:tcPr>
          <w:p>
            <w:pPr>
              <w:pStyle w:val="TableParagraph"/>
              <w:spacing w:before="149"/>
              <w:ind w:left="1310" w:right="2146"/>
              <w:jc w:val="center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</w:tr>
      <w:tr>
        <w:trPr>
          <w:trHeight w:val="579" w:hRule="atLeast"/>
        </w:trPr>
        <w:tc>
          <w:tcPr>
            <w:tcW w:w="2875" w:type="dxa"/>
          </w:tcPr>
          <w:p>
            <w:pPr>
              <w:pStyle w:val="TableParagraph"/>
              <w:spacing w:before="140"/>
              <w:ind w:left="108"/>
              <w:rPr>
                <w:sz w:val="25"/>
              </w:rPr>
            </w:pPr>
            <w:r>
              <w:rPr>
                <w:w w:val="95"/>
                <w:sz w:val="25"/>
              </w:rPr>
              <w:t>Anopheles</w:t>
            </w:r>
            <w:r>
              <w:rPr>
                <w:spacing w:val="10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squamosus</w:t>
            </w:r>
          </w:p>
        </w:tc>
        <w:tc>
          <w:tcPr>
            <w:tcW w:w="2020" w:type="dxa"/>
          </w:tcPr>
          <w:p>
            <w:pPr>
              <w:pStyle w:val="TableParagraph"/>
              <w:spacing w:before="150"/>
              <w:ind w:left="4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3" w:type="dxa"/>
          </w:tcPr>
          <w:p>
            <w:pPr>
              <w:pStyle w:val="TableParagraph"/>
              <w:spacing w:before="150"/>
              <w:ind w:left="1310" w:right="2146"/>
              <w:jc w:val="center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</w:tr>
      <w:tr>
        <w:trPr>
          <w:trHeight w:val="586" w:hRule="atLeast"/>
        </w:trPr>
        <w:tc>
          <w:tcPr>
            <w:tcW w:w="2875" w:type="dxa"/>
          </w:tcPr>
          <w:p>
            <w:pPr>
              <w:pStyle w:val="TableParagraph"/>
              <w:spacing w:before="139"/>
              <w:ind w:left="108"/>
              <w:rPr>
                <w:sz w:val="25"/>
              </w:rPr>
            </w:pPr>
            <w:r>
              <w:rPr>
                <w:w w:val="95"/>
                <w:sz w:val="25"/>
              </w:rPr>
              <w:t>Anopheles</w:t>
            </w:r>
            <w:r>
              <w:rPr>
                <w:spacing w:val="8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rhodesiensis</w:t>
            </w:r>
          </w:p>
        </w:tc>
        <w:tc>
          <w:tcPr>
            <w:tcW w:w="2020" w:type="dxa"/>
          </w:tcPr>
          <w:p>
            <w:pPr>
              <w:pStyle w:val="TableParagraph"/>
              <w:spacing w:before="149"/>
              <w:ind w:left="4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3" w:type="dxa"/>
          </w:tcPr>
          <w:p>
            <w:pPr>
              <w:pStyle w:val="TableParagraph"/>
              <w:spacing w:before="149"/>
              <w:ind w:left="1310" w:right="2146"/>
              <w:jc w:val="center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</w:tr>
      <w:tr>
        <w:trPr>
          <w:trHeight w:val="433" w:hRule="atLeast"/>
        </w:trPr>
        <w:tc>
          <w:tcPr>
            <w:tcW w:w="2875" w:type="dxa"/>
          </w:tcPr>
          <w:p>
            <w:pPr>
              <w:pStyle w:val="TableParagraph"/>
              <w:spacing w:line="270" w:lineRule="exact" w:before="14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20" w:type="dxa"/>
          </w:tcPr>
          <w:p>
            <w:pPr>
              <w:pStyle w:val="TableParagraph"/>
              <w:spacing w:line="270" w:lineRule="exact" w:before="144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1030</w:t>
            </w:r>
          </w:p>
        </w:tc>
        <w:tc>
          <w:tcPr>
            <w:tcW w:w="3963" w:type="dxa"/>
          </w:tcPr>
          <w:p>
            <w:pPr>
              <w:pStyle w:val="TableParagraph"/>
              <w:spacing w:line="270" w:lineRule="exact" w:before="144"/>
              <w:ind w:left="1309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pStyle w:val="BodyText"/>
        <w:spacing w:before="10"/>
        <w:rPr>
          <w:b/>
          <w:sz w:val="20"/>
        </w:rPr>
      </w:pPr>
      <w:r>
        <w:rPr/>
        <w:pict>
          <v:rect style="position:absolute;margin-left:87.504005pt;margin-top:14.521274pt;width:443.586021pt;height:.479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ind w:left="1645"/>
        <w:rPr>
          <w:sz w:val="20"/>
        </w:rPr>
      </w:pPr>
      <w:r>
        <w:rPr>
          <w:sz w:val="20"/>
        </w:rPr>
        <w:pict>
          <v:group style="width:332.6pt;height:529pt;mso-position-horizontal-relative:char;mso-position-vertical-relative:line" coordorigin="0,0" coordsize="6652,10580">
            <v:shape style="position:absolute;left:0;top:0;width:6652;height:10580" type="#_x0000_t75" stroked="false">
              <v:imagedata r:id="rId25" o:title=""/>
            </v:shape>
            <v:rect style="position:absolute;left:1344;top:275;width:5227;height:787" filled="true" fillcolor="#ffffff" stroked="false">
              <v:fill type="solid"/>
            </v:rect>
            <v:rect style="position:absolute;left:1344;top:275;width:5227;height:787" filled="false" stroked="true" strokeweight=".75pt" strokecolor="#ffffff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Heading3"/>
        <w:spacing w:before="90"/>
        <w:rPr>
          <w:rFonts w:ascii="Times New Roman"/>
        </w:rPr>
      </w:pPr>
      <w:r>
        <w:rPr>
          <w:rFonts w:ascii="Times New Roman"/>
        </w:rPr>
        <w:t>Figure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9: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Monthly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relative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abundance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female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Anopheles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Mosquiteos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2004-2005</w:t>
      </w:r>
    </w:p>
    <w:p>
      <w:pPr>
        <w:spacing w:after="0"/>
        <w:rPr>
          <w:rFonts w:ascii="Times New Roman"/>
        </w:rPr>
        <w:sectPr>
          <w:pgSz w:w="12240" w:h="15840"/>
          <w:pgMar w:header="1154" w:footer="0" w:top="1560" w:bottom="280" w:left="1600" w:right="520"/>
        </w:sectPr>
      </w:pPr>
    </w:p>
    <w:p>
      <w:pPr>
        <w:pStyle w:val="BodyText"/>
        <w:spacing w:before="70"/>
        <w:ind w:left="4508" w:right="4022"/>
        <w:jc w:val="center"/>
        <w:rPr>
          <w:rFonts w:ascii="Times New Roman"/>
        </w:rPr>
      </w:pPr>
      <w:r>
        <w:rPr>
          <w:rFonts w:ascii="Times New Roman"/>
        </w:rPr>
        <w:t>122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6"/>
        <w:rPr>
          <w:rFonts w:ascii="Times New Roman"/>
          <w:sz w:val="33"/>
        </w:rPr>
      </w:pPr>
    </w:p>
    <w:p>
      <w:pPr>
        <w:pStyle w:val="Heading3"/>
        <w:tabs>
          <w:tab w:pos="1776" w:val="left" w:leader="none"/>
        </w:tabs>
        <w:ind w:left="1776" w:right="108" w:hanging="1440"/>
      </w:pPr>
      <w:r>
        <w:rPr/>
        <w:t>Table</w:t>
      </w:r>
      <w:r>
        <w:rPr>
          <w:spacing w:val="-4"/>
        </w:rPr>
        <w:t> </w:t>
      </w:r>
      <w:r>
        <w:rPr/>
        <w:t>5:</w:t>
        <w:tab/>
        <w:t>Resting</w:t>
      </w:r>
      <w:r>
        <w:rPr>
          <w:spacing w:val="4"/>
        </w:rPr>
        <w:t> </w:t>
      </w:r>
      <w:r>
        <w:rPr/>
        <w:t>Preference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Anopheline</w:t>
      </w:r>
      <w:r>
        <w:rPr>
          <w:spacing w:val="3"/>
        </w:rPr>
        <w:t> </w:t>
      </w:r>
      <w:r>
        <w:rPr/>
        <w:t>Mosquitoes</w:t>
      </w:r>
      <w:r>
        <w:rPr>
          <w:spacing w:val="2"/>
        </w:rPr>
        <w:t> </w:t>
      </w:r>
      <w:r>
        <w:rPr/>
        <w:t>Captured</w:t>
      </w:r>
      <w:r>
        <w:rPr>
          <w:spacing w:val="-68"/>
        </w:rPr>
        <w:t> </w:t>
      </w:r>
      <w:r>
        <w:rPr/>
        <w:t>Using</w:t>
      </w:r>
      <w:r>
        <w:rPr>
          <w:spacing w:val="-2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Light</w:t>
      </w:r>
      <w:r>
        <w:rPr>
          <w:spacing w:val="-1"/>
        </w:rPr>
        <w:t> </w:t>
      </w:r>
      <w:r>
        <w:rPr/>
        <w:t>Traps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Spray Sheet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</w:p>
    <w:tbl>
      <w:tblPr>
        <w:tblW w:w="0" w:type="auto"/>
        <w:jc w:val="left"/>
        <w:tblInd w:w="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2212"/>
        <w:gridCol w:w="2190"/>
        <w:gridCol w:w="1781"/>
      </w:tblGrid>
      <w:tr>
        <w:trPr>
          <w:trHeight w:val="705" w:hRule="atLeast"/>
        </w:trPr>
        <w:tc>
          <w:tcPr>
            <w:tcW w:w="227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24"/>
              </w:rPr>
            </w:pPr>
            <w:r>
              <w:rPr>
                <w:b/>
                <w:sz w:val="24"/>
              </w:rPr>
              <w:t>Species</w:t>
            </w:r>
          </w:p>
        </w:tc>
        <w:tc>
          <w:tcPr>
            <w:tcW w:w="221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9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Indoors</w:t>
            </w:r>
          </w:p>
        </w:tc>
        <w:tc>
          <w:tcPr>
            <w:tcW w:w="219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9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>Outdoors</w:t>
            </w:r>
          </w:p>
        </w:tc>
        <w:tc>
          <w:tcPr>
            <w:tcW w:w="178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9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902" w:hRule="atLeast"/>
        </w:trPr>
        <w:tc>
          <w:tcPr>
            <w:tcW w:w="2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5"/>
              </w:rPr>
              <w:t>An.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1"/>
                <w:sz w:val="25"/>
              </w:rPr>
              <w:t>gambiae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1"/>
                <w:sz w:val="24"/>
              </w:rPr>
              <w:t>s.l</w:t>
            </w:r>
          </w:p>
        </w:tc>
        <w:tc>
          <w:tcPr>
            <w:tcW w:w="22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605"/>
              <w:rPr>
                <w:sz w:val="24"/>
              </w:rPr>
            </w:pPr>
            <w:r>
              <w:rPr>
                <w:sz w:val="24"/>
              </w:rPr>
              <w:t>979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(95)</w:t>
            </w:r>
          </w:p>
        </w:tc>
        <w:tc>
          <w:tcPr>
            <w:tcW w:w="21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553"/>
              <w:rPr>
                <w:sz w:val="24"/>
              </w:rPr>
            </w:pPr>
            <w:r>
              <w:rPr>
                <w:sz w:val="24"/>
              </w:rPr>
              <w:t>47(4.80)</w:t>
            </w:r>
          </w:p>
        </w:tc>
        <w:tc>
          <w:tcPr>
            <w:tcW w:w="17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1026(99.6)</w:t>
            </w:r>
          </w:p>
        </w:tc>
      </w:tr>
      <w:tr>
        <w:trPr>
          <w:trHeight w:val="1157" w:hRule="atLeast"/>
        </w:trPr>
        <w:tc>
          <w:tcPr>
            <w:tcW w:w="2276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301" w:lineRule="exact"/>
              <w:rPr>
                <w:sz w:val="25"/>
              </w:rPr>
            </w:pPr>
            <w:r>
              <w:rPr>
                <w:w w:val="95"/>
                <w:sz w:val="25"/>
              </w:rPr>
              <w:t>An.</w:t>
            </w:r>
            <w:r>
              <w:rPr>
                <w:spacing w:val="6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squamosis</w:t>
            </w:r>
          </w:p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(0.09)</w:t>
            </w:r>
          </w:p>
        </w:tc>
        <w:tc>
          <w:tcPr>
            <w:tcW w:w="2212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6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90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5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(0.09)</w:t>
            </w:r>
          </w:p>
        </w:tc>
        <w:tc>
          <w:tcPr>
            <w:tcW w:w="1781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158" w:hRule="atLeast"/>
        </w:trPr>
        <w:tc>
          <w:tcPr>
            <w:tcW w:w="2276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300" w:lineRule="exact"/>
              <w:rPr>
                <w:sz w:val="25"/>
              </w:rPr>
            </w:pPr>
            <w:r>
              <w:rPr>
                <w:w w:val="95"/>
                <w:sz w:val="25"/>
              </w:rPr>
              <w:t>An.</w:t>
            </w:r>
            <w:r>
              <w:rPr>
                <w:spacing w:val="4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pharoensis</w:t>
            </w:r>
          </w:p>
          <w:p>
            <w:pPr>
              <w:pStyle w:val="TableParagraph"/>
              <w:spacing w:line="288" w:lineRule="exact"/>
              <w:rPr>
                <w:sz w:val="24"/>
              </w:rPr>
            </w:pPr>
            <w:r>
              <w:rPr>
                <w:sz w:val="24"/>
              </w:rPr>
              <w:t>(0.19)</w:t>
            </w:r>
          </w:p>
        </w:tc>
        <w:tc>
          <w:tcPr>
            <w:tcW w:w="2212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6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90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908" w:val="left" w:leader="none"/>
              </w:tabs>
              <w:ind w:left="553"/>
              <w:rPr>
                <w:sz w:val="24"/>
              </w:rPr>
            </w:pPr>
            <w:r>
              <w:rPr>
                <w:sz w:val="24"/>
              </w:rPr>
              <w:t>2</w:t>
              <w:tab/>
              <w:t>(0.19)</w:t>
            </w:r>
          </w:p>
        </w:tc>
        <w:tc>
          <w:tcPr>
            <w:tcW w:w="1781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5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78" w:hRule="atLeast"/>
        </w:trPr>
        <w:tc>
          <w:tcPr>
            <w:tcW w:w="2276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  <w:r>
              <w:rPr>
                <w:w w:val="95"/>
                <w:sz w:val="25"/>
              </w:rPr>
              <w:t>An.</w:t>
            </w:r>
            <w:r>
              <w:rPr>
                <w:spacing w:val="4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rhodesensis</w:t>
            </w:r>
          </w:p>
        </w:tc>
        <w:tc>
          <w:tcPr>
            <w:tcW w:w="2212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6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90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908" w:val="left" w:leader="none"/>
              </w:tabs>
              <w:ind w:left="553"/>
              <w:rPr>
                <w:sz w:val="24"/>
              </w:rPr>
            </w:pPr>
            <w:r>
              <w:rPr>
                <w:sz w:val="24"/>
              </w:rPr>
              <w:t>1</w:t>
              <w:tab/>
              <w:t>(0.09)</w:t>
            </w:r>
          </w:p>
        </w:tc>
        <w:tc>
          <w:tcPr>
            <w:tcW w:w="1781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102" w:val="left" w:leader="none"/>
              </w:tabs>
              <w:ind w:left="523"/>
              <w:rPr>
                <w:sz w:val="24"/>
              </w:rPr>
            </w:pPr>
            <w:r>
              <w:rPr>
                <w:sz w:val="24"/>
              </w:rPr>
              <w:t>1</w:t>
              <w:tab/>
              <w:t>(0.09)</w:t>
            </w:r>
          </w:p>
        </w:tc>
      </w:tr>
      <w:tr>
        <w:trPr>
          <w:trHeight w:val="577" w:hRule="atLeast"/>
        </w:trPr>
        <w:tc>
          <w:tcPr>
            <w:tcW w:w="2276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1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979 (95)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(5%)</w:t>
            </w:r>
          </w:p>
        </w:tc>
        <w:tc>
          <w:tcPr>
            <w:tcW w:w="17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before="0"/>
        <w:ind w:left="1056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15734784" from="100.800003pt,23.055865pt" to="532.800003pt,21.505865pt" stroked="true" strokeweight=".75pt" strokecolor="#000000">
            <v:stroke dashstyle="solid"/>
            <w10:wrap type="none"/>
          </v:line>
        </w:pict>
      </w:r>
      <w:r>
        <w:rPr>
          <w:b/>
          <w:sz w:val="24"/>
        </w:rPr>
        <w:t>1030(100%)</w:t>
      </w:r>
    </w:p>
    <w:p>
      <w:pPr>
        <w:pStyle w:val="BodyText"/>
        <w:rPr>
          <w:b/>
          <w:sz w:val="28"/>
        </w:rPr>
      </w:pPr>
    </w:p>
    <w:p>
      <w:pPr>
        <w:tabs>
          <w:tab w:pos="5258" w:val="left" w:leader="none"/>
          <w:tab w:pos="5614" w:val="left" w:leader="none"/>
        </w:tabs>
        <w:spacing w:before="232"/>
        <w:ind w:left="336" w:right="0" w:firstLine="0"/>
        <w:jc w:val="left"/>
        <w:rPr>
          <w:sz w:val="25"/>
        </w:rPr>
      </w:pPr>
      <w:r>
        <w:rPr>
          <w:w w:val="95"/>
          <w:sz w:val="25"/>
        </w:rPr>
        <w:t>Figures</w:t>
      </w:r>
      <w:r>
        <w:rPr>
          <w:spacing w:val="5"/>
          <w:w w:val="95"/>
          <w:sz w:val="25"/>
        </w:rPr>
        <w:t> </w:t>
      </w:r>
      <w:r>
        <w:rPr>
          <w:w w:val="95"/>
          <w:sz w:val="25"/>
        </w:rPr>
        <w:t>in</w:t>
      </w:r>
      <w:r>
        <w:rPr>
          <w:spacing w:val="5"/>
          <w:w w:val="95"/>
          <w:sz w:val="25"/>
        </w:rPr>
        <w:t> </w:t>
      </w:r>
      <w:r>
        <w:rPr>
          <w:w w:val="95"/>
          <w:sz w:val="25"/>
        </w:rPr>
        <w:t>parenthesis</w:t>
      </w:r>
      <w:r>
        <w:rPr>
          <w:spacing w:val="6"/>
          <w:w w:val="95"/>
          <w:sz w:val="25"/>
        </w:rPr>
        <w:t> </w:t>
      </w:r>
      <w:r>
        <w:rPr>
          <w:w w:val="95"/>
          <w:sz w:val="25"/>
        </w:rPr>
        <w:t>indicate</w:t>
      </w:r>
      <w:r>
        <w:rPr>
          <w:spacing w:val="5"/>
          <w:w w:val="95"/>
          <w:sz w:val="25"/>
        </w:rPr>
        <w:t> </w:t>
      </w:r>
      <w:r>
        <w:rPr>
          <w:w w:val="95"/>
          <w:sz w:val="25"/>
        </w:rPr>
        <w:t>percentage</w:t>
        <w:tab/>
      </w:r>
      <w:r>
        <w:rPr>
          <w:sz w:val="25"/>
        </w:rPr>
        <w:t>Z</w:t>
        <w:tab/>
        <w:t>=</w:t>
      </w:r>
      <w:r>
        <w:rPr>
          <w:spacing w:val="-16"/>
          <w:sz w:val="25"/>
        </w:rPr>
        <w:t> </w:t>
      </w:r>
      <w:r>
        <w:rPr>
          <w:sz w:val="25"/>
        </w:rPr>
        <w:t>40.</w:t>
      </w:r>
      <w:r>
        <w:rPr>
          <w:spacing w:val="-18"/>
          <w:sz w:val="25"/>
        </w:rPr>
        <w:t> </w:t>
      </w:r>
      <w:r>
        <w:rPr>
          <w:sz w:val="25"/>
        </w:rPr>
        <w:t>97,</w:t>
      </w:r>
      <w:r>
        <w:rPr>
          <w:spacing w:val="-17"/>
          <w:sz w:val="25"/>
        </w:rPr>
        <w:t> </w:t>
      </w:r>
      <w:r>
        <w:rPr>
          <w:sz w:val="25"/>
        </w:rPr>
        <w:t>P&lt;</w:t>
      </w:r>
      <w:r>
        <w:rPr>
          <w:spacing w:val="-16"/>
          <w:sz w:val="25"/>
        </w:rPr>
        <w:t> </w:t>
      </w:r>
      <w:r>
        <w:rPr>
          <w:sz w:val="25"/>
        </w:rPr>
        <w:t>0.01</w:t>
      </w:r>
    </w:p>
    <w:p>
      <w:pPr>
        <w:spacing w:after="0"/>
        <w:jc w:val="left"/>
        <w:rPr>
          <w:sz w:val="25"/>
        </w:rPr>
        <w:sectPr>
          <w:headerReference w:type="default" r:id="rId26"/>
          <w:pgSz w:w="11910" w:h="16840"/>
          <w:pgMar w:header="0" w:footer="0" w:top="106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3"/>
        <w:tabs>
          <w:tab w:pos="2336" w:val="left" w:leader="none"/>
        </w:tabs>
        <w:spacing w:line="237" w:lineRule="auto" w:before="104"/>
        <w:ind w:left="896" w:right="844"/>
      </w:pPr>
      <w:r>
        <w:rPr/>
        <w:t>Table</w:t>
      </w:r>
      <w:r>
        <w:rPr>
          <w:spacing w:val="-4"/>
        </w:rPr>
        <w:t> </w:t>
      </w:r>
      <w:r>
        <w:rPr/>
        <w:t>6:</w:t>
        <w:tab/>
        <w:t>Abdominal</w:t>
      </w:r>
      <w:r>
        <w:rPr>
          <w:spacing w:val="9"/>
        </w:rPr>
        <w:t> </w:t>
      </w:r>
      <w:r>
        <w:rPr/>
        <w:t>State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>
          <w:rFonts w:ascii="Verdana"/>
          <w:i/>
          <w:sz w:val="25"/>
        </w:rPr>
        <w:t>Anopheles</w:t>
      </w:r>
      <w:r>
        <w:rPr>
          <w:rFonts w:ascii="Verdana"/>
          <w:i/>
          <w:spacing w:val="65"/>
          <w:sz w:val="25"/>
        </w:rPr>
        <w:t> </w:t>
      </w:r>
      <w:r>
        <w:rPr/>
        <w:t>Species</w:t>
      </w:r>
      <w:r>
        <w:rPr>
          <w:spacing w:val="9"/>
        </w:rPr>
        <w:t> </w:t>
      </w:r>
      <w:r>
        <w:rPr/>
        <w:t>Caught</w:t>
      </w:r>
      <w:r>
        <w:rPr>
          <w:spacing w:val="11"/>
        </w:rPr>
        <w:t> </w:t>
      </w:r>
      <w:r>
        <w:rPr/>
        <w:t>across</w:t>
      </w:r>
      <w:r>
        <w:rPr>
          <w:spacing w:val="7"/>
        </w:rPr>
        <w:t> </w:t>
      </w:r>
      <w:r>
        <w:rPr/>
        <w:t>6</w:t>
      </w:r>
      <w:r>
        <w:rPr>
          <w:spacing w:val="-68"/>
        </w:rPr>
        <w:t> </w:t>
      </w:r>
      <w:r>
        <w:rPr/>
        <w:t>Wards</w:t>
      </w:r>
      <w:r>
        <w:rPr>
          <w:spacing w:val="-3"/>
        </w:rPr>
        <w:t> </w:t>
      </w:r>
      <w:r>
        <w:rPr/>
        <w:t>of</w:t>
      </w:r>
    </w:p>
    <w:p>
      <w:pPr>
        <w:spacing w:before="2"/>
        <w:ind w:left="2317" w:right="0" w:firstLine="0"/>
        <w:jc w:val="left"/>
        <w:rPr>
          <w:b/>
          <w:sz w:val="24"/>
        </w:rPr>
      </w:pPr>
      <w:r>
        <w:rPr>
          <w:b/>
          <w:sz w:val="24"/>
        </w:rPr>
        <w:t>Damboa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2"/>
        </w:rPr>
      </w:pPr>
    </w:p>
    <w:tbl>
      <w:tblPr>
        <w:tblW w:w="0" w:type="auto"/>
        <w:jc w:val="left"/>
        <w:tblInd w:w="14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8"/>
        <w:gridCol w:w="3377"/>
        <w:gridCol w:w="2834"/>
      </w:tblGrid>
      <w:tr>
        <w:trPr>
          <w:trHeight w:val="569" w:hRule="atLeast"/>
        </w:trPr>
        <w:tc>
          <w:tcPr>
            <w:tcW w:w="24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Anophelines</w:t>
            </w:r>
          </w:p>
        </w:tc>
        <w:tc>
          <w:tcPr>
            <w:tcW w:w="33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Blood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fed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(engorged)</w:t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Unengorged</w:t>
            </w:r>
          </w:p>
        </w:tc>
      </w:tr>
      <w:tr>
        <w:trPr>
          <w:trHeight w:val="438" w:hRule="atLeast"/>
        </w:trPr>
        <w:tc>
          <w:tcPr>
            <w:tcW w:w="2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9" w:lineRule="exact"/>
              <w:ind w:left="108"/>
              <w:rPr>
                <w:sz w:val="24"/>
              </w:rPr>
            </w:pPr>
            <w:r>
              <w:rPr>
                <w:spacing w:val="-1"/>
                <w:sz w:val="25"/>
              </w:rPr>
              <w:t>An.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1"/>
                <w:sz w:val="25"/>
              </w:rPr>
              <w:t>gambiae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1"/>
                <w:sz w:val="24"/>
              </w:rPr>
              <w:t>S.I</w:t>
            </w:r>
          </w:p>
        </w:tc>
        <w:tc>
          <w:tcPr>
            <w:tcW w:w="33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/>
              <w:ind w:left="531"/>
              <w:rPr>
                <w:sz w:val="24"/>
              </w:rPr>
            </w:pPr>
            <w:r>
              <w:rPr>
                <w:sz w:val="24"/>
              </w:rPr>
              <w:t>968</w:t>
            </w:r>
          </w:p>
        </w:tc>
        <w:tc>
          <w:tcPr>
            <w:tcW w:w="2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/>
              <w:ind w:left="27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79" w:hRule="atLeast"/>
        </w:trPr>
        <w:tc>
          <w:tcPr>
            <w:tcW w:w="2428" w:type="dxa"/>
          </w:tcPr>
          <w:p>
            <w:pPr>
              <w:pStyle w:val="TableParagraph"/>
              <w:spacing w:before="141"/>
              <w:ind w:left="108"/>
              <w:rPr>
                <w:sz w:val="25"/>
              </w:rPr>
            </w:pPr>
            <w:r>
              <w:rPr>
                <w:w w:val="95"/>
                <w:sz w:val="25"/>
              </w:rPr>
              <w:t>An.</w:t>
            </w:r>
            <w:r>
              <w:rPr>
                <w:spacing w:val="3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Pharoensis</w:t>
            </w:r>
          </w:p>
        </w:tc>
        <w:tc>
          <w:tcPr>
            <w:tcW w:w="3377" w:type="dxa"/>
          </w:tcPr>
          <w:p>
            <w:pPr>
              <w:pStyle w:val="TableParagraph"/>
              <w:spacing w:before="151"/>
              <w:ind w:left="5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4" w:type="dxa"/>
          </w:tcPr>
          <w:p>
            <w:pPr>
              <w:pStyle w:val="TableParagraph"/>
              <w:spacing w:before="151"/>
              <w:ind w:left="2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78" w:hRule="atLeast"/>
        </w:trPr>
        <w:tc>
          <w:tcPr>
            <w:tcW w:w="2428" w:type="dxa"/>
          </w:tcPr>
          <w:p>
            <w:pPr>
              <w:pStyle w:val="TableParagraph"/>
              <w:spacing w:before="139"/>
              <w:ind w:left="108"/>
              <w:rPr>
                <w:sz w:val="25"/>
              </w:rPr>
            </w:pPr>
            <w:r>
              <w:rPr>
                <w:w w:val="95"/>
                <w:sz w:val="25"/>
              </w:rPr>
              <w:t>An.</w:t>
            </w:r>
            <w:r>
              <w:rPr>
                <w:spacing w:val="5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Squamosus</w:t>
            </w:r>
          </w:p>
        </w:tc>
        <w:tc>
          <w:tcPr>
            <w:tcW w:w="3377" w:type="dxa"/>
          </w:tcPr>
          <w:p>
            <w:pPr>
              <w:pStyle w:val="TableParagraph"/>
              <w:spacing w:before="149"/>
              <w:ind w:left="5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9"/>
              <w:ind w:left="2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86" w:hRule="atLeast"/>
        </w:trPr>
        <w:tc>
          <w:tcPr>
            <w:tcW w:w="2428" w:type="dxa"/>
          </w:tcPr>
          <w:p>
            <w:pPr>
              <w:pStyle w:val="TableParagraph"/>
              <w:spacing w:before="139"/>
              <w:ind w:left="108"/>
              <w:rPr>
                <w:sz w:val="25"/>
              </w:rPr>
            </w:pPr>
            <w:r>
              <w:rPr>
                <w:w w:val="95"/>
                <w:sz w:val="25"/>
              </w:rPr>
              <w:t>An.</w:t>
            </w:r>
            <w:r>
              <w:rPr>
                <w:spacing w:val="5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Rhodesiensis</w:t>
            </w:r>
          </w:p>
        </w:tc>
        <w:tc>
          <w:tcPr>
            <w:tcW w:w="3377" w:type="dxa"/>
          </w:tcPr>
          <w:p>
            <w:pPr>
              <w:pStyle w:val="TableParagraph"/>
              <w:spacing w:before="149"/>
              <w:ind w:left="5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9"/>
              <w:ind w:left="2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33" w:hRule="atLeast"/>
        </w:trPr>
        <w:tc>
          <w:tcPr>
            <w:tcW w:w="2428" w:type="dxa"/>
          </w:tcPr>
          <w:p>
            <w:pPr>
              <w:pStyle w:val="TableParagraph"/>
              <w:spacing w:line="270" w:lineRule="exact" w:before="14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377" w:type="dxa"/>
          </w:tcPr>
          <w:p>
            <w:pPr>
              <w:pStyle w:val="TableParagraph"/>
              <w:spacing w:line="270" w:lineRule="exact" w:before="144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970 (94%)</w:t>
            </w:r>
          </w:p>
        </w:tc>
        <w:tc>
          <w:tcPr>
            <w:tcW w:w="2834" w:type="dxa"/>
          </w:tcPr>
          <w:p>
            <w:pPr>
              <w:pStyle w:val="TableParagraph"/>
              <w:spacing w:line="270" w:lineRule="exact" w:before="144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60(6%)</w:t>
            </w:r>
          </w:p>
        </w:tc>
      </w:tr>
    </w:tbl>
    <w:p>
      <w:pPr>
        <w:pStyle w:val="BodyText"/>
        <w:spacing w:before="10"/>
        <w:rPr>
          <w:b/>
          <w:sz w:val="20"/>
        </w:rPr>
      </w:pPr>
      <w:r>
        <w:rPr/>
        <w:pict>
          <v:rect style="position:absolute;margin-left:127.100006pt;margin-top:14.52128pt;width:432.790021pt;height:.479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headerReference w:type="default" r:id="rId27"/>
          <w:pgSz w:w="12240" w:h="15840"/>
          <w:pgMar w:header="1154" w:footer="0" w:top="1560" w:bottom="280" w:left="1120" w:right="560"/>
          <w:pgNumType w:start="123"/>
        </w:sectPr>
      </w:pPr>
    </w:p>
    <w:p>
      <w:pPr>
        <w:pStyle w:val="BodyText"/>
        <w:spacing w:before="2"/>
        <w:rPr>
          <w:b/>
          <w:sz w:val="16"/>
        </w:rPr>
      </w:pPr>
    </w:p>
    <w:p>
      <w:pPr>
        <w:pStyle w:val="Heading3"/>
        <w:spacing w:before="100"/>
        <w:ind w:left="462" w:right="100"/>
        <w:jc w:val="center"/>
        <w:rPr>
          <w:b w:val="0"/>
        </w:rPr>
      </w:pPr>
      <w:r>
        <w:rPr/>
        <w:t>Agarose</w:t>
      </w:r>
      <w:r>
        <w:rPr>
          <w:spacing w:val="-4"/>
        </w:rPr>
        <w:t> </w:t>
      </w:r>
      <w:r>
        <w:rPr/>
        <w:t>gel</w:t>
      </w:r>
      <w:r>
        <w:rPr>
          <w:spacing w:val="-1"/>
        </w:rPr>
        <w:t> </w:t>
      </w:r>
      <w:r>
        <w:rPr/>
        <w:t>Identification:</w:t>
      </w:r>
      <w:r>
        <w:rPr>
          <w:spacing w:val="-5"/>
        </w:rPr>
        <w:t> </w:t>
      </w:r>
      <w:r>
        <w:rPr/>
        <w:t>(Form</w:t>
      </w:r>
      <w:r>
        <w:rPr>
          <w:spacing w:val="-7"/>
        </w:rPr>
        <w:t> </w:t>
      </w:r>
      <w:r>
        <w:rPr/>
        <w:t>2</w:t>
      </w:r>
      <w:r>
        <w:rPr>
          <w:b w:val="0"/>
        </w:rPr>
        <w:t>)</w:t>
      </w: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1154" w:footer="0" w:top="1560" w:bottom="280" w:left="1120" w:right="560"/>
        </w:sectPr>
      </w:pPr>
    </w:p>
    <w:p>
      <w:pPr>
        <w:pStyle w:val="BodyText"/>
        <w:spacing w:before="7"/>
        <w:rPr>
          <w:sz w:val="21"/>
        </w:rPr>
      </w:pPr>
    </w:p>
    <w:p>
      <w:pPr>
        <w:spacing w:before="1"/>
        <w:ind w:left="1597" w:right="0" w:firstLine="0"/>
        <w:jc w:val="left"/>
        <w:rPr>
          <w:b/>
          <w:sz w:val="24"/>
        </w:rPr>
      </w:pPr>
      <w:r>
        <w:rPr/>
        <w:pict>
          <v:rect style="position:absolute;margin-left:190.800003pt;margin-top:-12.504138pt;width:90pt;height:23.35pt;mso-position-horizontal-relative:page;mso-position-vertical-relative:paragraph;z-index:-20158464" filled="true" fillcolor="#ffffff" stroked="false">
            <v:fill type="solid"/>
            <w10:wrap type="none"/>
          </v:rect>
        </w:pict>
      </w:r>
      <w:r>
        <w:rPr>
          <w:b/>
          <w:sz w:val="24"/>
        </w:rPr>
        <w:t>Name…</w:t>
      </w:r>
    </w:p>
    <w:p>
      <w:pPr>
        <w:pStyle w:val="Heading1"/>
        <w:spacing w:before="89"/>
        <w:ind w:left="505" w:right="0"/>
        <w:jc w:val="left"/>
        <w:rPr>
          <w:rFonts w:ascii="Times New Roman"/>
        </w:rPr>
      </w:pPr>
      <w:r>
        <w:rPr>
          <w:b w:val="0"/>
        </w:rPr>
        <w:br w:type="column"/>
      </w:r>
      <w:r>
        <w:rPr>
          <w:rFonts w:ascii="Times New Roman"/>
        </w:rPr>
        <w:t>BORNO</w:t>
      </w:r>
    </w:p>
    <w:p>
      <w:pPr>
        <w:spacing w:before="90"/>
        <w:ind w:left="309" w:right="0" w:firstLine="0"/>
        <w:jc w:val="left"/>
        <w:rPr>
          <w:rFonts w:ascii="Times New Roman" w:hAnsi="Times New Roman"/>
          <w:b/>
          <w:sz w:val="28"/>
        </w:rPr>
      </w:pPr>
      <w:r>
        <w:rPr/>
        <w:br w:type="column"/>
      </w:r>
      <w:r>
        <w:rPr>
          <w:b/>
          <w:sz w:val="24"/>
        </w:rPr>
        <w:t>….Date………</w:t>
      </w:r>
      <w:r>
        <w:rPr>
          <w:rFonts w:ascii="Times New Roman" w:hAnsi="Times New Roman"/>
          <w:b/>
          <w:position w:val="15"/>
          <w:sz w:val="28"/>
        </w:rPr>
        <w:t>1-9-2005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type w:val="continuous"/>
          <w:pgSz w:w="12240" w:h="15840"/>
          <w:pgMar w:top="1580" w:bottom="280" w:left="1120" w:right="560"/>
          <w:cols w:num="3" w:equalWidth="0">
            <w:col w:w="2538" w:space="40"/>
            <w:col w:w="1533" w:space="39"/>
            <w:col w:w="6410"/>
          </w:cols>
        </w:sectPr>
      </w:pPr>
    </w:p>
    <w:p>
      <w:pPr>
        <w:pStyle w:val="Heading3"/>
        <w:tabs>
          <w:tab w:pos="3925" w:val="left" w:leader="dot"/>
        </w:tabs>
        <w:spacing w:line="360" w:lineRule="auto" w:before="144"/>
        <w:ind w:left="1652" w:right="2992" w:hanging="56"/>
      </w:pPr>
      <w:r>
        <w:rPr/>
        <w:pict>
          <v:shape style="position:absolute;margin-left:182.890762pt;margin-top:-14.520029pt;width:96.15pt;height:14.5pt;mso-position-horizontal-relative:page;mso-position-vertical-relative:paragraph;z-index:-2015948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……………………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230011pt;margin-top:-14.520029pt;width:72pt;height:14.5pt;mso-position-horizontal-relative:page;mso-position-vertical-relative:paragraph;z-index:-2015897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………………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51pt;margin-top:-27.074169pt;width:127.15pt;height:23.35pt;mso-position-horizontal-relative:page;mso-position-vertical-relative:paragraph;z-index:-20157952" filled="true" fillcolor="#ffffff" stroked="false">
            <v:fill type="solid"/>
            <w10:wrap type="none"/>
          </v:rect>
        </w:pict>
      </w:r>
      <w:r>
        <w:rPr/>
        <w:t>Locality (Damboa: Barkin Tasha……DK-Alkaliri…)</w:t>
      </w:r>
      <w:r>
        <w:rPr>
          <w:spacing w:val="-68"/>
        </w:rPr>
        <w:t> </w:t>
      </w: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PCR</w:t>
      </w:r>
      <w:r>
        <w:rPr>
          <w:rFonts w:ascii="Times New Roman" w:hAnsi="Times New Roman"/>
        </w:rPr>
        <w:tab/>
      </w:r>
      <w:r>
        <w:rPr/>
        <w:t>(Gambiae)</w:t>
      </w:r>
    </w:p>
    <w:tbl>
      <w:tblPr>
        <w:tblW w:w="0" w:type="auto"/>
        <w:jc w:val="left"/>
        <w:tblInd w:w="1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1446"/>
        <w:gridCol w:w="1880"/>
        <w:gridCol w:w="983"/>
        <w:gridCol w:w="1508"/>
        <w:gridCol w:w="1674"/>
      </w:tblGrid>
      <w:tr>
        <w:trPr>
          <w:trHeight w:val="580" w:hRule="atLeast"/>
        </w:trPr>
        <w:tc>
          <w:tcPr>
            <w:tcW w:w="98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lane</w:t>
            </w:r>
          </w:p>
        </w:tc>
        <w:tc>
          <w:tcPr>
            <w:tcW w:w="1446" w:type="dxa"/>
          </w:tcPr>
          <w:p>
            <w:pPr>
              <w:pStyle w:val="TableParagraph"/>
              <w:spacing w:line="290" w:lineRule="exact"/>
              <w:ind w:left="107" w:right="665"/>
              <w:rPr>
                <w:b/>
                <w:sz w:val="24"/>
              </w:rPr>
            </w:pPr>
            <w:r>
              <w:rPr>
                <w:b/>
                <w:sz w:val="24"/>
              </w:rPr>
              <w:t>No of</w:t>
            </w:r>
            <w:r>
              <w:rPr>
                <w:b/>
                <w:spacing w:val="-69"/>
                <w:sz w:val="24"/>
              </w:rPr>
              <w:t> </w:t>
            </w:r>
            <w:r>
              <w:rPr>
                <w:b/>
                <w:sz w:val="24"/>
              </w:rPr>
              <w:t>tube</w:t>
            </w:r>
          </w:p>
        </w:tc>
        <w:tc>
          <w:tcPr>
            <w:tcW w:w="1880" w:type="dxa"/>
          </w:tcPr>
          <w:p>
            <w:pPr>
              <w:pStyle w:val="TableParagraph"/>
              <w:spacing w:line="287" w:lineRule="exact"/>
              <w:ind w:left="649" w:right="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</w:t>
            </w:r>
          </w:p>
        </w:tc>
        <w:tc>
          <w:tcPr>
            <w:tcW w:w="983" w:type="dxa"/>
          </w:tcPr>
          <w:p>
            <w:pPr>
              <w:pStyle w:val="TableParagraph"/>
              <w:spacing w:line="28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lane</w:t>
            </w:r>
          </w:p>
        </w:tc>
        <w:tc>
          <w:tcPr>
            <w:tcW w:w="1508" w:type="dxa"/>
          </w:tcPr>
          <w:p>
            <w:pPr>
              <w:pStyle w:val="TableParagraph"/>
              <w:spacing w:line="290" w:lineRule="exact"/>
              <w:ind w:left="105" w:right="729"/>
              <w:rPr>
                <w:b/>
                <w:sz w:val="24"/>
              </w:rPr>
            </w:pPr>
            <w:r>
              <w:rPr>
                <w:b/>
                <w:sz w:val="24"/>
              </w:rPr>
              <w:t>No of</w:t>
            </w:r>
            <w:r>
              <w:rPr>
                <w:b/>
                <w:spacing w:val="-69"/>
                <w:sz w:val="24"/>
              </w:rPr>
              <w:t> </w:t>
            </w:r>
            <w:r>
              <w:rPr>
                <w:b/>
                <w:sz w:val="24"/>
              </w:rPr>
              <w:t>tube</w:t>
            </w:r>
          </w:p>
        </w:tc>
        <w:tc>
          <w:tcPr>
            <w:tcW w:w="1674" w:type="dxa"/>
          </w:tcPr>
          <w:p>
            <w:pPr>
              <w:pStyle w:val="TableParagraph"/>
              <w:spacing w:line="287" w:lineRule="exact"/>
              <w:ind w:left="75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</w:t>
            </w:r>
          </w:p>
        </w:tc>
      </w:tr>
      <w:tr>
        <w:trPr>
          <w:trHeight w:val="578" w:hRule="atLeast"/>
        </w:trPr>
        <w:tc>
          <w:tcPr>
            <w:tcW w:w="982" w:type="dxa"/>
          </w:tcPr>
          <w:p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80" w:type="dxa"/>
          </w:tcPr>
          <w:p>
            <w:pPr>
              <w:pStyle w:val="TableParagraph"/>
              <w:spacing w:line="290" w:lineRule="exact"/>
              <w:ind w:left="106" w:right="818"/>
              <w:rPr>
                <w:sz w:val="24"/>
              </w:rPr>
            </w:pPr>
            <w:r>
              <w:rPr>
                <w:sz w:val="24"/>
              </w:rPr>
              <w:t>1kb DNA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ladder</w:t>
            </w:r>
          </w:p>
        </w:tc>
        <w:tc>
          <w:tcPr>
            <w:tcW w:w="983" w:type="dxa"/>
          </w:tcPr>
          <w:p>
            <w:pPr>
              <w:pStyle w:val="TableParagraph"/>
              <w:spacing w:line="28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508" w:type="dxa"/>
          </w:tcPr>
          <w:p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DK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227</w:t>
            </w:r>
          </w:p>
        </w:tc>
        <w:tc>
          <w:tcPr>
            <w:tcW w:w="1674" w:type="dxa"/>
          </w:tcPr>
          <w:p>
            <w:pPr>
              <w:pStyle w:val="TableParagraph"/>
              <w:spacing w:line="287" w:lineRule="exact"/>
              <w:ind w:left="85" w:right="464"/>
              <w:jc w:val="center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579" w:hRule="atLeast"/>
        </w:trPr>
        <w:tc>
          <w:tcPr>
            <w:tcW w:w="982" w:type="dxa"/>
          </w:tcPr>
          <w:p>
            <w:pPr>
              <w:pStyle w:val="TableParagraph"/>
              <w:spacing w:line="28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80" w:type="dxa"/>
          </w:tcPr>
          <w:p>
            <w:pPr>
              <w:pStyle w:val="TableParagraph"/>
              <w:spacing w:line="287" w:lineRule="exact"/>
              <w:ind w:left="106"/>
              <w:rPr>
                <w:sz w:val="24"/>
              </w:rPr>
            </w:pPr>
            <w:r>
              <w:rPr>
                <w:sz w:val="24"/>
              </w:rPr>
              <w:t>Gambiae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s.s</w:t>
            </w:r>
          </w:p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+ve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983" w:type="dxa"/>
          </w:tcPr>
          <w:p>
            <w:pPr>
              <w:pStyle w:val="TableParagraph"/>
              <w:spacing w:line="28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508" w:type="dxa"/>
          </w:tcPr>
          <w:p>
            <w:pPr>
              <w:pStyle w:val="TableParagraph"/>
              <w:spacing w:line="288" w:lineRule="exact"/>
              <w:ind w:left="105"/>
              <w:rPr>
                <w:sz w:val="24"/>
              </w:rPr>
            </w:pPr>
            <w:r>
              <w:rPr>
                <w:sz w:val="24"/>
              </w:rPr>
              <w:t>DK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211</w:t>
            </w:r>
          </w:p>
        </w:tc>
        <w:tc>
          <w:tcPr>
            <w:tcW w:w="1674" w:type="dxa"/>
          </w:tcPr>
          <w:p>
            <w:pPr>
              <w:pStyle w:val="TableParagraph"/>
              <w:spacing w:line="288" w:lineRule="exact"/>
              <w:ind w:left="85" w:right="464"/>
              <w:jc w:val="center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580" w:hRule="atLeast"/>
        </w:trPr>
        <w:tc>
          <w:tcPr>
            <w:tcW w:w="982" w:type="dxa"/>
          </w:tcPr>
          <w:p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80" w:type="dxa"/>
          </w:tcPr>
          <w:p>
            <w:pPr>
              <w:pStyle w:val="TableParagraph"/>
              <w:spacing w:line="287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+ve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983" w:type="dxa"/>
          </w:tcPr>
          <w:p>
            <w:pPr>
              <w:pStyle w:val="TableParagraph"/>
              <w:spacing w:line="28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508" w:type="dxa"/>
          </w:tcPr>
          <w:p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DK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220</w:t>
            </w:r>
          </w:p>
        </w:tc>
        <w:tc>
          <w:tcPr>
            <w:tcW w:w="1674" w:type="dxa"/>
          </w:tcPr>
          <w:p>
            <w:pPr>
              <w:pStyle w:val="TableParagraph"/>
              <w:spacing w:line="287" w:lineRule="exact"/>
              <w:ind w:left="85" w:right="464"/>
              <w:jc w:val="center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577" w:hRule="atLeast"/>
        </w:trPr>
        <w:tc>
          <w:tcPr>
            <w:tcW w:w="982" w:type="dxa"/>
          </w:tcPr>
          <w:p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80" w:type="dxa"/>
          </w:tcPr>
          <w:p>
            <w:pPr>
              <w:pStyle w:val="TableParagraph"/>
              <w:spacing w:line="288" w:lineRule="exact"/>
              <w:ind w:left="106" w:right="649"/>
              <w:rPr>
                <w:sz w:val="24"/>
              </w:rPr>
            </w:pPr>
            <w:r>
              <w:rPr>
                <w:sz w:val="24"/>
              </w:rPr>
              <w:t>Melas +ve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983" w:type="dxa"/>
          </w:tcPr>
          <w:p>
            <w:pPr>
              <w:pStyle w:val="TableParagraph"/>
              <w:spacing w:line="28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508" w:type="dxa"/>
          </w:tcPr>
          <w:p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DK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216</w:t>
            </w:r>
          </w:p>
        </w:tc>
        <w:tc>
          <w:tcPr>
            <w:tcW w:w="1674" w:type="dxa"/>
          </w:tcPr>
          <w:p>
            <w:pPr>
              <w:pStyle w:val="TableParagraph"/>
              <w:spacing w:line="287" w:lineRule="exact"/>
              <w:ind w:left="85" w:right="464"/>
              <w:jc w:val="center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290" w:hRule="atLeast"/>
        </w:trPr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-VE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983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50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209</w:t>
            </w:r>
          </w:p>
        </w:tc>
        <w:tc>
          <w:tcPr>
            <w:tcW w:w="1674" w:type="dxa"/>
          </w:tcPr>
          <w:p>
            <w:pPr>
              <w:pStyle w:val="TableParagraph"/>
              <w:spacing w:line="270" w:lineRule="exact"/>
              <w:ind w:left="85" w:right="464"/>
              <w:jc w:val="center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290" w:hRule="atLeast"/>
        </w:trPr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DBT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273</w:t>
            </w:r>
          </w:p>
        </w:tc>
        <w:tc>
          <w:tcPr>
            <w:tcW w:w="18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3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50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221</w:t>
            </w:r>
          </w:p>
        </w:tc>
        <w:tc>
          <w:tcPr>
            <w:tcW w:w="1674" w:type="dxa"/>
          </w:tcPr>
          <w:p>
            <w:pPr>
              <w:pStyle w:val="TableParagraph"/>
              <w:spacing w:line="270" w:lineRule="exact"/>
              <w:ind w:left="85" w:right="464"/>
              <w:jc w:val="center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290" w:hRule="atLeast"/>
        </w:trPr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4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DBT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278</w:t>
            </w:r>
          </w:p>
        </w:tc>
        <w:tc>
          <w:tcPr>
            <w:tcW w:w="18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3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5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8" w:hRule="atLeast"/>
        </w:trPr>
        <w:tc>
          <w:tcPr>
            <w:tcW w:w="982" w:type="dxa"/>
          </w:tcPr>
          <w:p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446" w:type="dxa"/>
          </w:tcPr>
          <w:p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DBT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283</w:t>
            </w:r>
          </w:p>
        </w:tc>
        <w:tc>
          <w:tcPr>
            <w:tcW w:w="1880" w:type="dxa"/>
          </w:tcPr>
          <w:p>
            <w:pPr>
              <w:pStyle w:val="TableParagraph"/>
              <w:spacing w:line="287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3" w:type="dxa"/>
          </w:tcPr>
          <w:p>
            <w:pPr>
              <w:pStyle w:val="TableParagraph"/>
              <w:spacing w:line="28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5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spacing w:line="290" w:lineRule="exact"/>
              <w:ind w:left="104" w:right="614"/>
              <w:rPr>
                <w:sz w:val="24"/>
              </w:rPr>
            </w:pPr>
            <w:r>
              <w:rPr>
                <w:sz w:val="24"/>
              </w:rPr>
              <w:t>1kb DNA</w:t>
            </w:r>
            <w:r>
              <w:rPr>
                <w:spacing w:val="-73"/>
                <w:sz w:val="24"/>
              </w:rPr>
              <w:t> </w:t>
            </w:r>
            <w:r>
              <w:rPr>
                <w:sz w:val="24"/>
              </w:rPr>
              <w:t>ladder</w:t>
            </w:r>
          </w:p>
        </w:tc>
      </w:tr>
      <w:tr>
        <w:trPr>
          <w:trHeight w:val="288" w:hRule="atLeast"/>
        </w:trPr>
        <w:tc>
          <w:tcPr>
            <w:tcW w:w="982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44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DBT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228</w:t>
            </w:r>
          </w:p>
        </w:tc>
        <w:tc>
          <w:tcPr>
            <w:tcW w:w="188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3" w:type="dxa"/>
          </w:tcPr>
          <w:p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5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DBT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271</w:t>
            </w:r>
          </w:p>
        </w:tc>
        <w:tc>
          <w:tcPr>
            <w:tcW w:w="18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3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5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4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DBT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272</w:t>
            </w:r>
          </w:p>
        </w:tc>
        <w:tc>
          <w:tcPr>
            <w:tcW w:w="18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3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5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4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DBT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275</w:t>
            </w:r>
          </w:p>
        </w:tc>
        <w:tc>
          <w:tcPr>
            <w:tcW w:w="18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Gambiae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s.s</w:t>
            </w:r>
          </w:p>
        </w:tc>
        <w:tc>
          <w:tcPr>
            <w:tcW w:w="983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5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4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DBT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251</w:t>
            </w:r>
          </w:p>
        </w:tc>
        <w:tc>
          <w:tcPr>
            <w:tcW w:w="18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3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5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4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DBT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280</w:t>
            </w:r>
          </w:p>
        </w:tc>
        <w:tc>
          <w:tcPr>
            <w:tcW w:w="18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3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5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982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44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DBT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277</w:t>
            </w:r>
          </w:p>
        </w:tc>
        <w:tc>
          <w:tcPr>
            <w:tcW w:w="188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3" w:type="dxa"/>
          </w:tcPr>
          <w:p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5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4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DBT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229</w:t>
            </w:r>
          </w:p>
        </w:tc>
        <w:tc>
          <w:tcPr>
            <w:tcW w:w="18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3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5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4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DBT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281</w:t>
            </w:r>
          </w:p>
        </w:tc>
        <w:tc>
          <w:tcPr>
            <w:tcW w:w="18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3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5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4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DBT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279</w:t>
            </w:r>
          </w:p>
        </w:tc>
        <w:tc>
          <w:tcPr>
            <w:tcW w:w="18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3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5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896" w:right="0" w:firstLine="0"/>
        <w:jc w:val="left"/>
        <w:rPr>
          <w:b/>
          <w:sz w:val="24"/>
        </w:rPr>
      </w:pPr>
      <w:r>
        <w:rPr>
          <w:b/>
          <w:sz w:val="24"/>
        </w:rPr>
        <w:t>Photo:</w:t>
      </w:r>
    </w:p>
    <w:p>
      <w:pPr>
        <w:tabs>
          <w:tab w:pos="1759" w:val="left" w:leader="none"/>
          <w:tab w:pos="2086" w:val="left" w:leader="none"/>
          <w:tab w:pos="2410" w:val="left" w:leader="none"/>
          <w:tab w:pos="2788" w:val="left" w:leader="none"/>
          <w:tab w:pos="3440" w:val="left" w:leader="none"/>
        </w:tabs>
        <w:spacing w:before="220"/>
        <w:ind w:left="1160" w:right="0" w:firstLine="0"/>
        <w:jc w:val="left"/>
        <w:rPr>
          <w:b/>
          <w:sz w:val="18"/>
        </w:rPr>
      </w:pPr>
      <w:r>
        <w:rPr>
          <w:b/>
          <w:sz w:val="18"/>
        </w:rPr>
        <w:t>1</w:t>
      </w:r>
      <w:r>
        <w:rPr>
          <w:b/>
          <w:spacing w:val="52"/>
          <w:sz w:val="18"/>
        </w:rPr>
        <w:t> </w:t>
      </w:r>
      <w:r>
        <w:rPr>
          <w:b/>
          <w:sz w:val="18"/>
        </w:rPr>
        <w:t>2</w:t>
        <w:tab/>
        <w:t>3</w:t>
        <w:tab/>
        <w:t>4</w:t>
        <w:tab/>
        <w:t>5</w:t>
        <w:tab/>
        <w:t>6</w:t>
      </w:r>
      <w:r>
        <w:rPr>
          <w:b/>
          <w:spacing w:val="53"/>
          <w:sz w:val="18"/>
        </w:rPr>
        <w:t> </w:t>
      </w:r>
      <w:r>
        <w:rPr>
          <w:b/>
          <w:sz w:val="18"/>
        </w:rPr>
        <w:t>7</w:t>
        <w:tab/>
        <w:t>8</w:t>
      </w:r>
      <w:r>
        <w:rPr>
          <w:b/>
          <w:spacing w:val="53"/>
          <w:sz w:val="18"/>
        </w:rPr>
        <w:t> </w:t>
      </w:r>
      <w:r>
        <w:rPr>
          <w:b/>
          <w:sz w:val="18"/>
        </w:rPr>
        <w:t>9</w:t>
      </w:r>
      <w:r>
        <w:rPr>
          <w:b/>
          <w:spacing w:val="105"/>
          <w:sz w:val="18"/>
        </w:rPr>
        <w:t> </w:t>
      </w:r>
      <w:r>
        <w:rPr>
          <w:b/>
          <w:sz w:val="18"/>
        </w:rPr>
        <w:t>10  11</w:t>
      </w:r>
      <w:r>
        <w:rPr>
          <w:b/>
          <w:spacing w:val="52"/>
          <w:sz w:val="18"/>
        </w:rPr>
        <w:t> </w:t>
      </w:r>
      <w:r>
        <w:rPr>
          <w:b/>
          <w:sz w:val="18"/>
        </w:rPr>
        <w:t>12</w:t>
      </w:r>
      <w:r>
        <w:rPr>
          <w:b/>
          <w:spacing w:val="51"/>
          <w:sz w:val="18"/>
        </w:rPr>
        <w:t> </w:t>
      </w:r>
      <w:r>
        <w:rPr>
          <w:b/>
          <w:sz w:val="18"/>
        </w:rPr>
        <w:t>13</w:t>
      </w:r>
      <w:r>
        <w:rPr>
          <w:b/>
          <w:spacing w:val="52"/>
          <w:sz w:val="18"/>
        </w:rPr>
        <w:t> </w:t>
      </w:r>
      <w:r>
        <w:rPr>
          <w:b/>
          <w:sz w:val="18"/>
        </w:rPr>
        <w:t>14</w:t>
      </w:r>
      <w:r>
        <w:rPr>
          <w:b/>
          <w:spacing w:val="50"/>
          <w:sz w:val="18"/>
        </w:rPr>
        <w:t> </w:t>
      </w:r>
      <w:r>
        <w:rPr>
          <w:b/>
          <w:sz w:val="18"/>
        </w:rPr>
        <w:t>15  16  17</w:t>
      </w:r>
      <w:r>
        <w:rPr>
          <w:b/>
          <w:spacing w:val="50"/>
          <w:sz w:val="18"/>
        </w:rPr>
        <w:t> </w:t>
      </w:r>
      <w:r>
        <w:rPr>
          <w:b/>
          <w:sz w:val="18"/>
        </w:rPr>
        <w:t>18  19</w:t>
      </w:r>
      <w:r>
        <w:rPr>
          <w:b/>
          <w:spacing w:val="50"/>
          <w:sz w:val="18"/>
        </w:rPr>
        <w:t> </w:t>
      </w:r>
      <w:r>
        <w:rPr>
          <w:b/>
          <w:sz w:val="18"/>
        </w:rPr>
        <w:t>20</w:t>
      </w:r>
      <w:r>
        <w:rPr>
          <w:b/>
          <w:spacing w:val="105"/>
          <w:sz w:val="18"/>
        </w:rPr>
        <w:t> </w:t>
      </w:r>
      <w:r>
        <w:rPr>
          <w:b/>
          <w:sz w:val="18"/>
        </w:rPr>
        <w:t>21</w:t>
      </w:r>
      <w:r>
        <w:rPr>
          <w:b/>
          <w:spacing w:val="51"/>
          <w:sz w:val="18"/>
        </w:rPr>
        <w:t> </w:t>
      </w:r>
      <w:r>
        <w:rPr>
          <w:b/>
          <w:sz w:val="18"/>
        </w:rPr>
        <w:t>22</w:t>
      </w:r>
      <w:r>
        <w:rPr>
          <w:b/>
          <w:spacing w:val="52"/>
          <w:sz w:val="18"/>
        </w:rPr>
        <w:t> </w:t>
      </w:r>
      <w:r>
        <w:rPr>
          <w:b/>
          <w:sz w:val="18"/>
        </w:rPr>
        <w:t>23</w:t>
      </w:r>
      <w:r>
        <w:rPr>
          <w:b/>
          <w:spacing w:val="105"/>
          <w:sz w:val="18"/>
        </w:rPr>
        <w:t> </w:t>
      </w:r>
      <w:r>
        <w:rPr>
          <w:b/>
          <w:sz w:val="18"/>
        </w:rPr>
        <w:t>24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25 26</w:t>
      </w:r>
    </w:p>
    <w:p>
      <w:pPr>
        <w:pStyle w:val="BodyText"/>
        <w:ind w:left="896"/>
        <w:rPr>
          <w:sz w:val="20"/>
        </w:rPr>
      </w:pPr>
      <w:r>
        <w:rPr>
          <w:sz w:val="20"/>
        </w:rPr>
        <w:drawing>
          <wp:inline distT="0" distB="0" distL="0" distR="0">
            <wp:extent cx="5514641" cy="1034796"/>
            <wp:effectExtent l="0" t="0" r="0" b="0"/>
            <wp:docPr id="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641" cy="103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7"/>
        </w:rPr>
      </w:pPr>
    </w:p>
    <w:p>
      <w:pPr>
        <w:spacing w:before="0"/>
        <w:ind w:left="1227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sz w:val="24"/>
        </w:rPr>
        <w:t>Plate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7: PCR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Identification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i/>
          <w:sz w:val="24"/>
        </w:rPr>
        <w:t>An.gambice</w:t>
      </w:r>
      <w:r>
        <w:rPr>
          <w:rFonts w:ascii="Times New Roman"/>
          <w:b/>
          <w:i/>
          <w:spacing w:val="-2"/>
          <w:sz w:val="24"/>
        </w:rPr>
        <w:t> </w:t>
      </w:r>
      <w:r>
        <w:rPr>
          <w:rFonts w:ascii="Times New Roman"/>
          <w:b/>
          <w:i/>
          <w:sz w:val="24"/>
        </w:rPr>
        <w:t>S.l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1580" w:bottom="280" w:left="1120" w:right="560"/>
        </w:sectPr>
      </w:pPr>
    </w:p>
    <w:p>
      <w:pPr>
        <w:pStyle w:val="BodyText"/>
        <w:rPr>
          <w:rFonts w:ascii="Times New Roman"/>
          <w:b/>
          <w:i/>
          <w:sz w:val="17"/>
        </w:rPr>
      </w:pPr>
    </w:p>
    <w:p>
      <w:pPr>
        <w:pStyle w:val="Heading3"/>
        <w:spacing w:before="100"/>
        <w:ind w:left="2336"/>
        <w:rPr>
          <w:b w:val="0"/>
        </w:rPr>
      </w:pPr>
      <w:r>
        <w:rPr/>
        <w:pict>
          <v:rect style="position:absolute;margin-left:373.25pt;margin-top:17.10586pt;width:127.15pt;height:23.35pt;mso-position-horizontal-relative:page;mso-position-vertical-relative:paragraph;z-index:-20156928" filled="true" fillcolor="#ffffff" stroked="false">
            <v:fill type="solid"/>
            <w10:wrap type="none"/>
          </v:rect>
        </w:pict>
      </w:r>
      <w:r>
        <w:rPr/>
        <w:t>Agarose</w:t>
      </w:r>
      <w:r>
        <w:rPr>
          <w:spacing w:val="-4"/>
        </w:rPr>
        <w:t> </w:t>
      </w:r>
      <w:r>
        <w:rPr/>
        <w:t>gel</w:t>
      </w:r>
      <w:r>
        <w:rPr>
          <w:spacing w:val="-1"/>
        </w:rPr>
        <w:t> </w:t>
      </w:r>
      <w:r>
        <w:rPr/>
        <w:t>Identification:</w:t>
      </w:r>
      <w:r>
        <w:rPr>
          <w:spacing w:val="-5"/>
        </w:rPr>
        <w:t> </w:t>
      </w:r>
      <w:r>
        <w:rPr/>
        <w:t>(Form</w:t>
      </w:r>
      <w:r>
        <w:rPr>
          <w:spacing w:val="-6"/>
        </w:rPr>
        <w:t> </w:t>
      </w:r>
      <w:r>
        <w:rPr/>
        <w:t>2</w:t>
      </w:r>
      <w:r>
        <w:rPr>
          <w:b w:val="0"/>
        </w:rPr>
        <w:t>)</w:t>
      </w:r>
    </w:p>
    <w:p>
      <w:pPr>
        <w:spacing w:after="0"/>
        <w:sectPr>
          <w:pgSz w:w="12240" w:h="15840"/>
          <w:pgMar w:header="1154" w:footer="0" w:top="1560" w:bottom="280" w:left="1120" w:right="560"/>
        </w:sectPr>
      </w:pPr>
    </w:p>
    <w:p>
      <w:pPr>
        <w:spacing w:line="178" w:lineRule="exact" w:before="113"/>
        <w:ind w:left="0" w:right="38" w:firstLine="0"/>
        <w:jc w:val="righ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BORNO</w:t>
      </w:r>
    </w:p>
    <w:p>
      <w:pPr>
        <w:pStyle w:val="Heading1"/>
        <w:spacing w:line="261" w:lineRule="exact" w:before="30"/>
        <w:ind w:left="2436" w:right="3012"/>
        <w:rPr>
          <w:rFonts w:ascii="Times New Roman"/>
        </w:rPr>
      </w:pPr>
      <w:r>
        <w:rPr>
          <w:b w:val="0"/>
        </w:rPr>
        <w:br w:type="column"/>
      </w:r>
      <w:r>
        <w:rPr>
          <w:rFonts w:ascii="Times New Roman"/>
        </w:rPr>
        <w:t>1-9-2005</w:t>
      </w:r>
    </w:p>
    <w:p>
      <w:pPr>
        <w:spacing w:after="0" w:line="261" w:lineRule="exact"/>
        <w:rPr>
          <w:rFonts w:ascii="Times New Roman"/>
        </w:rPr>
        <w:sectPr>
          <w:type w:val="continuous"/>
          <w:pgSz w:w="12240" w:h="15840"/>
          <w:pgMar w:top="1580" w:bottom="280" w:left="1120" w:right="560"/>
          <w:cols w:num="2" w:equalWidth="0">
            <w:col w:w="3375" w:space="670"/>
            <w:col w:w="6515"/>
          </w:cols>
        </w:sectPr>
      </w:pPr>
    </w:p>
    <w:p>
      <w:pPr>
        <w:pStyle w:val="Heading3"/>
        <w:tabs>
          <w:tab w:pos="4219" w:val="left" w:leader="none"/>
        </w:tabs>
        <w:ind w:left="1597"/>
      </w:pPr>
      <w:r>
        <w:rPr/>
        <w:pict>
          <v:shape style="position:absolute;margin-left:170.890762pt;margin-top:.000022pt;width:96.15pt;height:14.5pt;mso-position-horizontal-relative:page;mso-position-vertical-relative:paragraph;z-index:-2015744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……………………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71.100006pt;margin-top:-13.134119pt;width:105.25pt;height:23.35pt;mso-position-horizontal-relative:page;mso-position-vertical-relative:paragraph;z-index:-20156416" filled="true" fillcolor="#ffffff" stroked="false">
            <v:fill type="solid"/>
            <w10:wrap type="none"/>
          </v:rect>
        </w:pict>
      </w:r>
      <w:r>
        <w:rPr/>
        <w:t>Name</w:t>
        <w:tab/>
        <w:t>……….Date………………………….</w:t>
      </w:r>
    </w:p>
    <w:p>
      <w:pPr>
        <w:spacing w:line="362" w:lineRule="auto" w:before="145"/>
        <w:ind w:left="1616" w:right="844" w:firstLine="69"/>
        <w:jc w:val="left"/>
        <w:rPr>
          <w:b/>
          <w:sz w:val="24"/>
        </w:rPr>
      </w:pPr>
      <w:r>
        <w:rPr>
          <w:b/>
          <w:sz w:val="24"/>
        </w:rPr>
        <w:t>Locality……DH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(Damboa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Hospital)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…DD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Dispensary…</w:t>
      </w:r>
      <w:r>
        <w:rPr>
          <w:b/>
          <w:spacing w:val="-67"/>
          <w:sz w:val="24"/>
        </w:rPr>
        <w:t> </w:t>
      </w:r>
      <w:r>
        <w:rPr>
          <w:b/>
          <w:sz w:val="24"/>
        </w:rPr>
        <w:t>DGT…Government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Technical…</w:t>
      </w:r>
    </w:p>
    <w:p>
      <w:pPr>
        <w:pStyle w:val="Heading3"/>
        <w:spacing w:line="286" w:lineRule="exact"/>
        <w:ind w:left="1652"/>
      </w:pPr>
      <w:r>
        <w:rPr/>
        <w:t>Name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PCR</w:t>
      </w:r>
      <w:r>
        <w:rPr>
          <w:spacing w:val="-2"/>
        </w:rPr>
        <w:t> </w:t>
      </w:r>
      <w:r>
        <w:rPr/>
        <w:t>(Gambiae…)</w:t>
      </w:r>
    </w:p>
    <w:p>
      <w:pPr>
        <w:pStyle w:val="BodyText"/>
        <w:spacing w:before="11" w:after="1"/>
        <w:rPr>
          <w:b/>
          <w:sz w:val="11"/>
        </w:rPr>
      </w:pPr>
    </w:p>
    <w:tbl>
      <w:tblPr>
        <w:tblW w:w="0" w:type="auto"/>
        <w:jc w:val="left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8"/>
        <w:gridCol w:w="1273"/>
        <w:gridCol w:w="2194"/>
        <w:gridCol w:w="982"/>
        <w:gridCol w:w="1553"/>
        <w:gridCol w:w="1933"/>
      </w:tblGrid>
      <w:tr>
        <w:trPr>
          <w:trHeight w:val="577" w:hRule="atLeast"/>
        </w:trPr>
        <w:tc>
          <w:tcPr>
            <w:tcW w:w="1068" w:type="dxa"/>
          </w:tcPr>
          <w:p>
            <w:pPr>
              <w:pStyle w:val="TableParagraph"/>
              <w:spacing w:line="287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lane</w:t>
            </w:r>
          </w:p>
        </w:tc>
        <w:tc>
          <w:tcPr>
            <w:tcW w:w="1273" w:type="dxa"/>
          </w:tcPr>
          <w:p>
            <w:pPr>
              <w:pStyle w:val="TableParagraph"/>
              <w:spacing w:line="288" w:lineRule="exact"/>
              <w:ind w:left="107" w:right="492"/>
              <w:rPr>
                <w:b/>
                <w:sz w:val="24"/>
              </w:rPr>
            </w:pPr>
            <w:r>
              <w:rPr>
                <w:b/>
                <w:sz w:val="24"/>
              </w:rPr>
              <w:t>No of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tube</w:t>
            </w:r>
          </w:p>
        </w:tc>
        <w:tc>
          <w:tcPr>
            <w:tcW w:w="2194" w:type="dxa"/>
          </w:tcPr>
          <w:p>
            <w:pPr>
              <w:pStyle w:val="TableParagraph"/>
              <w:spacing w:line="287" w:lineRule="exact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id</w:t>
            </w:r>
          </w:p>
        </w:tc>
        <w:tc>
          <w:tcPr>
            <w:tcW w:w="982" w:type="dxa"/>
          </w:tcPr>
          <w:p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lane</w:t>
            </w:r>
          </w:p>
        </w:tc>
        <w:tc>
          <w:tcPr>
            <w:tcW w:w="1553" w:type="dxa"/>
          </w:tcPr>
          <w:p>
            <w:pPr>
              <w:pStyle w:val="TableParagraph"/>
              <w:spacing w:line="28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tube</w:t>
            </w:r>
          </w:p>
        </w:tc>
        <w:tc>
          <w:tcPr>
            <w:tcW w:w="1933" w:type="dxa"/>
          </w:tcPr>
          <w:p>
            <w:pPr>
              <w:pStyle w:val="TableParagraph"/>
              <w:spacing w:line="287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id</w:t>
            </w:r>
          </w:p>
        </w:tc>
      </w:tr>
      <w:tr>
        <w:trPr>
          <w:trHeight w:val="290" w:hRule="atLeast"/>
        </w:trPr>
        <w:tc>
          <w:tcPr>
            <w:tcW w:w="1068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1kb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ladder</w:t>
            </w:r>
          </w:p>
        </w:tc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55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DD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191</w:t>
            </w:r>
          </w:p>
        </w:tc>
        <w:tc>
          <w:tcPr>
            <w:tcW w:w="193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580" w:hRule="atLeast"/>
        </w:trPr>
        <w:tc>
          <w:tcPr>
            <w:tcW w:w="1068" w:type="dxa"/>
          </w:tcPr>
          <w:p>
            <w:pPr>
              <w:pStyle w:val="TableParagraph"/>
              <w:spacing w:line="28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line="290" w:lineRule="exact"/>
              <w:ind w:left="107" w:right="272"/>
              <w:rPr>
                <w:sz w:val="24"/>
              </w:rPr>
            </w:pPr>
            <w:r>
              <w:rPr>
                <w:sz w:val="24"/>
              </w:rPr>
              <w:t>Gambiae s.s +ve</w:t>
            </w:r>
            <w:r>
              <w:rPr>
                <w:spacing w:val="-7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982" w:type="dxa"/>
          </w:tcPr>
          <w:p>
            <w:pPr>
              <w:pStyle w:val="TableParagraph"/>
              <w:spacing w:line="28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553" w:type="dxa"/>
          </w:tcPr>
          <w:p>
            <w:pPr>
              <w:pStyle w:val="TableParagraph"/>
              <w:spacing w:line="288" w:lineRule="exact"/>
              <w:ind w:left="106"/>
              <w:rPr>
                <w:sz w:val="24"/>
              </w:rPr>
            </w:pPr>
            <w:r>
              <w:rPr>
                <w:sz w:val="24"/>
              </w:rPr>
              <w:t>DD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188</w:t>
            </w:r>
          </w:p>
        </w:tc>
        <w:tc>
          <w:tcPr>
            <w:tcW w:w="1933" w:type="dxa"/>
          </w:tcPr>
          <w:p>
            <w:pPr>
              <w:pStyle w:val="TableParagraph"/>
              <w:spacing w:line="288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577" w:hRule="atLeast"/>
        </w:trPr>
        <w:tc>
          <w:tcPr>
            <w:tcW w:w="1068" w:type="dxa"/>
          </w:tcPr>
          <w:p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line="290" w:lineRule="exact"/>
              <w:ind w:left="107" w:right="488"/>
              <w:rPr>
                <w:sz w:val="24"/>
              </w:rPr>
            </w:pPr>
            <w:r>
              <w:rPr>
                <w:sz w:val="24"/>
              </w:rPr>
              <w:t>Arabiensis +ve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982" w:type="dxa"/>
          </w:tcPr>
          <w:p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553" w:type="dxa"/>
          </w:tcPr>
          <w:p>
            <w:pPr>
              <w:pStyle w:val="TableParagraph"/>
              <w:spacing w:line="287" w:lineRule="exact"/>
              <w:ind w:left="106"/>
              <w:rPr>
                <w:sz w:val="24"/>
              </w:rPr>
            </w:pPr>
            <w:r>
              <w:rPr>
                <w:sz w:val="24"/>
              </w:rPr>
              <w:t>DD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206</w:t>
            </w:r>
          </w:p>
        </w:tc>
        <w:tc>
          <w:tcPr>
            <w:tcW w:w="1933" w:type="dxa"/>
          </w:tcPr>
          <w:p>
            <w:pPr>
              <w:pStyle w:val="TableParagraph"/>
              <w:spacing w:line="287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288" w:hRule="atLeast"/>
        </w:trPr>
        <w:tc>
          <w:tcPr>
            <w:tcW w:w="1068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982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55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DD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</w:t>
            </w:r>
          </w:p>
        </w:tc>
        <w:tc>
          <w:tcPr>
            <w:tcW w:w="193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290" w:hRule="atLeast"/>
        </w:trPr>
        <w:tc>
          <w:tcPr>
            <w:tcW w:w="1068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55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DD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180</w:t>
            </w:r>
          </w:p>
        </w:tc>
        <w:tc>
          <w:tcPr>
            <w:tcW w:w="193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Gambiae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s.s</w:t>
            </w:r>
          </w:p>
        </w:tc>
      </w:tr>
      <w:tr>
        <w:trPr>
          <w:trHeight w:val="290" w:hRule="atLeast"/>
        </w:trPr>
        <w:tc>
          <w:tcPr>
            <w:tcW w:w="1068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270</w:t>
            </w:r>
          </w:p>
        </w:tc>
        <w:tc>
          <w:tcPr>
            <w:tcW w:w="21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55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DH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177</w:t>
            </w:r>
          </w:p>
        </w:tc>
        <w:tc>
          <w:tcPr>
            <w:tcW w:w="193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290" w:hRule="atLeast"/>
        </w:trPr>
        <w:tc>
          <w:tcPr>
            <w:tcW w:w="1068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7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282</w:t>
            </w:r>
          </w:p>
        </w:tc>
        <w:tc>
          <w:tcPr>
            <w:tcW w:w="21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55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DGT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97</w:t>
            </w:r>
          </w:p>
        </w:tc>
        <w:tc>
          <w:tcPr>
            <w:tcW w:w="193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577" w:hRule="atLeast"/>
        </w:trPr>
        <w:tc>
          <w:tcPr>
            <w:tcW w:w="1068" w:type="dxa"/>
          </w:tcPr>
          <w:p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3" w:type="dxa"/>
          </w:tcPr>
          <w:p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DH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263</w:t>
            </w:r>
          </w:p>
        </w:tc>
        <w:tc>
          <w:tcPr>
            <w:tcW w:w="2194" w:type="dxa"/>
          </w:tcPr>
          <w:p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2" w:type="dxa"/>
          </w:tcPr>
          <w:p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33" w:type="dxa"/>
          </w:tcPr>
          <w:p>
            <w:pPr>
              <w:pStyle w:val="TableParagraph"/>
              <w:spacing w:line="290" w:lineRule="exact"/>
              <w:ind w:left="106" w:right="871"/>
              <w:rPr>
                <w:sz w:val="24"/>
              </w:rPr>
            </w:pPr>
            <w:r>
              <w:rPr>
                <w:sz w:val="24"/>
              </w:rPr>
              <w:t>1kb DNA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ladder</w:t>
            </w:r>
          </w:p>
        </w:tc>
      </w:tr>
      <w:tr>
        <w:trPr>
          <w:trHeight w:val="288" w:hRule="atLeast"/>
        </w:trPr>
        <w:tc>
          <w:tcPr>
            <w:tcW w:w="1068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27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267</w:t>
            </w:r>
          </w:p>
        </w:tc>
        <w:tc>
          <w:tcPr>
            <w:tcW w:w="219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2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0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281</w:t>
            </w:r>
          </w:p>
        </w:tc>
        <w:tc>
          <w:tcPr>
            <w:tcW w:w="21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55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0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2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262</w:t>
            </w:r>
          </w:p>
        </w:tc>
        <w:tc>
          <w:tcPr>
            <w:tcW w:w="21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55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068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27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</w:t>
            </w:r>
          </w:p>
        </w:tc>
        <w:tc>
          <w:tcPr>
            <w:tcW w:w="21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068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27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179</w:t>
            </w:r>
          </w:p>
        </w:tc>
        <w:tc>
          <w:tcPr>
            <w:tcW w:w="21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068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27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269</w:t>
            </w:r>
          </w:p>
        </w:tc>
        <w:tc>
          <w:tcPr>
            <w:tcW w:w="219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2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068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27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276</w:t>
            </w:r>
          </w:p>
        </w:tc>
        <w:tc>
          <w:tcPr>
            <w:tcW w:w="21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068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27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258</w:t>
            </w:r>
          </w:p>
        </w:tc>
        <w:tc>
          <w:tcPr>
            <w:tcW w:w="21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068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27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268</w:t>
            </w:r>
          </w:p>
        </w:tc>
        <w:tc>
          <w:tcPr>
            <w:tcW w:w="21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068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982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896" w:right="0" w:firstLine="0"/>
        <w:jc w:val="left"/>
        <w:rPr>
          <w:b/>
          <w:sz w:val="24"/>
        </w:rPr>
      </w:pPr>
      <w:r>
        <w:rPr>
          <w:b/>
          <w:sz w:val="24"/>
        </w:rPr>
        <w:t>Photo:</w:t>
      </w:r>
    </w:p>
    <w:p>
      <w:pPr>
        <w:pStyle w:val="BodyText"/>
        <w:spacing w:before="1"/>
        <w:rPr>
          <w:b/>
        </w:rPr>
      </w:pPr>
    </w:p>
    <w:p>
      <w:pPr>
        <w:tabs>
          <w:tab w:pos="1222" w:val="left" w:leader="none"/>
          <w:tab w:pos="1601" w:val="left" w:leader="none"/>
          <w:tab w:pos="1980" w:val="left" w:leader="none"/>
          <w:tab w:pos="2304" w:val="left" w:leader="none"/>
          <w:tab w:pos="2683" w:val="left" w:leader="none"/>
          <w:tab w:pos="3009" w:val="left" w:leader="none"/>
          <w:tab w:pos="3386" w:val="left" w:leader="none"/>
          <w:tab w:pos="3764" w:val="left" w:leader="none"/>
          <w:tab w:pos="5202" w:val="left" w:leader="none"/>
          <w:tab w:pos="8527" w:val="left" w:leader="none"/>
        </w:tabs>
        <w:spacing w:before="0"/>
        <w:ind w:left="896" w:right="0" w:firstLine="0"/>
        <w:jc w:val="left"/>
        <w:rPr>
          <w:b/>
          <w:sz w:val="18"/>
        </w:rPr>
      </w:pPr>
      <w:r>
        <w:rPr>
          <w:b/>
          <w:sz w:val="18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  <w:tab/>
        <w:t>9   10</w:t>
      </w:r>
      <w:r>
        <w:rPr>
          <w:b/>
          <w:spacing w:val="105"/>
          <w:sz w:val="18"/>
        </w:rPr>
        <w:t> </w:t>
      </w:r>
      <w:r>
        <w:rPr>
          <w:b/>
          <w:sz w:val="18"/>
        </w:rPr>
        <w:t>11</w:t>
      </w:r>
      <w:r>
        <w:rPr>
          <w:b/>
          <w:spacing w:val="53"/>
          <w:sz w:val="18"/>
        </w:rPr>
        <w:t> </w:t>
      </w:r>
      <w:r>
        <w:rPr>
          <w:b/>
          <w:sz w:val="18"/>
        </w:rPr>
        <w:t>12</w:t>
        <w:tab/>
        <w:t>13</w:t>
      </w:r>
      <w:r>
        <w:rPr>
          <w:b/>
          <w:spacing w:val="105"/>
          <w:sz w:val="18"/>
        </w:rPr>
        <w:t> </w:t>
      </w:r>
      <w:r>
        <w:rPr>
          <w:b/>
          <w:sz w:val="18"/>
        </w:rPr>
        <w:t>14  15</w:t>
      </w:r>
      <w:r>
        <w:rPr>
          <w:b/>
          <w:spacing w:val="52"/>
          <w:sz w:val="18"/>
        </w:rPr>
        <w:t> </w:t>
      </w:r>
      <w:r>
        <w:rPr>
          <w:b/>
          <w:sz w:val="18"/>
        </w:rPr>
        <w:t>16</w:t>
      </w:r>
      <w:r>
        <w:rPr>
          <w:b/>
          <w:spacing w:val="103"/>
          <w:sz w:val="18"/>
        </w:rPr>
        <w:t> </w:t>
      </w:r>
      <w:r>
        <w:rPr>
          <w:b/>
          <w:sz w:val="18"/>
        </w:rPr>
        <w:t>17</w:t>
      </w:r>
      <w:r>
        <w:rPr>
          <w:b/>
          <w:spacing w:val="105"/>
          <w:sz w:val="18"/>
        </w:rPr>
        <w:t> </w:t>
      </w:r>
      <w:r>
        <w:rPr>
          <w:b/>
          <w:sz w:val="18"/>
        </w:rPr>
        <w:t>18</w:t>
      </w:r>
      <w:r>
        <w:rPr>
          <w:b/>
          <w:spacing w:val="50"/>
          <w:sz w:val="18"/>
        </w:rPr>
        <w:t> </w:t>
      </w:r>
      <w:r>
        <w:rPr>
          <w:b/>
          <w:sz w:val="18"/>
        </w:rPr>
        <w:t>19</w:t>
      </w:r>
      <w:r>
        <w:rPr>
          <w:b/>
          <w:spacing w:val="105"/>
          <w:sz w:val="18"/>
        </w:rPr>
        <w:t> </w:t>
      </w:r>
      <w:r>
        <w:rPr>
          <w:b/>
          <w:sz w:val="18"/>
        </w:rPr>
        <w:t>20</w:t>
      </w:r>
      <w:r>
        <w:rPr>
          <w:b/>
          <w:spacing w:val="51"/>
          <w:sz w:val="18"/>
        </w:rPr>
        <w:t> </w:t>
      </w:r>
      <w:r>
        <w:rPr>
          <w:b/>
          <w:sz w:val="18"/>
        </w:rPr>
        <w:t>21</w:t>
        <w:tab/>
        <w:t>22</w:t>
      </w:r>
      <w:r>
        <w:rPr>
          <w:b/>
          <w:spacing w:val="52"/>
          <w:sz w:val="18"/>
        </w:rPr>
        <w:t> </w:t>
      </w:r>
      <w:r>
        <w:rPr>
          <w:b/>
          <w:sz w:val="18"/>
        </w:rPr>
        <w:t>23</w:t>
      </w:r>
      <w:r>
        <w:rPr>
          <w:b/>
          <w:spacing w:val="51"/>
          <w:sz w:val="18"/>
        </w:rPr>
        <w:t> </w:t>
      </w:r>
      <w:r>
        <w:rPr>
          <w:b/>
          <w:sz w:val="18"/>
        </w:rPr>
        <w:t>24</w:t>
      </w:r>
      <w:r>
        <w:rPr>
          <w:b/>
          <w:spacing w:val="105"/>
          <w:sz w:val="18"/>
        </w:rPr>
        <w:t> </w:t>
      </w:r>
      <w:r>
        <w:rPr>
          <w:b/>
          <w:sz w:val="18"/>
        </w:rPr>
        <w:t>25</w:t>
      </w:r>
    </w:p>
    <w:p>
      <w:pPr>
        <w:spacing w:before="2"/>
        <w:ind w:left="896" w:right="0" w:firstLine="0"/>
        <w:jc w:val="left"/>
        <w:rPr>
          <w:b/>
          <w:sz w:val="18"/>
        </w:rPr>
      </w:pPr>
      <w:r>
        <w:rPr>
          <w:b/>
          <w:sz w:val="18"/>
        </w:rPr>
        <w:t>26</w:t>
      </w:r>
    </w:p>
    <w:p>
      <w:pPr>
        <w:pStyle w:val="BodyText"/>
        <w:ind w:left="901"/>
        <w:rPr>
          <w:sz w:val="20"/>
        </w:rPr>
      </w:pPr>
      <w:r>
        <w:rPr>
          <w:sz w:val="20"/>
        </w:rPr>
        <w:drawing>
          <wp:inline distT="0" distB="0" distL="0" distR="0">
            <wp:extent cx="5687865" cy="1152429"/>
            <wp:effectExtent l="0" t="0" r="0" b="0"/>
            <wp:docPr id="3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865" cy="115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68"/>
        <w:ind w:left="1227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sz w:val="24"/>
        </w:rPr>
        <w:t>Plate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8: PCR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Identification of </w:t>
      </w:r>
      <w:r>
        <w:rPr>
          <w:rFonts w:ascii="Times New Roman"/>
          <w:b/>
          <w:i/>
          <w:sz w:val="24"/>
        </w:rPr>
        <w:t>An.gambiae</w:t>
      </w:r>
      <w:r>
        <w:rPr>
          <w:rFonts w:ascii="Times New Roman"/>
          <w:b/>
          <w:i/>
          <w:spacing w:val="-1"/>
          <w:sz w:val="24"/>
        </w:rPr>
        <w:t> </w:t>
      </w:r>
      <w:r>
        <w:rPr>
          <w:rFonts w:ascii="Times New Roman"/>
          <w:b/>
          <w:i/>
          <w:sz w:val="24"/>
        </w:rPr>
        <w:t>S.l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1580" w:bottom="280" w:left="1120" w:right="560"/>
        </w:sectPr>
      </w:pPr>
    </w:p>
    <w:p>
      <w:pPr>
        <w:pStyle w:val="BodyText"/>
        <w:rPr>
          <w:rFonts w:ascii="Times New Roman"/>
          <w:b/>
          <w:i/>
          <w:sz w:val="17"/>
        </w:rPr>
      </w:pPr>
    </w:p>
    <w:p>
      <w:pPr>
        <w:pStyle w:val="Heading3"/>
        <w:spacing w:before="100"/>
        <w:ind w:left="332" w:right="100"/>
        <w:jc w:val="center"/>
        <w:rPr>
          <w:b w:val="0"/>
        </w:rPr>
      </w:pPr>
      <w:r>
        <w:rPr/>
        <w:pict>
          <v:rect style="position:absolute;margin-left:368.049988pt;margin-top:19.805859pt;width:127.15pt;height:23.35pt;mso-position-horizontal-relative:page;mso-position-vertical-relative:paragraph;z-index:-20154880" filled="true" fillcolor="#ffffff" stroked="false">
            <v:fill type="solid"/>
            <w10:wrap type="none"/>
          </v:rect>
        </w:pict>
      </w:r>
      <w:r>
        <w:rPr/>
        <w:t>Agarose</w:t>
      </w:r>
      <w:r>
        <w:rPr>
          <w:spacing w:val="-3"/>
        </w:rPr>
        <w:t> </w:t>
      </w:r>
      <w:r>
        <w:rPr/>
        <w:t>gel</w:t>
      </w:r>
      <w:r>
        <w:rPr>
          <w:spacing w:val="-5"/>
        </w:rPr>
        <w:t> </w:t>
      </w:r>
      <w:r>
        <w:rPr/>
        <w:t>identification:</w:t>
      </w:r>
      <w:r>
        <w:rPr>
          <w:spacing w:val="-3"/>
        </w:rPr>
        <w:t> </w:t>
      </w:r>
      <w:r>
        <w:rPr/>
        <w:t>(Form</w:t>
      </w:r>
      <w:r>
        <w:rPr>
          <w:spacing w:val="-5"/>
        </w:rPr>
        <w:t> </w:t>
      </w:r>
      <w:r>
        <w:rPr/>
        <w:t>2</w:t>
      </w:r>
      <w:r>
        <w:rPr>
          <w:b w:val="0"/>
        </w:rPr>
        <w:t>)</w:t>
      </w:r>
    </w:p>
    <w:p>
      <w:pPr>
        <w:spacing w:after="0"/>
        <w:jc w:val="center"/>
        <w:sectPr>
          <w:pgSz w:w="12240" w:h="15840"/>
          <w:pgMar w:header="1154" w:footer="0" w:top="1560" w:bottom="280" w:left="1120" w:right="560"/>
        </w:sectPr>
      </w:pPr>
    </w:p>
    <w:p>
      <w:pPr>
        <w:spacing w:before="85"/>
        <w:ind w:left="1597" w:right="0" w:firstLine="0"/>
        <w:jc w:val="left"/>
        <w:rPr>
          <w:rFonts w:ascii="Times New Roman" w:hAnsi="Times New Roman"/>
          <w:b/>
          <w:sz w:val="28"/>
        </w:rPr>
      </w:pPr>
      <w:r>
        <w:rPr/>
        <w:pict>
          <v:shape style="position:absolute;margin-left:182.890762pt;margin-top:14.554465pt;width:110.8pt;height:14.5pt;mso-position-horizontal-relative:page;mso-position-vertical-relative:paragraph;z-index:-2015539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.</w:t>
                  </w:r>
                  <w:r>
                    <w:rPr>
                      <w:b/>
                      <w:spacing w:val="-1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………………..……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75.850006pt;margin-top:.320325pt;width:127.15pt;height:23.35pt;mso-position-horizontal-relative:page;mso-position-vertical-relative:paragraph;z-index:-20154368" filled="true" fillcolor="#ffffff" stroked="false">
            <v:fill type="solid"/>
            <w10:wrap type="none"/>
          </v:rect>
        </w:pict>
      </w:r>
      <w:r>
        <w:rPr>
          <w:b/>
          <w:position w:val="-17"/>
          <w:sz w:val="24"/>
        </w:rPr>
        <w:t>Name…</w:t>
      </w:r>
      <w:r>
        <w:rPr>
          <w:rFonts w:ascii="Times New Roman" w:hAnsi="Times New Roman"/>
          <w:b/>
          <w:sz w:val="28"/>
        </w:rPr>
        <w:t>BORNO</w:t>
      </w:r>
    </w:p>
    <w:p>
      <w:pPr>
        <w:pStyle w:val="BodyText"/>
        <w:spacing w:before="4"/>
        <w:rPr>
          <w:rFonts w:ascii="Times New Roman"/>
          <w:b/>
          <w:sz w:val="25"/>
        </w:rPr>
      </w:pPr>
      <w:r>
        <w:rPr/>
        <w:br w:type="column"/>
      </w:r>
      <w:r>
        <w:rPr>
          <w:rFonts w:ascii="Times New Roman"/>
          <w:b/>
          <w:sz w:val="25"/>
        </w:rPr>
      </w:r>
    </w:p>
    <w:p>
      <w:pPr>
        <w:spacing w:before="0"/>
        <w:ind w:left="1136" w:right="0" w:firstLine="0"/>
        <w:jc w:val="left"/>
        <w:rPr>
          <w:b/>
          <w:sz w:val="24"/>
        </w:rPr>
      </w:pPr>
      <w:r>
        <w:rPr>
          <w:b/>
          <w:sz w:val="24"/>
        </w:rPr>
        <w:t>….Date……</w:t>
      </w:r>
    </w:p>
    <w:p>
      <w:pPr>
        <w:pStyle w:val="Heading1"/>
        <w:spacing w:before="85"/>
        <w:ind w:left="235" w:right="0"/>
        <w:jc w:val="left"/>
        <w:rPr>
          <w:rFonts w:ascii="Times New Roman"/>
        </w:rPr>
      </w:pPr>
      <w:r>
        <w:rPr>
          <w:b w:val="0"/>
        </w:rPr>
        <w:br w:type="column"/>
      </w:r>
      <w:r>
        <w:rPr>
          <w:rFonts w:ascii="Times New Roman"/>
        </w:rPr>
        <w:t>30/08/2005</w:t>
      </w:r>
    </w:p>
    <w:p>
      <w:pPr>
        <w:spacing w:after="0"/>
        <w:jc w:val="left"/>
        <w:rPr>
          <w:rFonts w:ascii="Times New Roman"/>
        </w:rPr>
        <w:sectPr>
          <w:type w:val="continuous"/>
          <w:pgSz w:w="12240" w:h="15840"/>
          <w:pgMar w:top="1580" w:bottom="280" w:left="1120" w:right="560"/>
          <w:cols w:num="3" w:equalWidth="0">
            <w:col w:w="3578" w:space="40"/>
            <w:col w:w="2501" w:space="39"/>
            <w:col w:w="4402"/>
          </w:cols>
        </w:sectPr>
      </w:pPr>
    </w:p>
    <w:p>
      <w:pPr>
        <w:pStyle w:val="Heading3"/>
        <w:tabs>
          <w:tab w:pos="2815" w:val="left" w:leader="none"/>
        </w:tabs>
        <w:spacing w:before="144"/>
        <w:ind w:left="1597"/>
      </w:pPr>
      <w:r>
        <w:rPr/>
        <w:pict>
          <v:shape style="position:absolute;margin-left:361.869995pt;margin-top:-14.52001pt;width:108pt;height:14.5pt;mso-position-horizontal-relative:page;mso-position-vertical-relative:paragraph;z-index:-2015590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………………………</w:t>
                  </w:r>
                </w:p>
              </w:txbxContent>
            </v:textbox>
            <w10:wrap type="none"/>
          </v:shape>
        </w:pict>
      </w:r>
      <w:r>
        <w:rPr/>
        <w:t>Locality</w:t>
        <w:tab/>
        <w:t>Damboa……………</w:t>
      </w:r>
    </w:p>
    <w:p>
      <w:pPr>
        <w:spacing w:before="148"/>
        <w:ind w:left="165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PCR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(Gambiae)</w:t>
      </w:r>
    </w:p>
    <w:p>
      <w:pPr>
        <w:pStyle w:val="BodyText"/>
        <w:spacing w:before="11" w:after="1"/>
        <w:rPr>
          <w:b/>
          <w:sz w:val="11"/>
        </w:rPr>
      </w:pPr>
    </w:p>
    <w:tbl>
      <w:tblPr>
        <w:tblW w:w="0" w:type="auto"/>
        <w:jc w:val="left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2161"/>
        <w:gridCol w:w="2161"/>
        <w:gridCol w:w="1201"/>
        <w:gridCol w:w="1321"/>
        <w:gridCol w:w="1622"/>
      </w:tblGrid>
      <w:tr>
        <w:trPr>
          <w:trHeight w:val="578" w:hRule="atLeast"/>
        </w:trPr>
        <w:tc>
          <w:tcPr>
            <w:tcW w:w="1080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lane</w:t>
            </w:r>
          </w:p>
        </w:tc>
        <w:tc>
          <w:tcPr>
            <w:tcW w:w="2161" w:type="dxa"/>
          </w:tcPr>
          <w:p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tube</w:t>
            </w:r>
          </w:p>
        </w:tc>
        <w:tc>
          <w:tcPr>
            <w:tcW w:w="2161" w:type="dxa"/>
          </w:tcPr>
          <w:p>
            <w:pPr>
              <w:pStyle w:val="TableParagraph"/>
              <w:spacing w:line="287" w:lineRule="exact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id</w:t>
            </w:r>
          </w:p>
        </w:tc>
        <w:tc>
          <w:tcPr>
            <w:tcW w:w="1201" w:type="dxa"/>
          </w:tcPr>
          <w:p>
            <w:pPr>
              <w:pStyle w:val="TableParagraph"/>
              <w:spacing w:line="28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lane</w:t>
            </w:r>
          </w:p>
        </w:tc>
        <w:tc>
          <w:tcPr>
            <w:tcW w:w="1321" w:type="dxa"/>
          </w:tcPr>
          <w:p>
            <w:pPr>
              <w:pStyle w:val="TableParagraph"/>
              <w:spacing w:line="288" w:lineRule="exact"/>
              <w:ind w:left="105"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No of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tube</w:t>
            </w:r>
          </w:p>
        </w:tc>
        <w:tc>
          <w:tcPr>
            <w:tcW w:w="1622" w:type="dxa"/>
          </w:tcPr>
          <w:p>
            <w:pPr>
              <w:pStyle w:val="TableParagraph"/>
              <w:spacing w:line="287" w:lineRule="exact"/>
              <w:ind w:left="75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</w:t>
            </w:r>
          </w:p>
        </w:tc>
      </w:tr>
      <w:tr>
        <w:trPr>
          <w:trHeight w:val="290" w:hRule="atLeast"/>
        </w:trPr>
        <w:tc>
          <w:tcPr>
            <w:tcW w:w="1080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1kb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ladder</w:t>
            </w:r>
          </w:p>
        </w:tc>
        <w:tc>
          <w:tcPr>
            <w:tcW w:w="1201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32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DA 244</w:t>
            </w:r>
          </w:p>
        </w:tc>
        <w:tc>
          <w:tcPr>
            <w:tcW w:w="1622" w:type="dxa"/>
          </w:tcPr>
          <w:p>
            <w:pPr>
              <w:pStyle w:val="TableParagraph"/>
              <w:spacing w:line="270" w:lineRule="exact"/>
              <w:ind w:left="86" w:right="411"/>
              <w:jc w:val="center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580" w:hRule="atLeast"/>
        </w:trPr>
        <w:tc>
          <w:tcPr>
            <w:tcW w:w="1080" w:type="dxa"/>
          </w:tcPr>
          <w:p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Gambiae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s.s</w:t>
            </w:r>
          </w:p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+ve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201" w:type="dxa"/>
          </w:tcPr>
          <w:p>
            <w:pPr>
              <w:pStyle w:val="TableParagraph"/>
              <w:spacing w:line="28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321" w:type="dxa"/>
          </w:tcPr>
          <w:p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DA 252</w:t>
            </w:r>
          </w:p>
        </w:tc>
        <w:tc>
          <w:tcPr>
            <w:tcW w:w="1622" w:type="dxa"/>
          </w:tcPr>
          <w:p>
            <w:pPr>
              <w:pStyle w:val="TableParagraph"/>
              <w:spacing w:line="287" w:lineRule="exact"/>
              <w:ind w:left="86" w:right="411"/>
              <w:jc w:val="center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577" w:hRule="atLeast"/>
        </w:trPr>
        <w:tc>
          <w:tcPr>
            <w:tcW w:w="1080" w:type="dxa"/>
          </w:tcPr>
          <w:p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88" w:lineRule="exact"/>
              <w:ind w:left="107" w:right="455"/>
              <w:rPr>
                <w:sz w:val="24"/>
              </w:rPr>
            </w:pPr>
            <w:r>
              <w:rPr>
                <w:sz w:val="24"/>
              </w:rPr>
              <w:t>Arabiensis +ve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201" w:type="dxa"/>
          </w:tcPr>
          <w:p>
            <w:pPr>
              <w:pStyle w:val="TableParagraph"/>
              <w:spacing w:line="28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321" w:type="dxa"/>
          </w:tcPr>
          <w:p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DA 243</w:t>
            </w:r>
          </w:p>
        </w:tc>
        <w:tc>
          <w:tcPr>
            <w:tcW w:w="1622" w:type="dxa"/>
          </w:tcPr>
          <w:p>
            <w:pPr>
              <w:pStyle w:val="TableParagraph"/>
              <w:spacing w:line="287" w:lineRule="exact"/>
              <w:ind w:left="86" w:right="411"/>
              <w:jc w:val="center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580" w:hRule="atLeast"/>
        </w:trPr>
        <w:tc>
          <w:tcPr>
            <w:tcW w:w="1080" w:type="dxa"/>
          </w:tcPr>
          <w:p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90" w:lineRule="exact"/>
              <w:ind w:left="107" w:right="929"/>
              <w:rPr>
                <w:sz w:val="24"/>
              </w:rPr>
            </w:pPr>
            <w:r>
              <w:rPr>
                <w:sz w:val="24"/>
              </w:rPr>
              <w:t>Melas +ve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201" w:type="dxa"/>
          </w:tcPr>
          <w:p>
            <w:pPr>
              <w:pStyle w:val="TableParagraph"/>
              <w:spacing w:line="28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321" w:type="dxa"/>
          </w:tcPr>
          <w:p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DA 253</w:t>
            </w:r>
          </w:p>
        </w:tc>
        <w:tc>
          <w:tcPr>
            <w:tcW w:w="1622" w:type="dxa"/>
          </w:tcPr>
          <w:p>
            <w:pPr>
              <w:pStyle w:val="TableParagraph"/>
              <w:spacing w:line="290" w:lineRule="exact"/>
              <w:ind w:left="105" w:right="566"/>
              <w:rPr>
                <w:sz w:val="24"/>
              </w:rPr>
            </w:pPr>
            <w:r>
              <w:rPr>
                <w:spacing w:val="-1"/>
                <w:sz w:val="24"/>
              </w:rPr>
              <w:t>Gambiae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s.s</w:t>
            </w:r>
          </w:p>
        </w:tc>
      </w:tr>
      <w:tr>
        <w:trPr>
          <w:trHeight w:val="290" w:hRule="atLeast"/>
        </w:trPr>
        <w:tc>
          <w:tcPr>
            <w:tcW w:w="1080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201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32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DA 240</w:t>
            </w:r>
          </w:p>
        </w:tc>
        <w:tc>
          <w:tcPr>
            <w:tcW w:w="1622" w:type="dxa"/>
          </w:tcPr>
          <w:p>
            <w:pPr>
              <w:pStyle w:val="TableParagraph"/>
              <w:spacing w:line="270" w:lineRule="exact"/>
              <w:ind w:left="86" w:right="411"/>
              <w:jc w:val="center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287" w:hRule="atLeast"/>
        </w:trPr>
        <w:tc>
          <w:tcPr>
            <w:tcW w:w="1080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DA 241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1201" w:type="dxa"/>
          </w:tcPr>
          <w:p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DA 248</w:t>
            </w:r>
          </w:p>
        </w:tc>
        <w:tc>
          <w:tcPr>
            <w:tcW w:w="1622" w:type="dxa"/>
          </w:tcPr>
          <w:p>
            <w:pPr>
              <w:pStyle w:val="TableParagraph"/>
              <w:spacing w:line="268" w:lineRule="exact"/>
              <w:ind w:left="86" w:right="411"/>
              <w:jc w:val="center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290" w:hRule="atLeast"/>
        </w:trPr>
        <w:tc>
          <w:tcPr>
            <w:tcW w:w="1080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DA230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1201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32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DA 231</w:t>
            </w:r>
          </w:p>
        </w:tc>
        <w:tc>
          <w:tcPr>
            <w:tcW w:w="1622" w:type="dxa"/>
          </w:tcPr>
          <w:p>
            <w:pPr>
              <w:pStyle w:val="TableParagraph"/>
              <w:spacing w:line="270" w:lineRule="exact"/>
              <w:ind w:left="86" w:right="411"/>
              <w:jc w:val="center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</w:tr>
      <w:tr>
        <w:trPr>
          <w:trHeight w:val="580" w:hRule="atLeast"/>
        </w:trPr>
        <w:tc>
          <w:tcPr>
            <w:tcW w:w="1080" w:type="dxa"/>
          </w:tcPr>
          <w:p>
            <w:pPr>
              <w:pStyle w:val="TableParagraph"/>
              <w:spacing w:line="28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161" w:type="dxa"/>
          </w:tcPr>
          <w:p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DA 234</w:t>
            </w:r>
          </w:p>
        </w:tc>
        <w:tc>
          <w:tcPr>
            <w:tcW w:w="2161" w:type="dxa"/>
          </w:tcPr>
          <w:p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1201" w:type="dxa"/>
          </w:tcPr>
          <w:p>
            <w:pPr>
              <w:pStyle w:val="TableParagraph"/>
              <w:spacing w:line="28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spacing w:line="288" w:lineRule="exact"/>
              <w:ind w:left="105" w:right="561"/>
              <w:rPr>
                <w:sz w:val="24"/>
              </w:rPr>
            </w:pPr>
            <w:r>
              <w:rPr>
                <w:sz w:val="24"/>
              </w:rPr>
              <w:t>1kb DNA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ladder</w:t>
            </w:r>
          </w:p>
        </w:tc>
      </w:tr>
      <w:tr>
        <w:trPr>
          <w:trHeight w:val="290" w:hRule="atLeast"/>
        </w:trPr>
        <w:tc>
          <w:tcPr>
            <w:tcW w:w="1080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DA 245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1201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080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DA 238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1201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080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DA 233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1201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080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DA 242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1201" w:type="dxa"/>
          </w:tcPr>
          <w:p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080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DA 246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1201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080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DA 249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1201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080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DA 237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1201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080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DA 250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1201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080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DA 239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080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DA 255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Arabiensis</w:t>
            </w:r>
          </w:p>
        </w:tc>
        <w:tc>
          <w:tcPr>
            <w:tcW w:w="1201" w:type="dxa"/>
          </w:tcPr>
          <w:p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7"/>
        <w:rPr>
          <w:b/>
          <w:sz w:val="23"/>
        </w:rPr>
      </w:pPr>
    </w:p>
    <w:p>
      <w:pPr>
        <w:pStyle w:val="Heading3"/>
        <w:spacing w:before="1"/>
        <w:ind w:left="896"/>
      </w:pPr>
      <w:r>
        <w:rPr/>
        <w:t>Photo:</w:t>
      </w:r>
    </w:p>
    <w:p>
      <w:pPr>
        <w:pStyle w:val="BodyText"/>
        <w:spacing w:before="3"/>
        <w:rPr>
          <w:b/>
        </w:rPr>
      </w:pPr>
    </w:p>
    <w:p>
      <w:pPr>
        <w:tabs>
          <w:tab w:pos="1239" w:val="left" w:leader="none"/>
          <w:tab w:pos="1637" w:val="left" w:leader="none"/>
          <w:tab w:pos="1980" w:val="left" w:leader="none"/>
          <w:tab w:pos="2323" w:val="left" w:leader="none"/>
          <w:tab w:pos="2723" w:val="left" w:leader="none"/>
          <w:tab w:pos="3122" w:val="left" w:leader="none"/>
          <w:tab w:pos="3807" w:val="left" w:leader="none"/>
        </w:tabs>
        <w:spacing w:before="0"/>
        <w:ind w:left="896" w:right="0" w:firstLine="0"/>
        <w:jc w:val="left"/>
        <w:rPr>
          <w:b/>
          <w:sz w:val="19"/>
        </w:rPr>
      </w:pPr>
      <w:r>
        <w:rPr>
          <w:b/>
          <w:sz w:val="19"/>
        </w:rPr>
        <w:t>1</w:t>
        <w:tab/>
        <w:t>2</w:t>
        <w:tab/>
        <w:t>3</w:t>
        <w:tab/>
        <w:t>4</w:t>
        <w:tab/>
        <w:t>5</w:t>
        <w:tab/>
        <w:t>6</w:t>
        <w:tab/>
        <w:t>7</w:t>
      </w:r>
      <w:r>
        <w:rPr>
          <w:b/>
          <w:spacing w:val="111"/>
          <w:sz w:val="19"/>
        </w:rPr>
        <w:t> </w:t>
      </w:r>
      <w:r>
        <w:rPr>
          <w:b/>
          <w:sz w:val="19"/>
        </w:rPr>
        <w:t>8</w:t>
        <w:tab/>
        <w:t>9</w:t>
      </w:r>
      <w:r>
        <w:rPr>
          <w:b/>
          <w:spacing w:val="56"/>
          <w:sz w:val="19"/>
        </w:rPr>
        <w:t> </w:t>
      </w:r>
      <w:r>
        <w:rPr>
          <w:b/>
          <w:sz w:val="19"/>
        </w:rPr>
        <w:t>10</w:t>
      </w:r>
      <w:r>
        <w:rPr>
          <w:b/>
          <w:spacing w:val="110"/>
          <w:sz w:val="19"/>
        </w:rPr>
        <w:t> </w:t>
      </w:r>
      <w:r>
        <w:rPr>
          <w:b/>
          <w:sz w:val="19"/>
        </w:rPr>
        <w:t>11</w:t>
      </w:r>
      <w:r>
        <w:rPr>
          <w:b/>
          <w:spacing w:val="55"/>
          <w:sz w:val="19"/>
        </w:rPr>
        <w:t> </w:t>
      </w:r>
      <w:r>
        <w:rPr>
          <w:b/>
          <w:sz w:val="19"/>
        </w:rPr>
        <w:t>12</w:t>
      </w:r>
      <w:r>
        <w:rPr>
          <w:b/>
          <w:spacing w:val="55"/>
          <w:sz w:val="19"/>
        </w:rPr>
        <w:t> </w:t>
      </w:r>
      <w:r>
        <w:rPr>
          <w:b/>
          <w:sz w:val="19"/>
        </w:rPr>
        <w:t>13</w:t>
      </w:r>
      <w:r>
        <w:rPr>
          <w:b/>
          <w:spacing w:val="55"/>
          <w:sz w:val="19"/>
        </w:rPr>
        <w:t> </w:t>
      </w:r>
      <w:r>
        <w:rPr>
          <w:b/>
          <w:sz w:val="19"/>
        </w:rPr>
        <w:t>14</w:t>
      </w:r>
      <w:r>
        <w:rPr>
          <w:b/>
          <w:spacing w:val="53"/>
          <w:sz w:val="19"/>
        </w:rPr>
        <w:t> </w:t>
      </w:r>
      <w:r>
        <w:rPr>
          <w:b/>
          <w:sz w:val="19"/>
        </w:rPr>
        <w:t>15</w:t>
      </w:r>
      <w:r>
        <w:rPr>
          <w:b/>
          <w:spacing w:val="53"/>
          <w:sz w:val="19"/>
        </w:rPr>
        <w:t> </w:t>
      </w:r>
      <w:r>
        <w:rPr>
          <w:b/>
          <w:sz w:val="19"/>
        </w:rPr>
        <w:t>16</w:t>
      </w:r>
      <w:r>
        <w:rPr>
          <w:b/>
          <w:spacing w:val="55"/>
          <w:sz w:val="19"/>
        </w:rPr>
        <w:t> </w:t>
      </w:r>
      <w:r>
        <w:rPr>
          <w:b/>
          <w:sz w:val="19"/>
        </w:rPr>
        <w:t>17</w:t>
      </w:r>
      <w:r>
        <w:rPr>
          <w:b/>
          <w:spacing w:val="55"/>
          <w:sz w:val="19"/>
        </w:rPr>
        <w:t> </w:t>
      </w:r>
      <w:r>
        <w:rPr>
          <w:b/>
          <w:sz w:val="19"/>
        </w:rPr>
        <w:t>18</w:t>
      </w:r>
      <w:r>
        <w:rPr>
          <w:b/>
          <w:spacing w:val="55"/>
          <w:sz w:val="19"/>
        </w:rPr>
        <w:t> </w:t>
      </w:r>
      <w:r>
        <w:rPr>
          <w:b/>
          <w:sz w:val="19"/>
        </w:rPr>
        <w:t>19</w:t>
      </w:r>
      <w:r>
        <w:rPr>
          <w:b/>
          <w:spacing w:val="55"/>
          <w:sz w:val="19"/>
        </w:rPr>
        <w:t> </w:t>
      </w:r>
      <w:r>
        <w:rPr>
          <w:b/>
          <w:sz w:val="19"/>
        </w:rPr>
        <w:t>20</w:t>
      </w:r>
      <w:r>
        <w:rPr>
          <w:b/>
          <w:spacing w:val="110"/>
          <w:sz w:val="19"/>
        </w:rPr>
        <w:t> </w:t>
      </w:r>
      <w:r>
        <w:rPr>
          <w:b/>
          <w:sz w:val="19"/>
        </w:rPr>
        <w:t>21</w:t>
      </w:r>
      <w:r>
        <w:rPr>
          <w:b/>
          <w:spacing w:val="55"/>
          <w:sz w:val="19"/>
        </w:rPr>
        <w:t> </w:t>
      </w:r>
      <w:r>
        <w:rPr>
          <w:b/>
          <w:sz w:val="19"/>
        </w:rPr>
        <w:t>22</w:t>
      </w:r>
      <w:r>
        <w:rPr>
          <w:b/>
          <w:spacing w:val="55"/>
          <w:sz w:val="19"/>
        </w:rPr>
        <w:t> </w:t>
      </w:r>
      <w:r>
        <w:rPr>
          <w:b/>
          <w:sz w:val="19"/>
        </w:rPr>
        <w:t>23</w:t>
      </w:r>
      <w:r>
        <w:rPr>
          <w:b/>
          <w:spacing w:val="110"/>
          <w:sz w:val="19"/>
        </w:rPr>
        <w:t> </w:t>
      </w:r>
      <w:r>
        <w:rPr>
          <w:b/>
          <w:sz w:val="19"/>
        </w:rPr>
        <w:t>24</w:t>
      </w:r>
      <w:r>
        <w:rPr>
          <w:b/>
          <w:spacing w:val="53"/>
          <w:sz w:val="19"/>
        </w:rPr>
        <w:t> </w:t>
      </w:r>
      <w:r>
        <w:rPr>
          <w:b/>
          <w:sz w:val="19"/>
        </w:rPr>
        <w:t>25</w:t>
      </w:r>
      <w:r>
        <w:rPr>
          <w:b/>
          <w:spacing w:val="110"/>
          <w:sz w:val="19"/>
        </w:rPr>
        <w:t> </w:t>
      </w:r>
      <w:r>
        <w:rPr>
          <w:b/>
          <w:sz w:val="19"/>
        </w:rPr>
        <w:t>26</w:t>
      </w:r>
    </w:p>
    <w:p>
      <w:pPr>
        <w:pStyle w:val="BodyText"/>
        <w:ind w:left="896"/>
        <w:rPr>
          <w:sz w:val="20"/>
        </w:rPr>
      </w:pPr>
      <w:r>
        <w:rPr>
          <w:sz w:val="20"/>
        </w:rPr>
        <w:drawing>
          <wp:inline distT="0" distB="0" distL="0" distR="0">
            <wp:extent cx="5855037" cy="1204722"/>
            <wp:effectExtent l="0" t="0" r="0" b="0"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037" cy="12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8"/>
        </w:rPr>
      </w:pPr>
    </w:p>
    <w:p>
      <w:pPr>
        <w:spacing w:before="0"/>
        <w:ind w:left="1227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sz w:val="24"/>
        </w:rPr>
        <w:t>Plate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9: PCR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Identification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i/>
          <w:sz w:val="24"/>
        </w:rPr>
        <w:t>An.gambiae</w:t>
      </w:r>
      <w:r>
        <w:rPr>
          <w:rFonts w:ascii="Times New Roman"/>
          <w:b/>
          <w:i/>
          <w:spacing w:val="58"/>
          <w:sz w:val="24"/>
        </w:rPr>
        <w:t> </w:t>
      </w:r>
      <w:r>
        <w:rPr>
          <w:rFonts w:ascii="Times New Roman"/>
          <w:b/>
          <w:i/>
          <w:sz w:val="24"/>
        </w:rPr>
        <w:t>S.l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1580" w:bottom="280" w:left="1120" w:right="560"/>
        </w:sect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10"/>
        <w:rPr>
          <w:rFonts w:ascii="Times New Roman"/>
          <w:b/>
          <w:i/>
          <w:sz w:val="28"/>
        </w:rPr>
      </w:pPr>
    </w:p>
    <w:p>
      <w:pPr>
        <w:spacing w:line="235" w:lineRule="auto" w:before="105"/>
        <w:ind w:left="1976" w:right="841" w:hanging="1080"/>
        <w:jc w:val="both"/>
        <w:rPr>
          <w:b/>
          <w:sz w:val="24"/>
        </w:rPr>
      </w:pPr>
      <w:r>
        <w:rPr>
          <w:b/>
          <w:sz w:val="24"/>
        </w:rPr>
        <w:t>Table7: Direct ELISA Identification of Feeding Preference/Blood Meals of</w:t>
      </w:r>
      <w:r>
        <w:rPr>
          <w:b/>
          <w:spacing w:val="-68"/>
          <w:sz w:val="24"/>
        </w:rPr>
        <w:t> </w:t>
      </w:r>
      <w:r>
        <w:rPr>
          <w:b/>
          <w:w w:val="95"/>
          <w:sz w:val="24"/>
        </w:rPr>
        <w:t>Indoor</w:t>
      </w:r>
      <w:r>
        <w:rPr>
          <w:b/>
          <w:spacing w:val="1"/>
          <w:w w:val="95"/>
          <w:sz w:val="24"/>
        </w:rPr>
        <w:t> </w:t>
      </w:r>
      <w:r>
        <w:rPr>
          <w:b/>
          <w:w w:val="95"/>
          <w:sz w:val="24"/>
        </w:rPr>
        <w:t>and</w:t>
      </w:r>
      <w:r>
        <w:rPr>
          <w:b/>
          <w:spacing w:val="1"/>
          <w:w w:val="95"/>
          <w:sz w:val="24"/>
        </w:rPr>
        <w:t> </w:t>
      </w:r>
      <w:r>
        <w:rPr>
          <w:b/>
          <w:w w:val="95"/>
          <w:sz w:val="24"/>
        </w:rPr>
        <w:t>Outdoor</w:t>
      </w:r>
      <w:r>
        <w:rPr>
          <w:b/>
          <w:spacing w:val="1"/>
          <w:w w:val="95"/>
          <w:sz w:val="24"/>
        </w:rPr>
        <w:t> </w:t>
      </w:r>
      <w:r>
        <w:rPr>
          <w:b/>
          <w:w w:val="95"/>
          <w:sz w:val="24"/>
        </w:rPr>
        <w:t>Resting</w:t>
      </w:r>
      <w:r>
        <w:rPr>
          <w:b/>
          <w:spacing w:val="1"/>
          <w:w w:val="95"/>
          <w:sz w:val="24"/>
        </w:rPr>
        <w:t> </w:t>
      </w:r>
      <w:r>
        <w:rPr>
          <w:rFonts w:ascii="Verdana"/>
          <w:b/>
          <w:i/>
          <w:w w:val="95"/>
          <w:sz w:val="25"/>
        </w:rPr>
        <w:t>Anopheles arabiensis </w:t>
      </w:r>
      <w:r>
        <w:rPr>
          <w:b/>
          <w:w w:val="95"/>
          <w:sz w:val="24"/>
        </w:rPr>
        <w:t>Collected</w:t>
      </w:r>
      <w:r>
        <w:rPr>
          <w:b/>
          <w:spacing w:val="1"/>
          <w:w w:val="95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Damboa,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Northeastern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9"/>
        <w:gridCol w:w="1644"/>
        <w:gridCol w:w="1118"/>
        <w:gridCol w:w="714"/>
        <w:gridCol w:w="1421"/>
        <w:gridCol w:w="2255"/>
        <w:gridCol w:w="964"/>
      </w:tblGrid>
      <w:tr>
        <w:trPr>
          <w:trHeight w:val="492" w:hRule="atLeast"/>
        </w:trPr>
        <w:tc>
          <w:tcPr>
            <w:tcW w:w="12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8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Origin</w:t>
            </w:r>
          </w:p>
        </w:tc>
        <w:tc>
          <w:tcPr>
            <w:tcW w:w="16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87" w:lineRule="exact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1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87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7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87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</w:p>
        </w:tc>
        <w:tc>
          <w:tcPr>
            <w:tcW w:w="142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87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Bloodmeal</w:t>
            </w:r>
          </w:p>
        </w:tc>
        <w:tc>
          <w:tcPr>
            <w:tcW w:w="96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5" w:hRule="atLeast"/>
        </w:trPr>
        <w:tc>
          <w:tcPr>
            <w:tcW w:w="125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0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ELISA</w:t>
            </w:r>
          </w:p>
        </w:tc>
        <w:tc>
          <w:tcPr>
            <w:tcW w:w="71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0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Human</w:t>
            </w:r>
          </w:p>
        </w:tc>
        <w:tc>
          <w:tcPr>
            <w:tcW w:w="22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0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Bovine</w:t>
            </w:r>
          </w:p>
        </w:tc>
        <w:tc>
          <w:tcPr>
            <w:tcW w:w="9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0"/>
              <w:rPr>
                <w:b/>
                <w:sz w:val="24"/>
              </w:rPr>
            </w:pPr>
            <w:r>
              <w:rPr>
                <w:b/>
                <w:sz w:val="24"/>
              </w:rPr>
              <w:t>HBI</w:t>
            </w:r>
          </w:p>
        </w:tc>
      </w:tr>
      <w:tr>
        <w:trPr>
          <w:trHeight w:val="442" w:hRule="atLeast"/>
        </w:trPr>
        <w:tc>
          <w:tcPr>
            <w:tcW w:w="12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Indoors</w:t>
            </w:r>
          </w:p>
        </w:tc>
        <w:tc>
          <w:tcPr>
            <w:tcW w:w="16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87" w:lineRule="exact"/>
              <w:ind w:left="289"/>
              <w:rPr>
                <w:sz w:val="24"/>
              </w:rPr>
            </w:pPr>
            <w:r>
              <w:rPr>
                <w:sz w:val="24"/>
              </w:rPr>
              <w:t>979</w:t>
            </w:r>
          </w:p>
        </w:tc>
        <w:tc>
          <w:tcPr>
            <w:tcW w:w="11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87" w:lineRule="exact"/>
              <w:ind w:left="26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1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87" w:lineRule="exact"/>
              <w:ind w:left="234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(94)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87" w:lineRule="exact"/>
              <w:ind w:left="60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95" w:hRule="atLeast"/>
        </w:trPr>
        <w:tc>
          <w:tcPr>
            <w:tcW w:w="1259" w:type="dxa"/>
          </w:tcPr>
          <w:p>
            <w:pPr>
              <w:pStyle w:val="TableParagraph"/>
              <w:spacing w:before="160"/>
              <w:ind w:left="108"/>
              <w:rPr>
                <w:sz w:val="24"/>
              </w:rPr>
            </w:pPr>
            <w:r>
              <w:rPr>
                <w:sz w:val="24"/>
              </w:rPr>
              <w:t>Outdoor</w:t>
            </w:r>
          </w:p>
        </w:tc>
        <w:tc>
          <w:tcPr>
            <w:tcW w:w="1644" w:type="dxa"/>
          </w:tcPr>
          <w:p>
            <w:pPr>
              <w:pStyle w:val="TableParagraph"/>
              <w:spacing w:before="160"/>
              <w:ind w:left="28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118" w:type="dxa"/>
          </w:tcPr>
          <w:p>
            <w:pPr>
              <w:pStyle w:val="TableParagraph"/>
              <w:spacing w:before="160"/>
              <w:ind w:left="2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before="160"/>
              <w:ind w:left="23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(4)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55" w:type="dxa"/>
          </w:tcPr>
          <w:p>
            <w:pPr>
              <w:pStyle w:val="TableParagraph"/>
              <w:spacing w:before="160"/>
              <w:ind w:left="603"/>
              <w:rPr>
                <w:sz w:val="24"/>
              </w:rPr>
            </w:pPr>
            <w:r>
              <w:rPr>
                <w:sz w:val="24"/>
              </w:rPr>
              <w:t>2(2)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5" w:hRule="atLeast"/>
        </w:trPr>
        <w:tc>
          <w:tcPr>
            <w:tcW w:w="1259" w:type="dxa"/>
          </w:tcPr>
          <w:p>
            <w:pPr>
              <w:pStyle w:val="TableParagraph"/>
              <w:spacing w:line="270" w:lineRule="exact" w:before="14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44" w:type="dxa"/>
          </w:tcPr>
          <w:p>
            <w:pPr>
              <w:pStyle w:val="TableParagraph"/>
              <w:spacing w:line="270" w:lineRule="exact" w:before="145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1030</w:t>
            </w:r>
          </w:p>
        </w:tc>
        <w:tc>
          <w:tcPr>
            <w:tcW w:w="1118" w:type="dxa"/>
          </w:tcPr>
          <w:p>
            <w:pPr>
              <w:pStyle w:val="TableParagraph"/>
              <w:spacing w:line="270" w:lineRule="exact" w:before="145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270" w:lineRule="exact" w:before="145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94 (98)</w:t>
            </w:r>
          </w:p>
        </w:tc>
        <w:tc>
          <w:tcPr>
            <w:tcW w:w="2255" w:type="dxa"/>
          </w:tcPr>
          <w:p>
            <w:pPr>
              <w:pStyle w:val="TableParagraph"/>
              <w:spacing w:line="270" w:lineRule="exact" w:before="145"/>
              <w:ind w:left="6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(2)</w:t>
            </w:r>
          </w:p>
        </w:tc>
        <w:tc>
          <w:tcPr>
            <w:tcW w:w="964" w:type="dxa"/>
          </w:tcPr>
          <w:p>
            <w:pPr>
              <w:pStyle w:val="TableParagraph"/>
              <w:spacing w:line="270" w:lineRule="exact" w:before="145"/>
              <w:ind w:left="63"/>
              <w:rPr>
                <w:b/>
                <w:sz w:val="24"/>
              </w:rPr>
            </w:pPr>
            <w:r>
              <w:rPr>
                <w:b/>
                <w:sz w:val="24"/>
              </w:rPr>
              <w:t>0.98</w:t>
            </w:r>
          </w:p>
        </w:tc>
      </w:tr>
    </w:tbl>
    <w:p>
      <w:pPr>
        <w:pStyle w:val="BodyText"/>
        <w:spacing w:before="6"/>
        <w:rPr>
          <w:b/>
          <w:sz w:val="23"/>
        </w:rPr>
      </w:pPr>
      <w:r>
        <w:rPr/>
        <w:pict>
          <v:rect style="position:absolute;margin-left:109.100006pt;margin-top:16.141468pt;width:469.510022pt;height:.72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8"/>
        </w:rPr>
      </w:pPr>
    </w:p>
    <w:p>
      <w:pPr>
        <w:tabs>
          <w:tab w:pos="4580" w:val="left" w:leader="none"/>
        </w:tabs>
        <w:spacing w:line="228" w:lineRule="auto" w:before="214"/>
        <w:ind w:left="896" w:right="844" w:firstLine="100"/>
        <w:jc w:val="left"/>
        <w:rPr>
          <w:sz w:val="25"/>
        </w:rPr>
      </w:pPr>
      <w:r>
        <w:rPr>
          <w:sz w:val="25"/>
          <w:vertAlign w:val="superscript"/>
        </w:rPr>
        <w:t>a</w:t>
      </w:r>
      <w:r>
        <w:rPr>
          <w:spacing w:val="-5"/>
          <w:sz w:val="25"/>
          <w:vertAlign w:val="baseline"/>
        </w:rPr>
        <w:t> </w:t>
      </w:r>
      <w:r>
        <w:rPr>
          <w:sz w:val="25"/>
          <w:vertAlign w:val="baseline"/>
        </w:rPr>
        <w:t>Percentages</w:t>
      </w:r>
      <w:r>
        <w:rPr>
          <w:spacing w:val="16"/>
          <w:sz w:val="25"/>
          <w:vertAlign w:val="baseline"/>
        </w:rPr>
        <w:t> </w:t>
      </w:r>
      <w:r>
        <w:rPr>
          <w:sz w:val="25"/>
          <w:vertAlign w:val="baseline"/>
        </w:rPr>
        <w:t>shown</w:t>
      </w:r>
      <w:r>
        <w:rPr>
          <w:spacing w:val="14"/>
          <w:sz w:val="25"/>
          <w:vertAlign w:val="baseline"/>
        </w:rPr>
        <w:t> </w:t>
      </w:r>
      <w:r>
        <w:rPr>
          <w:sz w:val="25"/>
          <w:vertAlign w:val="baseline"/>
        </w:rPr>
        <w:t>are</w:t>
      </w:r>
      <w:r>
        <w:rPr>
          <w:spacing w:val="16"/>
          <w:sz w:val="25"/>
          <w:vertAlign w:val="baseline"/>
        </w:rPr>
        <w:t> </w:t>
      </w:r>
      <w:r>
        <w:rPr>
          <w:sz w:val="25"/>
          <w:vertAlign w:val="baseline"/>
        </w:rPr>
        <w:t>calculated</w:t>
      </w:r>
      <w:r>
        <w:rPr>
          <w:spacing w:val="16"/>
          <w:sz w:val="25"/>
          <w:vertAlign w:val="baseline"/>
        </w:rPr>
        <w:t> </w:t>
      </w:r>
      <w:r>
        <w:rPr>
          <w:sz w:val="25"/>
          <w:vertAlign w:val="baseline"/>
        </w:rPr>
        <w:t>in</w:t>
      </w:r>
      <w:r>
        <w:rPr>
          <w:spacing w:val="16"/>
          <w:sz w:val="25"/>
          <w:vertAlign w:val="baseline"/>
        </w:rPr>
        <w:t> </w:t>
      </w:r>
      <w:r>
        <w:rPr>
          <w:sz w:val="25"/>
          <w:vertAlign w:val="baseline"/>
        </w:rPr>
        <w:t>relation</w:t>
      </w:r>
      <w:r>
        <w:rPr>
          <w:spacing w:val="16"/>
          <w:sz w:val="25"/>
          <w:vertAlign w:val="baseline"/>
        </w:rPr>
        <w:t> </w:t>
      </w:r>
      <w:r>
        <w:rPr>
          <w:sz w:val="25"/>
          <w:vertAlign w:val="baseline"/>
        </w:rPr>
        <w:t>to</w:t>
      </w:r>
      <w:r>
        <w:rPr>
          <w:spacing w:val="15"/>
          <w:sz w:val="25"/>
          <w:vertAlign w:val="baseline"/>
        </w:rPr>
        <w:t> </w:t>
      </w:r>
      <w:r>
        <w:rPr>
          <w:sz w:val="25"/>
          <w:vertAlign w:val="baseline"/>
        </w:rPr>
        <w:t>the</w:t>
      </w:r>
      <w:r>
        <w:rPr>
          <w:spacing w:val="17"/>
          <w:sz w:val="25"/>
          <w:vertAlign w:val="baseline"/>
        </w:rPr>
        <w:t> </w:t>
      </w:r>
      <w:r>
        <w:rPr>
          <w:sz w:val="25"/>
          <w:vertAlign w:val="baseline"/>
        </w:rPr>
        <w:t>total</w:t>
      </w:r>
      <w:r>
        <w:rPr>
          <w:spacing w:val="16"/>
          <w:sz w:val="25"/>
          <w:vertAlign w:val="baseline"/>
        </w:rPr>
        <w:t> </w:t>
      </w:r>
      <w:r>
        <w:rPr>
          <w:sz w:val="25"/>
          <w:vertAlign w:val="baseline"/>
        </w:rPr>
        <w:t>number</w:t>
      </w:r>
      <w:r>
        <w:rPr>
          <w:spacing w:val="16"/>
          <w:sz w:val="25"/>
          <w:vertAlign w:val="baseline"/>
        </w:rPr>
        <w:t> </w:t>
      </w:r>
      <w:r>
        <w:rPr>
          <w:sz w:val="25"/>
          <w:vertAlign w:val="baseline"/>
        </w:rPr>
        <w:t>of</w:t>
      </w:r>
      <w:r>
        <w:rPr>
          <w:spacing w:val="16"/>
          <w:sz w:val="25"/>
          <w:vertAlign w:val="baseline"/>
        </w:rPr>
        <w:t> </w:t>
      </w:r>
      <w:r>
        <w:rPr>
          <w:sz w:val="25"/>
          <w:vertAlign w:val="baseline"/>
        </w:rPr>
        <w:t>random</w:t>
      </w:r>
      <w:r>
        <w:rPr>
          <w:spacing w:val="-75"/>
          <w:sz w:val="25"/>
          <w:vertAlign w:val="baseline"/>
        </w:rPr>
        <w:t> </w:t>
      </w:r>
      <w:r>
        <w:rPr>
          <w:w w:val="95"/>
          <w:sz w:val="25"/>
          <w:vertAlign w:val="baseline"/>
        </w:rPr>
        <w:t>samples</w:t>
      </w:r>
      <w:r>
        <w:rPr>
          <w:spacing w:val="5"/>
          <w:w w:val="95"/>
          <w:sz w:val="25"/>
          <w:vertAlign w:val="baseline"/>
        </w:rPr>
        <w:t> </w:t>
      </w:r>
      <w:r>
        <w:rPr>
          <w:w w:val="95"/>
          <w:sz w:val="25"/>
          <w:vertAlign w:val="baseline"/>
        </w:rPr>
        <w:t>taken</w:t>
      </w:r>
      <w:r>
        <w:rPr>
          <w:spacing w:val="79"/>
          <w:sz w:val="25"/>
          <w:vertAlign w:val="baseline"/>
        </w:rPr>
        <w:t> </w:t>
      </w:r>
      <w:r>
        <w:rPr>
          <w:w w:val="95"/>
          <w:sz w:val="25"/>
          <w:vertAlign w:val="baseline"/>
        </w:rPr>
        <w:t>for</w:t>
      </w:r>
      <w:r>
        <w:rPr>
          <w:spacing w:val="3"/>
          <w:w w:val="95"/>
          <w:sz w:val="25"/>
          <w:vertAlign w:val="baseline"/>
        </w:rPr>
        <w:t> </w:t>
      </w:r>
      <w:r>
        <w:rPr>
          <w:w w:val="95"/>
          <w:sz w:val="25"/>
          <w:vertAlign w:val="baseline"/>
        </w:rPr>
        <w:t>identification</w:t>
        <w:tab/>
      </w:r>
      <w:r>
        <w:rPr>
          <w:sz w:val="25"/>
          <w:vertAlign w:val="baseline"/>
        </w:rPr>
        <w:t>by</w:t>
      </w:r>
      <w:r>
        <w:rPr>
          <w:spacing w:val="-6"/>
          <w:sz w:val="25"/>
          <w:vertAlign w:val="baseline"/>
        </w:rPr>
        <w:t> </w:t>
      </w:r>
      <w:r>
        <w:rPr>
          <w:sz w:val="25"/>
          <w:vertAlign w:val="baseline"/>
        </w:rPr>
        <w:t>direct</w:t>
      </w:r>
      <w:r>
        <w:rPr>
          <w:spacing w:val="-4"/>
          <w:sz w:val="25"/>
          <w:vertAlign w:val="baseline"/>
        </w:rPr>
        <w:t> </w:t>
      </w:r>
      <w:r>
        <w:rPr>
          <w:sz w:val="25"/>
          <w:vertAlign w:val="baseline"/>
        </w:rPr>
        <w:t>ELISA.</w:t>
      </w:r>
    </w:p>
    <w:p>
      <w:pPr>
        <w:spacing w:after="0" w:line="228" w:lineRule="auto"/>
        <w:jc w:val="left"/>
        <w:rPr>
          <w:sz w:val="25"/>
        </w:rPr>
        <w:sectPr>
          <w:pgSz w:w="12240" w:h="15840"/>
          <w:pgMar w:header="1154" w:footer="0" w:top="1560" w:bottom="280" w:left="11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1"/>
        <w:ind w:left="896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8: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ELISA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Test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i/>
          <w:sz w:val="24"/>
        </w:rPr>
        <w:t>Plasmodium falciparum</w:t>
      </w:r>
      <w:r>
        <w:rPr>
          <w:rFonts w:ascii="Times New Roman"/>
          <w:b/>
          <w:i/>
          <w:spacing w:val="2"/>
          <w:sz w:val="24"/>
        </w:rPr>
        <w:t> </w:t>
      </w:r>
      <w:r>
        <w:rPr>
          <w:rFonts w:ascii="Times New Roman"/>
          <w:b/>
          <w:sz w:val="24"/>
        </w:rPr>
        <w:t>Circumsporozoite Protein.</w:t>
      </w:r>
    </w:p>
    <w:p>
      <w:pPr>
        <w:pStyle w:val="BodyText"/>
        <w:spacing w:before="6"/>
        <w:rPr>
          <w:rFonts w:ascii="Times New Roman"/>
          <w:b/>
          <w:sz w:val="23"/>
        </w:rPr>
      </w:pPr>
    </w:p>
    <w:p>
      <w:pPr>
        <w:pStyle w:val="BodyText"/>
        <w:tabs>
          <w:tab w:pos="2336" w:val="left" w:leader="none"/>
          <w:tab w:pos="3776" w:val="left" w:leader="none"/>
        </w:tabs>
        <w:ind w:left="896"/>
        <w:rPr>
          <w:rFonts w:ascii="Times New Roman"/>
        </w:rPr>
      </w:pPr>
      <w:r>
        <w:rPr/>
        <w:pict>
          <v:line style="position:absolute;mso-position-horizontal-relative:page;mso-position-vertical-relative:paragraph;z-index:15742464" from="91.800003pt,22.833118pt" to="532.800003pt,22.833118pt" stroked="true" strokeweight="2.25pt" strokecolor="#000000">
            <v:stroke dashstyle="solid"/>
            <w10:wrap type="none"/>
          </v:line>
        </w:pict>
      </w:r>
      <w:r>
        <w:rPr>
          <w:rFonts w:ascii="Times New Roman"/>
        </w:rPr>
        <w:t>8/30/2005</w:t>
        <w:tab/>
        <w:t>8:10:11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PM</w:t>
        <w:tab/>
        <w:t>ID-P20050830-1</w:t>
      </w:r>
    </w:p>
    <w:p>
      <w:pPr>
        <w:pStyle w:val="BodyText"/>
        <w:spacing w:before="8"/>
        <w:rPr>
          <w:rFonts w:ascii="Times New Roman"/>
          <w:sz w:val="17"/>
        </w:rPr>
      </w:pPr>
    </w:p>
    <w:tbl>
      <w:tblPr>
        <w:tblW w:w="0" w:type="auto"/>
        <w:jc w:val="left"/>
        <w:tblInd w:w="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6"/>
        <w:gridCol w:w="713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830"/>
      </w:tblGrid>
      <w:tr>
        <w:trPr>
          <w:trHeight w:val="561" w:hRule="atLeast"/>
        </w:trPr>
        <w:tc>
          <w:tcPr>
            <w:tcW w:w="79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3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3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3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3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3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3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3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3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3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3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3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83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73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>
        <w:trPr>
          <w:trHeight w:val="371" w:hRule="atLeast"/>
        </w:trPr>
        <w:tc>
          <w:tcPr>
            <w:tcW w:w="79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25"/>
              <w:ind w:left="180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4"/>
              </w:rPr>
              <w:t>0.</w:t>
            </w:r>
            <w:r>
              <w:rPr>
                <w:rFonts w:ascii="Times New Roman"/>
                <w:b/>
                <w:sz w:val="22"/>
              </w:rPr>
              <w:t>339</w:t>
            </w:r>
          </w:p>
        </w:tc>
        <w:tc>
          <w:tcPr>
            <w:tcW w:w="7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4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0.196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4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0.199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4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0.206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4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0.167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4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0.222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4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0.191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4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0.150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4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0.133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4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0.150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4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0.128</w:t>
            </w:r>
          </w:p>
        </w:tc>
        <w:tc>
          <w:tcPr>
            <w:tcW w:w="83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4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0.114</w:t>
            </w:r>
          </w:p>
        </w:tc>
      </w:tr>
      <w:tr>
        <w:trPr>
          <w:trHeight w:val="381" w:hRule="atLeast"/>
        </w:trPr>
        <w:tc>
          <w:tcPr>
            <w:tcW w:w="796" w:type="dxa"/>
          </w:tcPr>
          <w:p>
            <w:pPr>
              <w:pStyle w:val="TableParagraph"/>
              <w:spacing w:before="61"/>
              <w:ind w:left="18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0.130</w:t>
            </w:r>
          </w:p>
        </w:tc>
        <w:tc>
          <w:tcPr>
            <w:tcW w:w="713" w:type="dxa"/>
          </w:tcPr>
          <w:p>
            <w:pPr>
              <w:pStyle w:val="TableParagraph"/>
              <w:spacing w:before="61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0.192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0.187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0.181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0.176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0.184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0.185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0.134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0.129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0.125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0.106</w:t>
            </w:r>
          </w:p>
        </w:tc>
        <w:tc>
          <w:tcPr>
            <w:tcW w:w="830" w:type="dxa"/>
          </w:tcPr>
          <w:p>
            <w:pPr>
              <w:pStyle w:val="TableParagraph"/>
              <w:spacing w:before="61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0.103</w:t>
            </w:r>
          </w:p>
        </w:tc>
      </w:tr>
      <w:tr>
        <w:trPr>
          <w:trHeight w:val="380" w:hRule="atLeast"/>
        </w:trPr>
        <w:tc>
          <w:tcPr>
            <w:tcW w:w="796" w:type="dxa"/>
          </w:tcPr>
          <w:p>
            <w:pPr>
              <w:pStyle w:val="TableParagraph"/>
              <w:spacing w:before="58"/>
              <w:ind w:left="18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0.147</w:t>
            </w:r>
          </w:p>
        </w:tc>
        <w:tc>
          <w:tcPr>
            <w:tcW w:w="713" w:type="dxa"/>
          </w:tcPr>
          <w:p>
            <w:pPr>
              <w:pStyle w:val="TableParagraph"/>
              <w:spacing w:before="58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0.108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0.172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0.142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0.117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0.191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0.189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0.105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0.125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0.112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0.084</w:t>
            </w:r>
          </w:p>
        </w:tc>
        <w:tc>
          <w:tcPr>
            <w:tcW w:w="83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0.112</w:t>
            </w:r>
          </w:p>
        </w:tc>
      </w:tr>
      <w:tr>
        <w:trPr>
          <w:trHeight w:val="380" w:hRule="atLeast"/>
        </w:trPr>
        <w:tc>
          <w:tcPr>
            <w:tcW w:w="796" w:type="dxa"/>
          </w:tcPr>
          <w:p>
            <w:pPr>
              <w:pStyle w:val="TableParagraph"/>
              <w:spacing w:before="60"/>
              <w:ind w:left="18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0.192</w:t>
            </w:r>
          </w:p>
        </w:tc>
        <w:tc>
          <w:tcPr>
            <w:tcW w:w="713" w:type="dxa"/>
          </w:tcPr>
          <w:p>
            <w:pPr>
              <w:pStyle w:val="TableParagraph"/>
              <w:spacing w:before="60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0.198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0.146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0.142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0.144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0.209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0.160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0.141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0.112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0.114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0.088</w:t>
            </w:r>
          </w:p>
        </w:tc>
        <w:tc>
          <w:tcPr>
            <w:tcW w:w="830" w:type="dxa"/>
          </w:tcPr>
          <w:p>
            <w:pPr>
              <w:pStyle w:val="TableParagraph"/>
              <w:spacing w:before="60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0.128</w:t>
            </w:r>
          </w:p>
        </w:tc>
      </w:tr>
      <w:tr>
        <w:trPr>
          <w:trHeight w:val="379" w:hRule="atLeast"/>
        </w:trPr>
        <w:tc>
          <w:tcPr>
            <w:tcW w:w="796" w:type="dxa"/>
          </w:tcPr>
          <w:p>
            <w:pPr>
              <w:pStyle w:val="TableParagraph"/>
              <w:spacing w:before="58"/>
              <w:ind w:left="18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0.177</w:t>
            </w:r>
          </w:p>
        </w:tc>
        <w:tc>
          <w:tcPr>
            <w:tcW w:w="713" w:type="dxa"/>
          </w:tcPr>
          <w:p>
            <w:pPr>
              <w:pStyle w:val="TableParagraph"/>
              <w:spacing w:before="58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0.157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0.112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0.125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0.115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0.191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0.178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0.144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0.138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0.121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0.106</w:t>
            </w:r>
          </w:p>
        </w:tc>
        <w:tc>
          <w:tcPr>
            <w:tcW w:w="83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0.131</w:t>
            </w:r>
          </w:p>
        </w:tc>
      </w:tr>
      <w:tr>
        <w:trPr>
          <w:trHeight w:val="379" w:hRule="atLeast"/>
        </w:trPr>
        <w:tc>
          <w:tcPr>
            <w:tcW w:w="796" w:type="dxa"/>
          </w:tcPr>
          <w:p>
            <w:pPr>
              <w:pStyle w:val="TableParagraph"/>
              <w:spacing w:before="58"/>
              <w:ind w:left="18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0.197</w:t>
            </w:r>
          </w:p>
        </w:tc>
        <w:tc>
          <w:tcPr>
            <w:tcW w:w="713" w:type="dxa"/>
          </w:tcPr>
          <w:p>
            <w:pPr>
              <w:pStyle w:val="TableParagraph"/>
              <w:spacing w:before="58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0.110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0.194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0.215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0.101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0.256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0.160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0.102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0.176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0.114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0.088</w:t>
            </w:r>
          </w:p>
        </w:tc>
        <w:tc>
          <w:tcPr>
            <w:tcW w:w="83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0.119</w:t>
            </w:r>
          </w:p>
        </w:tc>
      </w:tr>
      <w:tr>
        <w:trPr>
          <w:trHeight w:val="379" w:hRule="atLeast"/>
        </w:trPr>
        <w:tc>
          <w:tcPr>
            <w:tcW w:w="796" w:type="dxa"/>
          </w:tcPr>
          <w:p>
            <w:pPr>
              <w:pStyle w:val="TableParagraph"/>
              <w:spacing w:before="58"/>
              <w:ind w:left="18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0.214</w:t>
            </w:r>
          </w:p>
        </w:tc>
        <w:tc>
          <w:tcPr>
            <w:tcW w:w="713" w:type="dxa"/>
          </w:tcPr>
          <w:p>
            <w:pPr>
              <w:pStyle w:val="TableParagraph"/>
              <w:spacing w:before="58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0.210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0.216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0.245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0.206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0.266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0.172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0.133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0.151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0.149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0.129</w:t>
            </w:r>
          </w:p>
        </w:tc>
        <w:tc>
          <w:tcPr>
            <w:tcW w:w="83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0.146</w:t>
            </w:r>
          </w:p>
        </w:tc>
      </w:tr>
      <w:tr>
        <w:trPr>
          <w:trHeight w:val="379" w:hRule="atLeast"/>
        </w:trPr>
        <w:tc>
          <w:tcPr>
            <w:tcW w:w="796" w:type="dxa"/>
          </w:tcPr>
          <w:p>
            <w:pPr>
              <w:pStyle w:val="TableParagraph"/>
              <w:spacing w:before="58"/>
              <w:ind w:left="18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0.238</w:t>
            </w:r>
          </w:p>
        </w:tc>
        <w:tc>
          <w:tcPr>
            <w:tcW w:w="713" w:type="dxa"/>
          </w:tcPr>
          <w:p>
            <w:pPr>
              <w:pStyle w:val="TableParagraph"/>
              <w:spacing w:before="58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0.252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0.230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0.250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0.250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0.258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0.166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0.148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0.129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0.115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0.122</w:t>
            </w:r>
          </w:p>
        </w:tc>
        <w:tc>
          <w:tcPr>
            <w:tcW w:w="83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2.434</w:t>
            </w:r>
          </w:p>
        </w:tc>
      </w:tr>
      <w:tr>
        <w:trPr>
          <w:trHeight w:val="379" w:hRule="atLeast"/>
        </w:trPr>
        <w:tc>
          <w:tcPr>
            <w:tcW w:w="796" w:type="dxa"/>
          </w:tcPr>
          <w:p>
            <w:pPr>
              <w:pStyle w:val="TableParagraph"/>
              <w:spacing w:before="58"/>
              <w:ind w:left="18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0.132</w:t>
            </w:r>
          </w:p>
        </w:tc>
        <w:tc>
          <w:tcPr>
            <w:tcW w:w="713" w:type="dxa"/>
          </w:tcPr>
          <w:p>
            <w:pPr>
              <w:pStyle w:val="TableParagraph"/>
              <w:spacing w:before="58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0.148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0.194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0.147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0.137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0.144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0.189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0.187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0.253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0.117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2.913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796" w:type="dxa"/>
          </w:tcPr>
          <w:p>
            <w:pPr>
              <w:pStyle w:val="TableParagraph"/>
              <w:spacing w:before="59"/>
              <w:ind w:left="18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0.217</w:t>
            </w:r>
          </w:p>
        </w:tc>
        <w:tc>
          <w:tcPr>
            <w:tcW w:w="713" w:type="dxa"/>
          </w:tcPr>
          <w:p>
            <w:pPr>
              <w:pStyle w:val="TableParagraph"/>
              <w:spacing w:before="59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0.185</w:t>
            </w:r>
          </w:p>
        </w:tc>
        <w:tc>
          <w:tcPr>
            <w:tcW w:w="720" w:type="dxa"/>
          </w:tcPr>
          <w:p>
            <w:pPr>
              <w:pStyle w:val="TableParagraph"/>
              <w:spacing w:before="59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0.182</w:t>
            </w:r>
          </w:p>
        </w:tc>
        <w:tc>
          <w:tcPr>
            <w:tcW w:w="720" w:type="dxa"/>
          </w:tcPr>
          <w:p>
            <w:pPr>
              <w:pStyle w:val="TableParagraph"/>
              <w:spacing w:before="59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0.170</w:t>
            </w:r>
          </w:p>
        </w:tc>
        <w:tc>
          <w:tcPr>
            <w:tcW w:w="720" w:type="dxa"/>
          </w:tcPr>
          <w:p>
            <w:pPr>
              <w:pStyle w:val="TableParagraph"/>
              <w:spacing w:before="59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0.144</w:t>
            </w:r>
          </w:p>
        </w:tc>
        <w:tc>
          <w:tcPr>
            <w:tcW w:w="720" w:type="dxa"/>
          </w:tcPr>
          <w:p>
            <w:pPr>
              <w:pStyle w:val="TableParagraph"/>
              <w:spacing w:before="59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0.104</w:t>
            </w:r>
          </w:p>
        </w:tc>
        <w:tc>
          <w:tcPr>
            <w:tcW w:w="720" w:type="dxa"/>
          </w:tcPr>
          <w:p>
            <w:pPr>
              <w:pStyle w:val="TableParagraph"/>
              <w:spacing w:before="59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0.124</w:t>
            </w:r>
          </w:p>
        </w:tc>
        <w:tc>
          <w:tcPr>
            <w:tcW w:w="720" w:type="dxa"/>
          </w:tcPr>
          <w:p>
            <w:pPr>
              <w:pStyle w:val="TableParagraph"/>
              <w:spacing w:before="59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0.186</w:t>
            </w:r>
          </w:p>
        </w:tc>
        <w:tc>
          <w:tcPr>
            <w:tcW w:w="720" w:type="dxa"/>
          </w:tcPr>
          <w:p>
            <w:pPr>
              <w:pStyle w:val="TableParagraph"/>
              <w:spacing w:before="59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0.150</w:t>
            </w:r>
          </w:p>
        </w:tc>
        <w:tc>
          <w:tcPr>
            <w:tcW w:w="720" w:type="dxa"/>
          </w:tcPr>
          <w:p>
            <w:pPr>
              <w:pStyle w:val="TableParagraph"/>
              <w:spacing w:before="59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0.125</w:t>
            </w:r>
          </w:p>
        </w:tc>
        <w:tc>
          <w:tcPr>
            <w:tcW w:w="720" w:type="dxa"/>
          </w:tcPr>
          <w:p>
            <w:pPr>
              <w:pStyle w:val="TableParagraph"/>
              <w:spacing w:before="59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0.130</w:t>
            </w:r>
          </w:p>
        </w:tc>
        <w:tc>
          <w:tcPr>
            <w:tcW w:w="830" w:type="dxa"/>
          </w:tcPr>
          <w:p>
            <w:pPr>
              <w:pStyle w:val="TableParagraph"/>
              <w:spacing w:before="59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0.371</w:t>
            </w:r>
          </w:p>
        </w:tc>
      </w:tr>
      <w:tr>
        <w:trPr>
          <w:trHeight w:val="379" w:hRule="atLeast"/>
        </w:trPr>
        <w:tc>
          <w:tcPr>
            <w:tcW w:w="796" w:type="dxa"/>
          </w:tcPr>
          <w:p>
            <w:pPr>
              <w:pStyle w:val="TableParagraph"/>
              <w:spacing w:before="58"/>
              <w:ind w:left="180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0.342</w:t>
            </w:r>
          </w:p>
        </w:tc>
        <w:tc>
          <w:tcPr>
            <w:tcW w:w="713" w:type="dxa"/>
          </w:tcPr>
          <w:p>
            <w:pPr>
              <w:pStyle w:val="TableParagraph"/>
              <w:spacing w:before="58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0.178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0.122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0.174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0.100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0.126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0.126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0.127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0.197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0.165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0.132</w:t>
            </w:r>
          </w:p>
        </w:tc>
        <w:tc>
          <w:tcPr>
            <w:tcW w:w="83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0.270</w:t>
            </w:r>
          </w:p>
        </w:tc>
      </w:tr>
      <w:tr>
        <w:trPr>
          <w:trHeight w:val="380" w:hRule="atLeast"/>
        </w:trPr>
        <w:tc>
          <w:tcPr>
            <w:tcW w:w="796" w:type="dxa"/>
          </w:tcPr>
          <w:p>
            <w:pPr>
              <w:pStyle w:val="TableParagraph"/>
              <w:spacing w:before="58"/>
              <w:ind w:left="18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0.757</w:t>
            </w:r>
          </w:p>
        </w:tc>
        <w:tc>
          <w:tcPr>
            <w:tcW w:w="713" w:type="dxa"/>
          </w:tcPr>
          <w:p>
            <w:pPr>
              <w:pStyle w:val="TableParagraph"/>
              <w:spacing w:before="58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0.341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0.187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0.157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0.164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0.109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0.200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0.146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0.167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0.140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0.116</w:t>
            </w:r>
          </w:p>
        </w:tc>
        <w:tc>
          <w:tcPr>
            <w:tcW w:w="83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0.222</w:t>
            </w:r>
          </w:p>
        </w:tc>
      </w:tr>
      <w:tr>
        <w:trPr>
          <w:trHeight w:val="380" w:hRule="atLeast"/>
        </w:trPr>
        <w:tc>
          <w:tcPr>
            <w:tcW w:w="796" w:type="dxa"/>
          </w:tcPr>
          <w:p>
            <w:pPr>
              <w:pStyle w:val="TableParagraph"/>
              <w:spacing w:before="60"/>
              <w:ind w:left="18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0.143</w:t>
            </w:r>
          </w:p>
        </w:tc>
        <w:tc>
          <w:tcPr>
            <w:tcW w:w="713" w:type="dxa"/>
          </w:tcPr>
          <w:p>
            <w:pPr>
              <w:pStyle w:val="TableParagraph"/>
              <w:spacing w:before="60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0.127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0.128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0.168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0.200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0.179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0.071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0.193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0.154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0.145</w:t>
            </w:r>
          </w:p>
        </w:tc>
        <w:tc>
          <w:tcPr>
            <w:tcW w:w="720" w:type="dxa"/>
          </w:tcPr>
          <w:p>
            <w:pPr>
              <w:pStyle w:val="TableParagraph"/>
              <w:spacing w:before="60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0.142</w:t>
            </w:r>
          </w:p>
        </w:tc>
        <w:tc>
          <w:tcPr>
            <w:tcW w:w="830" w:type="dxa"/>
          </w:tcPr>
          <w:p>
            <w:pPr>
              <w:pStyle w:val="TableParagraph"/>
              <w:spacing w:before="60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9.999</w:t>
            </w:r>
          </w:p>
        </w:tc>
      </w:tr>
      <w:tr>
        <w:trPr>
          <w:trHeight w:val="379" w:hRule="atLeast"/>
        </w:trPr>
        <w:tc>
          <w:tcPr>
            <w:tcW w:w="796" w:type="dxa"/>
          </w:tcPr>
          <w:p>
            <w:pPr>
              <w:pStyle w:val="TableParagraph"/>
              <w:spacing w:before="58"/>
              <w:ind w:left="18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0.154</w:t>
            </w:r>
          </w:p>
        </w:tc>
        <w:tc>
          <w:tcPr>
            <w:tcW w:w="713" w:type="dxa"/>
          </w:tcPr>
          <w:p>
            <w:pPr>
              <w:pStyle w:val="TableParagraph"/>
              <w:spacing w:before="58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0.119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0.145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0.149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0.155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0.139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0.128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0.168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0.193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0.152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0.166</w:t>
            </w:r>
          </w:p>
        </w:tc>
        <w:tc>
          <w:tcPr>
            <w:tcW w:w="83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0.196</w:t>
            </w:r>
          </w:p>
        </w:tc>
      </w:tr>
      <w:tr>
        <w:trPr>
          <w:trHeight w:val="379" w:hRule="atLeast"/>
        </w:trPr>
        <w:tc>
          <w:tcPr>
            <w:tcW w:w="796" w:type="dxa"/>
          </w:tcPr>
          <w:p>
            <w:pPr>
              <w:pStyle w:val="TableParagraph"/>
              <w:spacing w:before="58"/>
              <w:ind w:left="18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0.164</w:t>
            </w:r>
          </w:p>
        </w:tc>
        <w:tc>
          <w:tcPr>
            <w:tcW w:w="713" w:type="dxa"/>
          </w:tcPr>
          <w:p>
            <w:pPr>
              <w:pStyle w:val="TableParagraph"/>
              <w:spacing w:before="58"/>
              <w:ind w:left="104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1.245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0.451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0.155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0.118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0.126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0.116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0.107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0.193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0.173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0.129</w:t>
            </w:r>
          </w:p>
        </w:tc>
        <w:tc>
          <w:tcPr>
            <w:tcW w:w="83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0.191</w:t>
            </w:r>
          </w:p>
        </w:tc>
      </w:tr>
      <w:tr>
        <w:trPr>
          <w:trHeight w:val="379" w:hRule="atLeast"/>
        </w:trPr>
        <w:tc>
          <w:tcPr>
            <w:tcW w:w="796" w:type="dxa"/>
          </w:tcPr>
          <w:p>
            <w:pPr>
              <w:pStyle w:val="TableParagraph"/>
              <w:spacing w:before="58"/>
              <w:ind w:left="18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0.167</w:t>
            </w:r>
          </w:p>
        </w:tc>
        <w:tc>
          <w:tcPr>
            <w:tcW w:w="713" w:type="dxa"/>
          </w:tcPr>
          <w:p>
            <w:pPr>
              <w:pStyle w:val="TableParagraph"/>
              <w:spacing w:before="58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0.137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0.172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0.156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0.167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0.135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0.115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0.142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0.191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0.150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0.191</w:t>
            </w:r>
          </w:p>
        </w:tc>
        <w:tc>
          <w:tcPr>
            <w:tcW w:w="83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0.182</w:t>
            </w:r>
          </w:p>
        </w:tc>
      </w:tr>
      <w:tr>
        <w:trPr>
          <w:trHeight w:val="379" w:hRule="atLeast"/>
        </w:trPr>
        <w:tc>
          <w:tcPr>
            <w:tcW w:w="796" w:type="dxa"/>
          </w:tcPr>
          <w:p>
            <w:pPr>
              <w:pStyle w:val="TableParagraph"/>
              <w:spacing w:before="58"/>
              <w:ind w:left="18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0.171</w:t>
            </w:r>
          </w:p>
        </w:tc>
        <w:tc>
          <w:tcPr>
            <w:tcW w:w="713" w:type="dxa"/>
          </w:tcPr>
          <w:p>
            <w:pPr>
              <w:pStyle w:val="TableParagraph"/>
              <w:spacing w:before="58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0.200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0.155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0.145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0.229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0.136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0.208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0.172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0.177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0.169</w:t>
            </w:r>
          </w:p>
        </w:tc>
        <w:tc>
          <w:tcPr>
            <w:tcW w:w="72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0.196</w:t>
            </w:r>
          </w:p>
        </w:tc>
        <w:tc>
          <w:tcPr>
            <w:tcW w:w="830" w:type="dxa"/>
          </w:tcPr>
          <w:p>
            <w:pPr>
              <w:pStyle w:val="TableParagraph"/>
              <w:spacing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0.202</w:t>
            </w:r>
          </w:p>
        </w:tc>
      </w:tr>
      <w:tr>
        <w:trPr>
          <w:trHeight w:val="311" w:hRule="atLeast"/>
        </w:trPr>
        <w:tc>
          <w:tcPr>
            <w:tcW w:w="796" w:type="dxa"/>
          </w:tcPr>
          <w:p>
            <w:pPr>
              <w:pStyle w:val="TableParagraph"/>
              <w:spacing w:line="233" w:lineRule="exact" w:before="58"/>
              <w:ind w:left="180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2</w:t>
            </w:r>
          </w:p>
        </w:tc>
        <w:tc>
          <w:tcPr>
            <w:tcW w:w="713" w:type="dxa"/>
          </w:tcPr>
          <w:p>
            <w:pPr>
              <w:pStyle w:val="TableParagraph"/>
              <w:spacing w:line="233" w:lineRule="exact" w:before="58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33" w:lineRule="exact"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33" w:lineRule="exact"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33" w:lineRule="exact" w:before="58"/>
              <w:ind w:left="111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33" w:lineRule="exact"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33" w:lineRule="exact"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33" w:lineRule="exact"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33" w:lineRule="exact"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33" w:lineRule="exact"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33" w:lineRule="exact"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-</w:t>
            </w:r>
          </w:p>
        </w:tc>
        <w:tc>
          <w:tcPr>
            <w:tcW w:w="830" w:type="dxa"/>
          </w:tcPr>
          <w:p>
            <w:pPr>
              <w:pStyle w:val="TableParagraph"/>
              <w:spacing w:line="233" w:lineRule="exact" w:before="58"/>
              <w:ind w:left="11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-</w:t>
            </w:r>
          </w:p>
        </w:tc>
      </w:tr>
    </w:tbl>
    <w:p>
      <w:pPr>
        <w:pStyle w:val="BodyText"/>
        <w:spacing w:before="8"/>
        <w:rPr>
          <w:rFonts w:ascii="Times New Roman"/>
          <w:sz w:val="27"/>
        </w:rPr>
      </w:pPr>
      <w:r>
        <w:rPr/>
        <w:pict>
          <v:shape style="position:absolute;margin-left:82.800003pt;margin-top:19.023682pt;width:468pt;height:.1pt;mso-position-horizontal-relative:page;mso-position-vertical-relative:paragraph;z-index:-15715328;mso-wrap-distance-left:0;mso-wrap-distance-right:0" coordorigin="1656,380" coordsize="9360,0" path="m1656,380l11016,380e" filled="false" stroked="true" strokeweight="2.2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27"/>
        </w:rPr>
        <w:sectPr>
          <w:pgSz w:w="12240" w:h="15840"/>
          <w:pgMar w:header="1154" w:footer="0" w:top="1560" w:bottom="280" w:left="1120" w:right="5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before="90"/>
        <w:ind w:left="896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9: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ELISA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Test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i/>
          <w:sz w:val="24"/>
        </w:rPr>
        <w:t>Plasmodium falciparum</w:t>
      </w:r>
      <w:r>
        <w:rPr>
          <w:rFonts w:ascii="Times New Roman"/>
          <w:b/>
          <w:i/>
          <w:spacing w:val="2"/>
          <w:sz w:val="24"/>
        </w:rPr>
        <w:t> </w:t>
      </w:r>
      <w:r>
        <w:rPr>
          <w:rFonts w:ascii="Times New Roman"/>
          <w:b/>
          <w:sz w:val="24"/>
        </w:rPr>
        <w:t>Circumsporozoite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Protein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0"/>
        </w:rPr>
      </w:pPr>
      <w:r>
        <w:rPr/>
        <w:pict>
          <v:shape style="position:absolute;margin-left:91.800003pt;margin-top:14.834912pt;width:468pt;height:.1pt;mso-position-horizontal-relative:page;mso-position-vertical-relative:paragraph;z-index:-15714304;mso-wrap-distance-left:0;mso-wrap-distance-right:0" coordorigin="1836,297" coordsize="9360,0" path="m1836,297l11196,297e" filled="false" stroked="true" strokeweight="2.2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b/>
          <w:sz w:val="22"/>
        </w:rPr>
      </w:pPr>
    </w:p>
    <w:tbl>
      <w:tblPr>
        <w:tblW w:w="0" w:type="auto"/>
        <w:jc w:val="left"/>
        <w:tblInd w:w="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69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1348"/>
      </w:tblGrid>
      <w:tr>
        <w:trPr>
          <w:trHeight w:val="491" w:hRule="atLeast"/>
        </w:trPr>
        <w:tc>
          <w:tcPr>
            <w:tcW w:w="84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9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3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>
        <w:trPr>
          <w:trHeight w:val="976" w:hRule="atLeast"/>
        </w:trPr>
        <w:tc>
          <w:tcPr>
            <w:tcW w:w="84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0.213</w:t>
            </w:r>
          </w:p>
        </w:tc>
        <w:tc>
          <w:tcPr>
            <w:tcW w:w="69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0.153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0.196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0.193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0.142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0.152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0.163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0.295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0.275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0.261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0.233</w:t>
            </w:r>
          </w:p>
        </w:tc>
        <w:tc>
          <w:tcPr>
            <w:tcW w:w="1348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0.221</w:t>
            </w:r>
          </w:p>
        </w:tc>
      </w:tr>
      <w:tr>
        <w:trPr>
          <w:trHeight w:val="552" w:hRule="atLeast"/>
        </w:trPr>
        <w:tc>
          <w:tcPr>
            <w:tcW w:w="840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0.202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0.157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0.207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0.198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0.184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0.162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0.202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0.293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0.323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0.292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0.234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0.233</w:t>
            </w:r>
          </w:p>
        </w:tc>
      </w:tr>
      <w:tr>
        <w:trPr>
          <w:trHeight w:val="551" w:hRule="atLeast"/>
        </w:trPr>
        <w:tc>
          <w:tcPr>
            <w:tcW w:w="840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0.180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0.193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0.204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0.208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0.182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0.136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0.156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0.233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0.342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0.344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0.289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0.222</w:t>
            </w:r>
          </w:p>
        </w:tc>
      </w:tr>
      <w:tr>
        <w:trPr>
          <w:trHeight w:val="552" w:hRule="atLeast"/>
        </w:trPr>
        <w:tc>
          <w:tcPr>
            <w:tcW w:w="840" w:type="dxa"/>
          </w:tcPr>
          <w:p>
            <w:pPr>
              <w:pStyle w:val="TableParagraph"/>
              <w:spacing w:before="133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0.135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0.189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0.193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0.217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0.166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0.230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0.191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0.164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0.163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0.288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0.327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9.999</w:t>
            </w:r>
          </w:p>
        </w:tc>
      </w:tr>
      <w:tr>
        <w:trPr>
          <w:trHeight w:val="552" w:hRule="atLeast"/>
        </w:trPr>
        <w:tc>
          <w:tcPr>
            <w:tcW w:w="840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0.156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0.167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0.169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0.179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0.187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0.150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0.133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0.150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0.336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0.165</w:t>
            </w:r>
          </w:p>
        </w:tc>
      </w:tr>
      <w:tr>
        <w:trPr>
          <w:trHeight w:val="552" w:hRule="atLeast"/>
        </w:trPr>
        <w:tc>
          <w:tcPr>
            <w:tcW w:w="840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0.176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0.172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0.147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0.123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0.111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0.146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0.128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0.182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0.188</w:t>
            </w:r>
          </w:p>
        </w:tc>
      </w:tr>
      <w:tr>
        <w:trPr>
          <w:trHeight w:val="552" w:hRule="atLeast"/>
        </w:trPr>
        <w:tc>
          <w:tcPr>
            <w:tcW w:w="840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0.182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0.164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0.157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0.145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0.137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0.188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0.160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0.147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0.126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0.105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0.152</w:t>
            </w:r>
          </w:p>
        </w:tc>
      </w:tr>
      <w:tr>
        <w:trPr>
          <w:trHeight w:val="552" w:hRule="atLeast"/>
        </w:trPr>
        <w:tc>
          <w:tcPr>
            <w:tcW w:w="840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0.178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0.167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0.115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0.151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0.127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0.211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0.227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0.153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0.136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0.135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0.138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0.154</w:t>
            </w:r>
          </w:p>
        </w:tc>
      </w:tr>
      <w:tr>
        <w:trPr>
          <w:trHeight w:val="551" w:hRule="atLeast"/>
        </w:trPr>
        <w:tc>
          <w:tcPr>
            <w:tcW w:w="840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0.188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0.201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0.224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0.130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0.242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0.154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0.108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0.178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0.135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0.111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0.171</w:t>
            </w:r>
          </w:p>
        </w:tc>
      </w:tr>
      <w:tr>
        <w:trPr>
          <w:trHeight w:val="552" w:hRule="atLeast"/>
        </w:trPr>
        <w:tc>
          <w:tcPr>
            <w:tcW w:w="840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0.185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0.193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0.205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0.253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0.226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0.245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0.161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0.171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0.166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0.147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0.176</w:t>
            </w:r>
          </w:p>
        </w:tc>
      </w:tr>
      <w:tr>
        <w:trPr>
          <w:trHeight w:val="554" w:hRule="atLeast"/>
        </w:trPr>
        <w:tc>
          <w:tcPr>
            <w:tcW w:w="840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0.188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0.187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0.208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0.234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0.231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0.212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0.186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0.171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0.140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0.159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3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0.153</w:t>
            </w:r>
          </w:p>
        </w:tc>
      </w:tr>
      <w:tr>
        <w:trPr>
          <w:trHeight w:val="411" w:hRule="atLeast"/>
        </w:trPr>
        <w:tc>
          <w:tcPr>
            <w:tcW w:w="840" w:type="dxa"/>
          </w:tcPr>
          <w:p>
            <w:pPr>
              <w:pStyle w:val="TableParagraph"/>
              <w:spacing w:line="256" w:lineRule="exact" w:before="135"/>
              <w:ind w:left="1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690" w:type="dxa"/>
          </w:tcPr>
          <w:p>
            <w:pPr>
              <w:pStyle w:val="TableParagraph"/>
              <w:spacing w:line="256" w:lineRule="exact" w:before="135"/>
              <w:ind w:left="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5"/>
              <w:ind w:left="9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5"/>
              <w:ind w:left="9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5"/>
              <w:ind w:left="9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5"/>
              <w:ind w:left="9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5"/>
              <w:ind w:left="9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5"/>
              <w:ind w:left="9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5"/>
              <w:ind w:left="9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5"/>
              <w:ind w:left="9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5"/>
              <w:ind w:left="9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line="256" w:lineRule="exact" w:before="135"/>
              <w:ind w:left="9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</w:tr>
    </w:tbl>
    <w:p>
      <w:pPr>
        <w:pStyle w:val="BodyText"/>
        <w:spacing w:before="4"/>
        <w:rPr>
          <w:rFonts w:ascii="Times New Roman"/>
          <w:b/>
          <w:sz w:val="27"/>
        </w:rPr>
      </w:pPr>
      <w:r>
        <w:rPr/>
        <w:pict>
          <v:shape style="position:absolute;margin-left:64.800003pt;margin-top:18.823681pt;width:468pt;height:.1pt;mso-position-horizontal-relative:page;mso-position-vertical-relative:paragraph;z-index:-15713792;mso-wrap-distance-left:0;mso-wrap-distance-right:0" coordorigin="1296,376" coordsize="9360,0" path="m1296,376l10656,376e" filled="false" stroked="true" strokeweight="2.2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27"/>
        </w:rPr>
        <w:sectPr>
          <w:pgSz w:w="12240" w:h="15840"/>
          <w:pgMar w:header="1154" w:footer="0" w:top="1560" w:bottom="280" w:left="1120" w:right="56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17"/>
        </w:rPr>
      </w:pPr>
    </w:p>
    <w:p>
      <w:pPr>
        <w:pStyle w:val="Heading3"/>
        <w:spacing w:before="90"/>
        <w:ind w:left="896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10: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ELISA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Determination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Mosquito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Blood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Feeding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Source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(Preference).</w:t>
      </w:r>
    </w:p>
    <w:p>
      <w:pPr>
        <w:pStyle w:val="BodyText"/>
        <w:spacing w:before="10"/>
        <w:rPr>
          <w:rFonts w:ascii="Times New Roman"/>
          <w:b/>
          <w:sz w:val="17"/>
        </w:rPr>
      </w:pPr>
      <w:r>
        <w:rPr/>
        <w:pict>
          <v:shape style="position:absolute;margin-left:91.800003pt;margin-top:13.382861pt;width:405pt;height:.1pt;mso-position-horizontal-relative:page;mso-position-vertical-relative:paragraph;z-index:-15713280;mso-wrap-distance-left:0;mso-wrap-distance-right:0" coordorigin="1836,268" coordsize="8100,0" path="m1836,268l9936,268e" filled="false" stroked="true" strokeweight="2.2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496" w:val="left" w:leader="none"/>
          <w:tab w:pos="2036" w:val="left" w:leader="none"/>
          <w:tab w:pos="2456" w:val="left" w:leader="none"/>
          <w:tab w:pos="2996" w:val="left" w:leader="none"/>
          <w:tab w:pos="3416" w:val="left" w:leader="none"/>
          <w:tab w:pos="3956" w:val="left" w:leader="none"/>
          <w:tab w:pos="4376" w:val="left" w:leader="none"/>
          <w:tab w:pos="4856" w:val="left" w:leader="none"/>
          <w:tab w:pos="5336" w:val="left" w:leader="none"/>
          <w:tab w:pos="5876" w:val="left" w:leader="none"/>
          <w:tab w:pos="6416" w:val="left" w:leader="none"/>
        </w:tabs>
        <w:spacing w:before="228"/>
        <w:ind w:left="896"/>
        <w:rPr>
          <w:rFonts w:ascii="Times New Roman"/>
        </w:rPr>
      </w:pPr>
      <w:r>
        <w:rPr>
          <w:rFonts w:ascii="Times New Roman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  <w:tab/>
        <w:t>9</w:t>
        <w:tab/>
        <w:t>10</w:t>
        <w:tab/>
        <w:t>11</w:t>
        <w:tab/>
        <w:t>12</w:t>
      </w:r>
    </w:p>
    <w:p>
      <w:pPr>
        <w:pStyle w:val="BodyText"/>
        <w:spacing w:before="6"/>
        <w:rPr>
          <w:rFonts w:ascii="Times New Roman"/>
          <w:sz w:val="21"/>
        </w:rPr>
      </w:pPr>
    </w:p>
    <w:tbl>
      <w:tblPr>
        <w:tblW w:w="0" w:type="auto"/>
        <w:jc w:val="left"/>
        <w:tblInd w:w="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0"/>
        <w:gridCol w:w="6740"/>
      </w:tblGrid>
      <w:tr>
        <w:trPr>
          <w:trHeight w:val="425" w:hRule="atLeast"/>
        </w:trPr>
        <w:tc>
          <w:tcPr>
            <w:tcW w:w="14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6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0.110   0.136</w:t>
            </w:r>
          </w:p>
        </w:tc>
        <w:tc>
          <w:tcPr>
            <w:tcW w:w="67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6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0.112 0.146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0.188 0.150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0.185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0.168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0.181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0.164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0.259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0.253</w:t>
            </w:r>
          </w:p>
        </w:tc>
      </w:tr>
      <w:tr>
        <w:trPr>
          <w:trHeight w:val="552" w:hRule="atLeast"/>
        </w:trPr>
        <w:tc>
          <w:tcPr>
            <w:tcW w:w="1470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0.100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0.147</w:t>
            </w:r>
          </w:p>
        </w:tc>
        <w:tc>
          <w:tcPr>
            <w:tcW w:w="6740" w:type="dxa"/>
          </w:tcPr>
          <w:p>
            <w:pPr>
              <w:pStyle w:val="TableParagraph"/>
              <w:spacing w:before="133"/>
              <w:ind w:left="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0.109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0.117 0.142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0.143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0.130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0.135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0.164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0.184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0.117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0.146</w:t>
            </w:r>
          </w:p>
        </w:tc>
      </w:tr>
      <w:tr>
        <w:trPr>
          <w:trHeight w:val="552" w:hRule="atLeast"/>
        </w:trPr>
        <w:tc>
          <w:tcPr>
            <w:tcW w:w="1470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0.110   0.091</w:t>
            </w:r>
          </w:p>
        </w:tc>
        <w:tc>
          <w:tcPr>
            <w:tcW w:w="6740" w:type="dxa"/>
          </w:tcPr>
          <w:p>
            <w:pPr>
              <w:pStyle w:val="TableParagraph"/>
              <w:spacing w:before="133"/>
              <w:ind w:left="1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0.113 0.169   0.139 0.180   0.225   0.105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0.168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0.172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0.126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0.154</w:t>
            </w:r>
          </w:p>
        </w:tc>
      </w:tr>
      <w:tr>
        <w:trPr>
          <w:trHeight w:val="552" w:hRule="atLeast"/>
        </w:trPr>
        <w:tc>
          <w:tcPr>
            <w:tcW w:w="1470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0.112 0.161</w:t>
            </w:r>
          </w:p>
        </w:tc>
        <w:tc>
          <w:tcPr>
            <w:tcW w:w="674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0.149   0.177 0.190   0.132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0.128   0.187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0.237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0.260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0.157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0.134</w:t>
            </w:r>
          </w:p>
        </w:tc>
      </w:tr>
      <w:tr>
        <w:trPr>
          <w:trHeight w:val="551" w:hRule="atLeast"/>
        </w:trPr>
        <w:tc>
          <w:tcPr>
            <w:tcW w:w="1470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0.106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0.137</w:t>
            </w:r>
          </w:p>
        </w:tc>
        <w:tc>
          <w:tcPr>
            <w:tcW w:w="6740" w:type="dxa"/>
          </w:tcPr>
          <w:p>
            <w:pPr>
              <w:pStyle w:val="TableParagraph"/>
              <w:spacing w:before="133"/>
              <w:ind w:left="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0.122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0.172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0.279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0.133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0.142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0.172</w:t>
            </w:r>
            <w:r>
              <w:rPr>
                <w:rFonts w:ascii="Times New Roman"/>
                <w:spacing w:val="6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0.125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0.147   0.111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0.239</w:t>
            </w:r>
          </w:p>
        </w:tc>
      </w:tr>
      <w:tr>
        <w:trPr>
          <w:trHeight w:val="552" w:hRule="atLeast"/>
        </w:trPr>
        <w:tc>
          <w:tcPr>
            <w:tcW w:w="1470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0.112 0.095</w:t>
            </w:r>
          </w:p>
        </w:tc>
        <w:tc>
          <w:tcPr>
            <w:tcW w:w="6740" w:type="dxa"/>
          </w:tcPr>
          <w:p>
            <w:pPr>
              <w:pStyle w:val="TableParagraph"/>
              <w:spacing w:before="133"/>
              <w:ind w:left="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0.145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0.129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0.178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0.163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0.142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0.171</w:t>
            </w:r>
            <w:r>
              <w:rPr>
                <w:rFonts w:ascii="Times New Roman"/>
                <w:spacing w:val="6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0.264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0.204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0.128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0.152</w:t>
            </w:r>
          </w:p>
        </w:tc>
      </w:tr>
      <w:tr>
        <w:trPr>
          <w:trHeight w:val="552" w:hRule="atLeast"/>
        </w:trPr>
        <w:tc>
          <w:tcPr>
            <w:tcW w:w="1470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0.111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0.196</w:t>
            </w:r>
          </w:p>
        </w:tc>
        <w:tc>
          <w:tcPr>
            <w:tcW w:w="674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0.147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0.141</w:t>
            </w:r>
            <w:r>
              <w:rPr>
                <w:rFonts w:ascii="Times New Roman"/>
                <w:spacing w:val="6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0.299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0.147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0.279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0.188 0.114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0.109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0.141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0.238</w:t>
            </w:r>
          </w:p>
        </w:tc>
      </w:tr>
      <w:tr>
        <w:trPr>
          <w:trHeight w:val="409" w:hRule="atLeast"/>
        </w:trPr>
        <w:tc>
          <w:tcPr>
            <w:tcW w:w="1470" w:type="dxa"/>
          </w:tcPr>
          <w:p>
            <w:pPr>
              <w:pStyle w:val="TableParagraph"/>
              <w:spacing w:line="256" w:lineRule="exact"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0.143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0.244</w:t>
            </w:r>
          </w:p>
        </w:tc>
        <w:tc>
          <w:tcPr>
            <w:tcW w:w="6740" w:type="dxa"/>
          </w:tcPr>
          <w:p>
            <w:pPr>
              <w:pStyle w:val="TableParagraph"/>
              <w:spacing w:line="256" w:lineRule="exact"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0.172   0.158   0.229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0.141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0.179   0.142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0.132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0.123 0.236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0.162</w:t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tabs>
          <w:tab w:pos="1791" w:val="left" w:leader="none"/>
          <w:tab w:pos="2571" w:val="left" w:leader="none"/>
          <w:tab w:pos="3111" w:val="left" w:leader="none"/>
          <w:tab w:pos="3951" w:val="left" w:leader="none"/>
          <w:tab w:pos="4491" w:val="left" w:leader="none"/>
          <w:tab w:pos="5151" w:val="left" w:leader="none"/>
          <w:tab w:pos="5871" w:val="left" w:leader="none"/>
          <w:tab w:pos="6531" w:val="left" w:leader="none"/>
          <w:tab w:pos="7312" w:val="left" w:leader="none"/>
          <w:tab w:pos="7972" w:val="left" w:leader="none"/>
          <w:tab w:pos="8512" w:val="left" w:leader="none"/>
        </w:tabs>
        <w:spacing w:before="0"/>
        <w:ind w:left="104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56.450001pt;margin-top:15.958136pt;width:491.7pt;height:.1pt;mso-position-horizontal-relative:page;mso-position-vertical-relative:paragraph;z-index:-15712768;mso-wrap-distance-left:0;mso-wrap-distance-right:0" coordorigin="1129,319" coordsize="9834,0" path="m1129,319l10963,319e" filled="false" stroked="true" strokeweight=".25pt" strokecolor="#000000">
            <v:path arrowok="t"/>
            <v:stroke dashstyle="solid"/>
            <w10:wrap type="topAndBottom"/>
          </v:shape>
        </w:pict>
      </w:r>
      <w:r>
        <w:rPr>
          <w:rFonts w:ascii="Times New Roman"/>
          <w:b/>
          <w:sz w:val="24"/>
        </w:rPr>
        <w:t>Total   </w:t>
      </w:r>
      <w:r>
        <w:rPr>
          <w:rFonts w:ascii="Times New Roman"/>
          <w:sz w:val="24"/>
        </w:rPr>
        <w:t>8</w:t>
        <w:tab/>
        <w:t>6</w:t>
        <w:tab/>
        <w:t>8</w:t>
        <w:tab/>
        <w:t>8</w:t>
        <w:tab/>
        <w:t>8</w:t>
        <w:tab/>
        <w:t>8</w:t>
        <w:tab/>
        <w:t>8</w:t>
        <w:tab/>
        <w:t>8</w:t>
        <w:tab/>
        <w:t>8</w:t>
        <w:tab/>
        <w:t>8</w:t>
        <w:tab/>
        <w:t>8</w:t>
        <w:tab/>
        <w:t>8</w:t>
      </w:r>
    </w:p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header="1154" w:footer="0" w:top="1560" w:bottom="280" w:left="1120" w:right="5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pStyle w:val="Heading3"/>
        <w:spacing w:before="90"/>
        <w:ind w:left="1796" w:right="844" w:hanging="90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11: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ELISA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Determination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Human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Blood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Index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(HBI)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Based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Anti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Bovine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IgG.</w:t>
      </w:r>
    </w:p>
    <w:p>
      <w:pPr>
        <w:pStyle w:val="BodyText"/>
        <w:spacing w:before="6"/>
        <w:rPr>
          <w:rFonts w:ascii="Times New Roman"/>
          <w:b/>
          <w:sz w:val="7"/>
        </w:rPr>
      </w:pPr>
    </w:p>
    <w:tbl>
      <w:tblPr>
        <w:tblW w:w="0" w:type="auto"/>
        <w:jc w:val="left"/>
        <w:tblInd w:w="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784"/>
        <w:gridCol w:w="717"/>
        <w:gridCol w:w="750"/>
        <w:gridCol w:w="720"/>
        <w:gridCol w:w="690"/>
        <w:gridCol w:w="660"/>
        <w:gridCol w:w="690"/>
        <w:gridCol w:w="660"/>
        <w:gridCol w:w="720"/>
        <w:gridCol w:w="720"/>
        <w:gridCol w:w="780"/>
        <w:gridCol w:w="1109"/>
        <w:gridCol w:w="180"/>
        <w:gridCol w:w="180"/>
      </w:tblGrid>
      <w:tr>
        <w:trPr>
          <w:trHeight w:val="555" w:hRule="atLeast"/>
        </w:trPr>
        <w:tc>
          <w:tcPr>
            <w:tcW w:w="540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6"/>
              <w:ind w:left="1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71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6"/>
              <w:ind w:left="17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75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6"/>
              <w:ind w:left="17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72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6"/>
              <w:ind w:left="14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69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6"/>
              <w:ind w:left="14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66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6"/>
              <w:ind w:left="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69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6"/>
              <w:ind w:left="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66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6"/>
              <w:ind w:left="2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</w:t>
            </w:r>
          </w:p>
        </w:tc>
        <w:tc>
          <w:tcPr>
            <w:tcW w:w="72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6"/>
              <w:ind w:left="2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</w:t>
            </w:r>
          </w:p>
        </w:tc>
        <w:tc>
          <w:tcPr>
            <w:tcW w:w="72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6"/>
              <w:ind w:left="9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78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6"/>
              <w:ind w:left="1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</w:t>
            </w:r>
          </w:p>
        </w:tc>
        <w:tc>
          <w:tcPr>
            <w:tcW w:w="110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66"/>
              <w:ind w:left="1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18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" w:type="dxa"/>
            <w:vMerge w:val="restart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33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4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0.095</w:t>
            </w:r>
          </w:p>
        </w:tc>
        <w:tc>
          <w:tcPr>
            <w:tcW w:w="71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4"/>
              <w:ind w:right="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0.084</w:t>
            </w:r>
          </w:p>
        </w:tc>
        <w:tc>
          <w:tcPr>
            <w:tcW w:w="7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4"/>
              <w:ind w:right="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0.090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4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0.088</w:t>
            </w:r>
          </w:p>
        </w:tc>
        <w:tc>
          <w:tcPr>
            <w:tcW w:w="6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4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0.100</w:t>
            </w:r>
          </w:p>
        </w:tc>
        <w:tc>
          <w:tcPr>
            <w:tcW w:w="6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4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0.088</w:t>
            </w:r>
          </w:p>
        </w:tc>
        <w:tc>
          <w:tcPr>
            <w:tcW w:w="6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4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0.091</w:t>
            </w:r>
          </w:p>
        </w:tc>
        <w:tc>
          <w:tcPr>
            <w:tcW w:w="6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4"/>
              <w:ind w:left="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0.076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4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0.080</w:t>
            </w:r>
          </w:p>
        </w:tc>
        <w:tc>
          <w:tcPr>
            <w:tcW w:w="7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4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0.099</w:t>
            </w:r>
          </w:p>
        </w:tc>
        <w:tc>
          <w:tcPr>
            <w:tcW w:w="7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4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0.102</w:t>
            </w:r>
          </w:p>
        </w:tc>
        <w:tc>
          <w:tcPr>
            <w:tcW w:w="11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4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0.102</w:t>
            </w:r>
          </w:p>
        </w:tc>
        <w:tc>
          <w:tcPr>
            <w:tcW w:w="18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0.130</w:t>
            </w:r>
          </w:p>
        </w:tc>
        <w:tc>
          <w:tcPr>
            <w:tcW w:w="717" w:type="dxa"/>
          </w:tcPr>
          <w:p>
            <w:pPr>
              <w:pStyle w:val="TableParagraph"/>
              <w:spacing w:before="133"/>
              <w:ind w:right="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0.119</w:t>
            </w:r>
          </w:p>
        </w:tc>
        <w:tc>
          <w:tcPr>
            <w:tcW w:w="750" w:type="dxa"/>
          </w:tcPr>
          <w:p>
            <w:pPr>
              <w:pStyle w:val="TableParagraph"/>
              <w:spacing w:before="133"/>
              <w:ind w:right="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0.075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0.085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0.084</w:t>
            </w:r>
          </w:p>
        </w:tc>
        <w:tc>
          <w:tcPr>
            <w:tcW w:w="660" w:type="dxa"/>
          </w:tcPr>
          <w:p>
            <w:pPr>
              <w:pStyle w:val="TableParagraph"/>
              <w:spacing w:before="133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0.080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0.086</w:t>
            </w:r>
          </w:p>
        </w:tc>
        <w:tc>
          <w:tcPr>
            <w:tcW w:w="660" w:type="dxa"/>
          </w:tcPr>
          <w:p>
            <w:pPr>
              <w:pStyle w:val="TableParagraph"/>
              <w:spacing w:before="133"/>
              <w:ind w:right="2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0.066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0.082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0.108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right="8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0.099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0.111</w:t>
            </w:r>
          </w:p>
        </w:tc>
        <w:tc>
          <w:tcPr>
            <w:tcW w:w="717" w:type="dxa"/>
          </w:tcPr>
          <w:p>
            <w:pPr>
              <w:pStyle w:val="TableParagraph"/>
              <w:spacing w:before="133"/>
              <w:ind w:right="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0.086</w:t>
            </w:r>
          </w:p>
        </w:tc>
        <w:tc>
          <w:tcPr>
            <w:tcW w:w="750" w:type="dxa"/>
          </w:tcPr>
          <w:p>
            <w:pPr>
              <w:pStyle w:val="TableParagraph"/>
              <w:spacing w:before="133"/>
              <w:ind w:right="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0.091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0.070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0.071</w:t>
            </w:r>
          </w:p>
        </w:tc>
        <w:tc>
          <w:tcPr>
            <w:tcW w:w="660" w:type="dxa"/>
          </w:tcPr>
          <w:p>
            <w:pPr>
              <w:pStyle w:val="TableParagraph"/>
              <w:spacing w:before="133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0.081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0.090</w:t>
            </w:r>
          </w:p>
        </w:tc>
        <w:tc>
          <w:tcPr>
            <w:tcW w:w="660" w:type="dxa"/>
          </w:tcPr>
          <w:p>
            <w:pPr>
              <w:pStyle w:val="TableParagraph"/>
              <w:spacing w:before="133"/>
              <w:ind w:right="2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0.058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0.079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0.085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right="8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0.094</w:t>
            </w:r>
          </w:p>
        </w:tc>
        <w:tc>
          <w:tcPr>
            <w:tcW w:w="1109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0.091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0.141</w:t>
            </w:r>
          </w:p>
        </w:tc>
        <w:tc>
          <w:tcPr>
            <w:tcW w:w="717" w:type="dxa"/>
          </w:tcPr>
          <w:p>
            <w:pPr>
              <w:pStyle w:val="TableParagraph"/>
              <w:spacing w:before="133"/>
              <w:ind w:right="5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0.165</w:t>
            </w:r>
          </w:p>
        </w:tc>
        <w:tc>
          <w:tcPr>
            <w:tcW w:w="750" w:type="dxa"/>
          </w:tcPr>
          <w:p>
            <w:pPr>
              <w:pStyle w:val="TableParagraph"/>
              <w:spacing w:before="133"/>
              <w:ind w:right="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0.072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0.072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0.077</w:t>
            </w:r>
          </w:p>
        </w:tc>
        <w:tc>
          <w:tcPr>
            <w:tcW w:w="660" w:type="dxa"/>
          </w:tcPr>
          <w:p>
            <w:pPr>
              <w:pStyle w:val="TableParagraph"/>
              <w:spacing w:before="133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0.074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0.074</w:t>
            </w:r>
          </w:p>
        </w:tc>
        <w:tc>
          <w:tcPr>
            <w:tcW w:w="660" w:type="dxa"/>
          </w:tcPr>
          <w:p>
            <w:pPr>
              <w:pStyle w:val="TableParagraph"/>
              <w:spacing w:before="133"/>
              <w:ind w:right="2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0.085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0.095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right="8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0.085</w:t>
            </w:r>
          </w:p>
        </w:tc>
        <w:tc>
          <w:tcPr>
            <w:tcW w:w="1109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0.094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0.168</w:t>
            </w:r>
          </w:p>
        </w:tc>
        <w:tc>
          <w:tcPr>
            <w:tcW w:w="717" w:type="dxa"/>
          </w:tcPr>
          <w:p>
            <w:pPr>
              <w:pStyle w:val="TableParagraph"/>
              <w:spacing w:before="133"/>
              <w:ind w:left="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0.089</w:t>
            </w:r>
          </w:p>
        </w:tc>
        <w:tc>
          <w:tcPr>
            <w:tcW w:w="750" w:type="dxa"/>
          </w:tcPr>
          <w:p>
            <w:pPr>
              <w:pStyle w:val="TableParagraph"/>
              <w:spacing w:before="133"/>
              <w:ind w:right="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0.072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0.080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0.077</w:t>
            </w:r>
          </w:p>
        </w:tc>
        <w:tc>
          <w:tcPr>
            <w:tcW w:w="660" w:type="dxa"/>
          </w:tcPr>
          <w:p>
            <w:pPr>
              <w:pStyle w:val="TableParagraph"/>
              <w:spacing w:before="133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0.084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0.081</w:t>
            </w:r>
          </w:p>
        </w:tc>
        <w:tc>
          <w:tcPr>
            <w:tcW w:w="660" w:type="dxa"/>
          </w:tcPr>
          <w:p>
            <w:pPr>
              <w:pStyle w:val="TableParagraph"/>
              <w:spacing w:before="133"/>
              <w:ind w:right="2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0.079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0.093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right="8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0.085</w:t>
            </w:r>
          </w:p>
        </w:tc>
        <w:tc>
          <w:tcPr>
            <w:tcW w:w="1109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0.089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0.134</w:t>
            </w:r>
          </w:p>
        </w:tc>
        <w:tc>
          <w:tcPr>
            <w:tcW w:w="717" w:type="dxa"/>
          </w:tcPr>
          <w:p>
            <w:pPr>
              <w:pStyle w:val="TableParagraph"/>
              <w:spacing w:before="133"/>
              <w:ind w:left="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0.065</w:t>
            </w:r>
          </w:p>
        </w:tc>
        <w:tc>
          <w:tcPr>
            <w:tcW w:w="750" w:type="dxa"/>
          </w:tcPr>
          <w:p>
            <w:pPr>
              <w:pStyle w:val="TableParagraph"/>
              <w:spacing w:before="133"/>
              <w:ind w:right="8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0.090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0.062</w:t>
            </w:r>
          </w:p>
        </w:tc>
        <w:tc>
          <w:tcPr>
            <w:tcW w:w="660" w:type="dxa"/>
          </w:tcPr>
          <w:p>
            <w:pPr>
              <w:pStyle w:val="TableParagraph"/>
              <w:spacing w:before="133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0.077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0.078</w:t>
            </w:r>
          </w:p>
        </w:tc>
        <w:tc>
          <w:tcPr>
            <w:tcW w:w="660" w:type="dxa"/>
          </w:tcPr>
          <w:p>
            <w:pPr>
              <w:pStyle w:val="TableParagraph"/>
              <w:spacing w:before="133"/>
              <w:ind w:right="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0.063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0.085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right="8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0.083</w:t>
            </w:r>
          </w:p>
        </w:tc>
        <w:tc>
          <w:tcPr>
            <w:tcW w:w="1109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0.098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0.128</w:t>
            </w:r>
          </w:p>
        </w:tc>
        <w:tc>
          <w:tcPr>
            <w:tcW w:w="717" w:type="dxa"/>
          </w:tcPr>
          <w:p>
            <w:pPr>
              <w:pStyle w:val="TableParagraph"/>
              <w:spacing w:before="133"/>
              <w:ind w:left="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0.089</w:t>
            </w:r>
          </w:p>
        </w:tc>
        <w:tc>
          <w:tcPr>
            <w:tcW w:w="750" w:type="dxa"/>
          </w:tcPr>
          <w:p>
            <w:pPr>
              <w:pStyle w:val="TableParagraph"/>
              <w:spacing w:before="133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0.089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0.102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0.088</w:t>
            </w:r>
          </w:p>
        </w:tc>
        <w:tc>
          <w:tcPr>
            <w:tcW w:w="660" w:type="dxa"/>
          </w:tcPr>
          <w:p>
            <w:pPr>
              <w:pStyle w:val="TableParagraph"/>
              <w:spacing w:before="133"/>
              <w:ind w:lef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0.090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0.085</w:t>
            </w:r>
          </w:p>
        </w:tc>
        <w:tc>
          <w:tcPr>
            <w:tcW w:w="660" w:type="dxa"/>
          </w:tcPr>
          <w:p>
            <w:pPr>
              <w:pStyle w:val="TableParagraph"/>
              <w:spacing w:before="133"/>
              <w:ind w:right="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0.072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0.082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right="8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0.094</w:t>
            </w:r>
          </w:p>
        </w:tc>
        <w:tc>
          <w:tcPr>
            <w:tcW w:w="1109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0.095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0.115</w:t>
            </w:r>
          </w:p>
        </w:tc>
        <w:tc>
          <w:tcPr>
            <w:tcW w:w="717" w:type="dxa"/>
          </w:tcPr>
          <w:p>
            <w:pPr>
              <w:pStyle w:val="TableParagraph"/>
              <w:spacing w:before="133"/>
              <w:ind w:left="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0.076</w:t>
            </w:r>
          </w:p>
        </w:tc>
        <w:tc>
          <w:tcPr>
            <w:tcW w:w="750" w:type="dxa"/>
          </w:tcPr>
          <w:p>
            <w:pPr>
              <w:pStyle w:val="TableParagraph"/>
              <w:spacing w:before="133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0.101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0.108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0.089</w:t>
            </w:r>
          </w:p>
        </w:tc>
        <w:tc>
          <w:tcPr>
            <w:tcW w:w="660" w:type="dxa"/>
          </w:tcPr>
          <w:p>
            <w:pPr>
              <w:pStyle w:val="TableParagraph"/>
              <w:spacing w:before="133"/>
              <w:ind w:left="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0.092</w:t>
            </w:r>
          </w:p>
        </w:tc>
        <w:tc>
          <w:tcPr>
            <w:tcW w:w="690" w:type="dxa"/>
          </w:tcPr>
          <w:p>
            <w:pPr>
              <w:pStyle w:val="TableParagraph"/>
              <w:spacing w:before="133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0.087</w:t>
            </w:r>
          </w:p>
        </w:tc>
        <w:tc>
          <w:tcPr>
            <w:tcW w:w="660" w:type="dxa"/>
          </w:tcPr>
          <w:p>
            <w:pPr>
              <w:pStyle w:val="TableParagraph"/>
              <w:spacing w:before="133"/>
              <w:ind w:right="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0.071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0.101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right="8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0.110</w:t>
            </w:r>
          </w:p>
        </w:tc>
        <w:tc>
          <w:tcPr>
            <w:tcW w:w="1109" w:type="dxa"/>
          </w:tcPr>
          <w:p>
            <w:pPr>
              <w:pStyle w:val="TableParagraph"/>
              <w:spacing w:before="133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0.102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33" w:hRule="atLeast"/>
        </w:trPr>
        <w:tc>
          <w:tcPr>
            <w:tcW w:w="54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71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33"/>
              <w:ind w:left="1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5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33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2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33"/>
              <w:ind w:left="9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69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33"/>
              <w:ind w:left="9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66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33"/>
              <w:ind w:left="12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69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33"/>
              <w:ind w:left="1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66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33"/>
              <w:ind w:left="2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72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33"/>
              <w:ind w:right="9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72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33"/>
              <w:ind w:right="9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78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33"/>
              <w:ind w:right="15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1109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2240" w:h="15840"/>
          <w:pgMar w:header="1154" w:footer="0" w:top="1560" w:bottom="280" w:left="1120" w:right="560"/>
        </w:sectPr>
      </w:pPr>
    </w:p>
    <w:p>
      <w:pPr>
        <w:pStyle w:val="BodyText"/>
        <w:rPr>
          <w:rFonts w:ascii="Times New Roman"/>
          <w:b/>
          <w:sz w:val="17"/>
        </w:rPr>
      </w:pPr>
    </w:p>
    <w:p>
      <w:pPr>
        <w:pStyle w:val="ListParagraph"/>
        <w:numPr>
          <w:ilvl w:val="1"/>
          <w:numId w:val="25"/>
        </w:numPr>
        <w:tabs>
          <w:tab w:pos="1617" w:val="left" w:leader="none"/>
        </w:tabs>
        <w:spacing w:line="240" w:lineRule="auto" w:before="100" w:after="0"/>
        <w:ind w:left="1616" w:right="0" w:hanging="721"/>
        <w:jc w:val="both"/>
        <w:rPr>
          <w:b/>
          <w:sz w:val="24"/>
        </w:rPr>
      </w:pPr>
      <w:r>
        <w:rPr>
          <w:b/>
          <w:sz w:val="24"/>
        </w:rPr>
        <w:t>HUMAN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PARASITOLOGICAL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EXAMINATION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3"/>
        <w:numPr>
          <w:ilvl w:val="2"/>
          <w:numId w:val="25"/>
        </w:numPr>
        <w:tabs>
          <w:tab w:pos="1576" w:val="left" w:leader="none"/>
        </w:tabs>
        <w:spacing w:line="240" w:lineRule="auto" w:before="0" w:after="0"/>
        <w:ind w:left="1575" w:right="0" w:hanging="680"/>
        <w:jc w:val="both"/>
      </w:pPr>
      <w:r>
        <w:rPr/>
        <w:t>Blood</w:t>
      </w:r>
      <w:r>
        <w:rPr>
          <w:spacing w:val="-4"/>
        </w:rPr>
        <w:t> </w:t>
      </w:r>
      <w:r>
        <w:rPr/>
        <w:t>Examination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Asexual</w:t>
      </w:r>
      <w:r>
        <w:rPr>
          <w:spacing w:val="-5"/>
        </w:rPr>
        <w:t> </w:t>
      </w:r>
      <w:r>
        <w:rPr/>
        <w:t>Parasites.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896" w:right="837" w:firstLine="720"/>
        <w:jc w:val="both"/>
      </w:pPr>
      <w:r>
        <w:rPr/>
        <w:t>Of a total of 692 children consecutively screened over a period of one year,</w:t>
      </w:r>
      <w:r>
        <w:rPr>
          <w:spacing w:val="1"/>
        </w:rPr>
        <w:t> </w:t>
      </w:r>
      <w:r>
        <w:rPr/>
        <w:t>169(24%)</w:t>
      </w:r>
      <w:r>
        <w:rPr>
          <w:spacing w:val="62"/>
        </w:rPr>
        <w:t> </w:t>
      </w:r>
      <w:r>
        <w:rPr/>
        <w:t>ch</w:t>
      </w:r>
      <w:r>
        <w:rPr>
          <w:spacing w:val="63"/>
        </w:rPr>
        <w:t> </w:t>
      </w:r>
      <w:r>
        <w:rPr/>
        <w:t>were</w:t>
      </w:r>
      <w:r>
        <w:rPr>
          <w:spacing w:val="64"/>
        </w:rPr>
        <w:t> </w:t>
      </w:r>
      <w:r>
        <w:rPr/>
        <w:t>positive</w:t>
      </w:r>
      <w:r>
        <w:rPr>
          <w:spacing w:val="64"/>
        </w:rPr>
        <w:t> </w:t>
      </w:r>
      <w:r>
        <w:rPr/>
        <w:t>for</w:t>
      </w:r>
      <w:r>
        <w:rPr>
          <w:spacing w:val="62"/>
        </w:rPr>
        <w:t> </w:t>
      </w:r>
      <w:r>
        <w:rPr/>
        <w:t>malaria</w:t>
      </w:r>
      <w:r>
        <w:rPr>
          <w:spacing w:val="62"/>
        </w:rPr>
        <w:t> </w:t>
      </w:r>
      <w:r>
        <w:rPr/>
        <w:t>parasite;</w:t>
      </w:r>
      <w:r>
        <w:rPr>
          <w:spacing w:val="63"/>
        </w:rPr>
        <w:t> </w:t>
      </w:r>
      <w:r>
        <w:rPr/>
        <w:t>114(67.46%)</w:t>
      </w:r>
      <w:r>
        <w:rPr>
          <w:spacing w:val="60"/>
        </w:rPr>
        <w:t> </w:t>
      </w:r>
      <w:r>
        <w:rPr/>
        <w:t>of</w:t>
      </w:r>
      <w:r>
        <w:rPr>
          <w:spacing w:val="63"/>
        </w:rPr>
        <w:t> </w:t>
      </w:r>
      <w:r>
        <w:rPr/>
        <w:t>whom</w:t>
      </w:r>
      <w:r>
        <w:rPr>
          <w:spacing w:val="63"/>
        </w:rPr>
        <w:t> </w:t>
      </w:r>
      <w:r>
        <w:rPr/>
        <w:t>were</w:t>
      </w:r>
      <w:r>
        <w:rPr>
          <w:spacing w:val="-72"/>
        </w:rPr>
        <w:t> </w:t>
      </w:r>
      <w:r>
        <w:rPr/>
        <w:t>males and 55(32.54%) females. Significant difference (p&lt;0.05) in infection rates</w:t>
      </w:r>
      <w:r>
        <w:rPr>
          <w:spacing w:val="1"/>
        </w:rPr>
        <w:t> </w:t>
      </w:r>
      <w:r>
        <w:rPr/>
        <w:t>was observed between the males and the</w:t>
      </w:r>
      <w:r>
        <w:rPr>
          <w:spacing w:val="75"/>
        </w:rPr>
        <w:t> </w:t>
      </w:r>
      <w:r>
        <w:rPr/>
        <w:t>females (Table 12). The levels of</w:t>
      </w:r>
      <w:r>
        <w:rPr>
          <w:spacing w:val="1"/>
        </w:rPr>
        <w:t> </w:t>
      </w:r>
      <w:r>
        <w:rPr/>
        <w:t>asexual parasite density were significantly related to age (p&lt;0.05). The majority of</w:t>
      </w:r>
      <w:r>
        <w:rPr>
          <w:spacing w:val="-72"/>
        </w:rPr>
        <w:t> </w:t>
      </w:r>
      <w:r>
        <w:rPr/>
        <w:t>infected children (68.0%) were aged between 12-60 months and their asexual</w:t>
      </w:r>
      <w:r>
        <w:rPr>
          <w:spacing w:val="1"/>
        </w:rPr>
        <w:t> </w:t>
      </w:r>
      <w:r>
        <w:rPr/>
        <w:t>parasite density was between 1000-5000 of whole blood (Table 13,</w:t>
      </w:r>
      <w:r>
        <w:rPr>
          <w:spacing w:val="75"/>
        </w:rPr>
        <w:t> </w:t>
      </w:r>
      <w:r>
        <w:rPr/>
        <w:t>14, 15 and</w:t>
      </w:r>
      <w:r>
        <w:rPr>
          <w:spacing w:val="1"/>
        </w:rPr>
        <w:t> </w:t>
      </w:r>
      <w:r>
        <w:rPr/>
        <w:t>16). The month of September recorded the highest geometric mean parasite</w:t>
      </w:r>
      <w:r>
        <w:rPr>
          <w:spacing w:val="1"/>
        </w:rPr>
        <w:t> </w:t>
      </w:r>
      <w:r>
        <w:rPr/>
        <w:t>density (GMPD) of 13,655 (Figure 11)while the lowest parasite densities were</w:t>
      </w:r>
      <w:r>
        <w:rPr>
          <w:spacing w:val="1"/>
        </w:rPr>
        <w:t> </w:t>
      </w:r>
      <w:r>
        <w:rPr/>
        <w:t>observed during the dry season months of march, April, and May having GMPD of</w:t>
      </w:r>
      <w:r>
        <w:rPr>
          <w:spacing w:val="1"/>
        </w:rPr>
        <w:t> </w:t>
      </w:r>
      <w:r>
        <w:rPr/>
        <w:t>0.98,</w:t>
      </w:r>
      <w:r>
        <w:rPr>
          <w:spacing w:val="-2"/>
        </w:rPr>
        <w:t> </w:t>
      </w:r>
      <w:r>
        <w:rPr/>
        <w:t>7.17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4.69 respectively as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16</w:t>
      </w:r>
    </w:p>
    <w:p>
      <w:pPr>
        <w:pStyle w:val="Heading3"/>
        <w:numPr>
          <w:ilvl w:val="2"/>
          <w:numId w:val="25"/>
        </w:numPr>
        <w:tabs>
          <w:tab w:pos="1617" w:val="left" w:leader="none"/>
        </w:tabs>
        <w:spacing w:line="240" w:lineRule="auto" w:before="0" w:after="0"/>
        <w:ind w:left="1616" w:right="0" w:hanging="721"/>
        <w:jc w:val="both"/>
      </w:pPr>
      <w:r>
        <w:rPr/>
        <w:t>Blood</w:t>
      </w:r>
      <w:r>
        <w:rPr>
          <w:spacing w:val="-4"/>
        </w:rPr>
        <w:t> </w:t>
      </w:r>
      <w:r>
        <w:rPr/>
        <w:t>Examination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Gametocytes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896" w:right="839" w:firstLine="720"/>
        <w:jc w:val="both"/>
      </w:pPr>
      <w:r>
        <w:rPr/>
        <w:t>Gametocytes</w:t>
      </w:r>
      <w:r>
        <w:rPr>
          <w:spacing w:val="51"/>
        </w:rPr>
        <w:t> </w:t>
      </w:r>
      <w:r>
        <w:rPr/>
        <w:t>were</w:t>
      </w:r>
      <w:r>
        <w:rPr>
          <w:spacing w:val="51"/>
        </w:rPr>
        <w:t> </w:t>
      </w:r>
      <w:r>
        <w:rPr/>
        <w:t>detected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108</w:t>
      </w:r>
      <w:r>
        <w:rPr>
          <w:spacing w:val="51"/>
        </w:rPr>
        <w:t> </w:t>
      </w:r>
      <w:r>
        <w:rPr/>
        <w:t>(26.3%)</w:t>
      </w:r>
      <w:r>
        <w:rPr>
          <w:spacing w:val="49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411</w:t>
      </w:r>
      <w:r>
        <w:rPr>
          <w:spacing w:val="51"/>
        </w:rPr>
        <w:t> </w:t>
      </w:r>
      <w:r>
        <w:rPr/>
        <w:t>patients</w:t>
      </w:r>
      <w:r>
        <w:rPr>
          <w:spacing w:val="53"/>
        </w:rPr>
        <w:t> </w:t>
      </w:r>
      <w:r>
        <w:rPr/>
        <w:t>studied</w:t>
      </w:r>
      <w:r>
        <w:rPr>
          <w:spacing w:val="-73"/>
        </w:rPr>
        <w:t> </w:t>
      </w:r>
      <w:r>
        <w:rPr/>
        <w:t>over the two main seasons. A higher percentage of males (58.0%) than females</w:t>
      </w:r>
      <w:r>
        <w:rPr>
          <w:spacing w:val="1"/>
        </w:rPr>
        <w:t> </w:t>
      </w:r>
      <w:r>
        <w:rPr/>
        <w:t>(42.0%) were</w:t>
      </w:r>
      <w:r>
        <w:rPr>
          <w:spacing w:val="1"/>
        </w:rPr>
        <w:t> </w:t>
      </w:r>
      <w:r>
        <w:rPr/>
        <w:t>found to be</w:t>
      </w:r>
      <w:r>
        <w:rPr>
          <w:spacing w:val="1"/>
        </w:rPr>
        <w:t> </w:t>
      </w:r>
      <w:r>
        <w:rPr/>
        <w:t>gametocytaemic, 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75"/>
        </w:rPr>
        <w:t> </w:t>
      </w:r>
      <w:r>
        <w:rPr/>
        <w:t>these</w:t>
      </w:r>
      <w:r>
        <w:rPr>
          <w:spacing w:val="1"/>
        </w:rPr>
        <w:t> </w:t>
      </w:r>
      <w:r>
        <w:rPr/>
        <w:t>rates did not reach statistical significance(p&gt;0.05; χ</w:t>
      </w:r>
      <w:r>
        <w:rPr>
          <w:vertAlign w:val="superscript"/>
        </w:rPr>
        <w:t>2</w:t>
      </w:r>
      <w:r>
        <w:rPr>
          <w:vertAlign w:val="baseline"/>
        </w:rPr>
        <w:t>=0.00028,df=1)(Table 17)</w:t>
      </w:r>
      <w:r>
        <w:rPr>
          <w:spacing w:val="1"/>
          <w:vertAlign w:val="baseline"/>
        </w:rPr>
        <w:t> </w:t>
      </w:r>
      <w:r>
        <w:rPr>
          <w:vertAlign w:val="baseline"/>
        </w:rPr>
        <w:t>Also, a slightly higher number of patients had gametocytes(44%) .The distribution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gametocytes</w:t>
      </w:r>
      <w:r>
        <w:rPr>
          <w:spacing w:val="2"/>
          <w:vertAlign w:val="baseline"/>
        </w:rPr>
        <w:t> </w:t>
      </w:r>
      <w:r>
        <w:rPr>
          <w:vertAlign w:val="baseline"/>
        </w:rPr>
        <w:t>was</w:t>
      </w:r>
      <w:r>
        <w:rPr>
          <w:spacing w:val="3"/>
          <w:vertAlign w:val="baseline"/>
        </w:rPr>
        <w:t> </w:t>
      </w:r>
      <w:r>
        <w:rPr>
          <w:vertAlign w:val="baseline"/>
        </w:rPr>
        <w:t>not significantly</w:t>
      </w:r>
      <w:r>
        <w:rPr>
          <w:spacing w:val="2"/>
          <w:vertAlign w:val="baseline"/>
        </w:rPr>
        <w:t> </w:t>
      </w:r>
      <w:r>
        <w:rPr>
          <w:vertAlign w:val="baseline"/>
        </w:rPr>
        <w:t>affected</w:t>
      </w:r>
      <w:r>
        <w:rPr>
          <w:spacing w:val="2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age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patients.</w:t>
      </w:r>
      <w:r>
        <w:rPr>
          <w:spacing w:val="1"/>
          <w:vertAlign w:val="baseline"/>
        </w:rPr>
        <w:t> </w:t>
      </w:r>
      <w:r>
        <w:rPr>
          <w:vertAlign w:val="baseline"/>
        </w:rPr>
        <w:t>(χ</w:t>
      </w:r>
      <w:r>
        <w:rPr>
          <w:vertAlign w:val="superscript"/>
        </w:rPr>
        <w:t>2</w:t>
      </w:r>
      <w:r>
        <w:rPr>
          <w:spacing w:val="4"/>
          <w:vertAlign w:val="baseline"/>
        </w:rPr>
        <w:t> </w:t>
      </w:r>
      <w:r>
        <w:rPr>
          <w:vertAlign w:val="baseline"/>
        </w:rPr>
        <w:t>= 0.40,</w:t>
      </w:r>
      <w:r>
        <w:rPr>
          <w:spacing w:val="1"/>
          <w:vertAlign w:val="baseline"/>
        </w:rPr>
        <w:t> </w:t>
      </w:r>
      <w:r>
        <w:rPr>
          <w:vertAlign w:val="baseline"/>
        </w:rPr>
        <w:t>df</w:t>
      </w:r>
    </w:p>
    <w:p>
      <w:pPr>
        <w:pStyle w:val="BodyText"/>
        <w:spacing w:line="480" w:lineRule="auto"/>
        <w:ind w:left="896" w:right="844"/>
        <w:jc w:val="both"/>
      </w:pPr>
      <w:r>
        <w:rPr/>
        <w:t>= 2; P&gt;0.05) (Table 18). In relation to season, there were 65(42.5%) positive</w:t>
      </w:r>
      <w:r>
        <w:rPr>
          <w:spacing w:val="1"/>
        </w:rPr>
        <w:t> </w:t>
      </w:r>
      <w:r>
        <w:rPr/>
        <w:t>cases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gametocytaemia</w:t>
      </w:r>
      <w:r>
        <w:rPr>
          <w:spacing w:val="3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rainy</w:t>
      </w:r>
      <w:r>
        <w:rPr>
          <w:spacing w:val="5"/>
        </w:rPr>
        <w:t> </w:t>
      </w:r>
      <w:r>
        <w:rPr/>
        <w:t>season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116</w:t>
      </w:r>
      <w:r>
        <w:rPr>
          <w:spacing w:val="6"/>
        </w:rPr>
        <w:t> </w:t>
      </w:r>
      <w:r>
        <w:rPr/>
        <w:t>(45.0%)</w:t>
      </w:r>
      <w:r>
        <w:rPr>
          <w:spacing w:val="3"/>
        </w:rPr>
        <w:t> </w:t>
      </w:r>
      <w:r>
        <w:rPr/>
        <w:t>during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cool</w:t>
      </w:r>
      <w:r>
        <w:rPr>
          <w:spacing w:val="4"/>
        </w:rPr>
        <w:t> </w:t>
      </w:r>
      <w:r>
        <w:rPr/>
        <w:t>dry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120" w:right="56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896" w:right="845"/>
        <w:jc w:val="both"/>
      </w:pPr>
      <w:r>
        <w:rPr/>
        <w:t>season. The corresponding numbers of negative cases were 88(57.5%) and 142</w:t>
      </w:r>
      <w:r>
        <w:rPr>
          <w:spacing w:val="1"/>
        </w:rPr>
        <w:t> </w:t>
      </w:r>
      <w:r>
        <w:rPr/>
        <w:t>(55.0%) during the rainy and dry seasons, respectively. Differences between these</w:t>
      </w:r>
      <w:r>
        <w:rPr>
          <w:spacing w:val="-72"/>
        </w:rPr>
        <w:t> </w:t>
      </w:r>
      <w:r>
        <w:rPr/>
        <w:t>seasons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(χ</w:t>
      </w:r>
      <w:r>
        <w:rPr>
          <w:vertAlign w:val="superscript"/>
        </w:rPr>
        <w:t>2</w:t>
      </w:r>
      <w:r>
        <w:rPr>
          <w:vertAlign w:val="baseline"/>
        </w:rPr>
        <w:t>=0.239,</w:t>
      </w:r>
      <w:r>
        <w:rPr>
          <w:spacing w:val="-2"/>
          <w:vertAlign w:val="baseline"/>
        </w:rPr>
        <w:t> </w:t>
      </w:r>
      <w:r>
        <w:rPr>
          <w:vertAlign w:val="baseline"/>
        </w:rPr>
        <w:t>df=1;</w:t>
      </w:r>
      <w:r>
        <w:rPr>
          <w:spacing w:val="-1"/>
          <w:vertAlign w:val="baseline"/>
        </w:rPr>
        <w:t> </w:t>
      </w:r>
      <w:r>
        <w:rPr>
          <w:vertAlign w:val="baseline"/>
        </w:rPr>
        <w:t>p&lt;0.05)</w:t>
      </w:r>
      <w:r>
        <w:rPr>
          <w:spacing w:val="-3"/>
          <w:vertAlign w:val="baseline"/>
        </w:rPr>
        <w:t> </w:t>
      </w:r>
      <w:r>
        <w:rPr>
          <w:vertAlign w:val="baseline"/>
        </w:rPr>
        <w:t>(Table 19).</w:t>
      </w:r>
    </w:p>
    <w:p>
      <w:pPr>
        <w:pStyle w:val="Heading3"/>
        <w:numPr>
          <w:ilvl w:val="2"/>
          <w:numId w:val="25"/>
        </w:numPr>
        <w:tabs>
          <w:tab w:pos="1576" w:val="left" w:leader="none"/>
        </w:tabs>
        <w:spacing w:line="289" w:lineRule="exact" w:before="0" w:after="0"/>
        <w:ind w:left="1575" w:right="0" w:hanging="680"/>
        <w:jc w:val="left"/>
      </w:pPr>
      <w:r>
        <w:rPr/>
        <w:t>Seasonal</w:t>
      </w:r>
      <w:r>
        <w:rPr>
          <w:spacing w:val="-6"/>
        </w:rPr>
        <w:t> </w:t>
      </w:r>
      <w:r>
        <w:rPr/>
        <w:t>variation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Gametocyte</w:t>
      </w:r>
      <w:r>
        <w:rPr>
          <w:spacing w:val="-5"/>
        </w:rPr>
        <w:t> </w:t>
      </w:r>
      <w:r>
        <w:rPr/>
        <w:t>Density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896" w:right="839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study, 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gametocyte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was</w:t>
      </w:r>
      <w:r>
        <w:rPr>
          <w:spacing w:val="-72"/>
        </w:rPr>
        <w:t> </w:t>
      </w:r>
      <w:r>
        <w:rPr/>
        <w:t>observed at the end of</w:t>
      </w:r>
      <w:r>
        <w:rPr>
          <w:spacing w:val="1"/>
        </w:rPr>
        <w:t> </w:t>
      </w:r>
      <w:r>
        <w:rPr/>
        <w:t>rainy seasons</w:t>
      </w:r>
      <w:r>
        <w:rPr>
          <w:spacing w:val="1"/>
        </w:rPr>
        <w:t> </w:t>
      </w:r>
      <w:r>
        <w:rPr/>
        <w:t>shortly after peak transmission season .The</w:t>
      </w:r>
      <w:r>
        <w:rPr>
          <w:spacing w:val="-72"/>
        </w:rPr>
        <w:t> </w:t>
      </w:r>
      <w:r>
        <w:rPr/>
        <w:t>lowest geometric mean gametocyte (GMGD) was recorded in the cool dry season</w:t>
      </w:r>
      <w:r>
        <w:rPr>
          <w:spacing w:val="1"/>
        </w:rPr>
        <w:t> </w:t>
      </w:r>
      <w:r>
        <w:rPr/>
        <w:t>month of November .Gametocytes were detected in 108 (26.3%) of the 411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seasons.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75"/>
        </w:rPr>
        <w:t> </w:t>
      </w:r>
      <w:r>
        <w:rPr/>
        <w:t>males</w:t>
      </w:r>
      <w:r>
        <w:rPr>
          <w:spacing w:val="1"/>
        </w:rPr>
        <w:t> </w:t>
      </w:r>
      <w:r>
        <w:rPr/>
        <w:t>(58.0%)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(42.0%)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gametocytaemic,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(p&gt;0.05;</w:t>
      </w:r>
      <w:r>
        <w:rPr>
          <w:spacing w:val="-72"/>
        </w:rPr>
        <w:t> </w:t>
      </w:r>
      <w:r>
        <w:rPr/>
        <w:t>χ</w:t>
      </w:r>
      <w:r>
        <w:rPr>
          <w:vertAlign w:val="superscript"/>
        </w:rPr>
        <w:t>2</w:t>
      </w:r>
      <w:r>
        <w:rPr>
          <w:vertAlign w:val="baseline"/>
        </w:rPr>
        <w:t>=0.00028, df=1) (Table 17) Also, a slightly higher number of patients had</w:t>
      </w:r>
      <w:r>
        <w:rPr>
          <w:spacing w:val="1"/>
          <w:vertAlign w:val="baseline"/>
        </w:rPr>
        <w:t> </w:t>
      </w:r>
      <w:r>
        <w:rPr>
          <w:vertAlign w:val="baseline"/>
        </w:rPr>
        <w:t>gametocytes (44%). The distribution of gametocytes was not significantly affected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by age of the patients (χ</w:t>
      </w:r>
      <w:r>
        <w:rPr>
          <w:vertAlign w:val="superscript"/>
        </w:rPr>
        <w:t>2</w:t>
      </w:r>
      <w:r>
        <w:rPr>
          <w:vertAlign w:val="baseline"/>
        </w:rPr>
        <w:t> = 0.40, df = 2; P&gt;0.05) (Table 18). In relation to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season, there were 65(42.5%) positive cases of gametocytaemia in the rainy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 and 116 (45.0%) during the cool dry season. The corresponding numbers</w:t>
      </w:r>
      <w:r>
        <w:rPr>
          <w:spacing w:val="1"/>
          <w:vertAlign w:val="baseline"/>
        </w:rPr>
        <w:t> </w:t>
      </w:r>
      <w:r>
        <w:rPr>
          <w:vertAlign w:val="baseline"/>
        </w:rPr>
        <w:t>of negative cases were 88(57.5%) and 142 (55.0%) during the rainy and dry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seasons,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(χ</w:t>
      </w:r>
      <w:r>
        <w:rPr>
          <w:vertAlign w:val="superscript"/>
        </w:rPr>
        <w:t>2</w:t>
      </w:r>
      <w:r>
        <w:rPr>
          <w:vertAlign w:val="baseline"/>
        </w:rPr>
        <w:t>=0.239,</w:t>
      </w:r>
      <w:r>
        <w:rPr>
          <w:spacing w:val="-2"/>
          <w:vertAlign w:val="baseline"/>
        </w:rPr>
        <w:t> </w:t>
      </w:r>
      <w:r>
        <w:rPr>
          <w:vertAlign w:val="baseline"/>
        </w:rPr>
        <w:t>df=1;</w:t>
      </w:r>
      <w:r>
        <w:rPr>
          <w:spacing w:val="-1"/>
          <w:vertAlign w:val="baseline"/>
        </w:rPr>
        <w:t> </w:t>
      </w:r>
      <w:r>
        <w:rPr>
          <w:vertAlign w:val="baseline"/>
        </w:rPr>
        <w:t>p&lt;0.05)</w:t>
      </w:r>
      <w:r>
        <w:rPr>
          <w:spacing w:val="-2"/>
          <w:vertAlign w:val="baseline"/>
        </w:rPr>
        <w:t> </w:t>
      </w:r>
      <w:r>
        <w:rPr>
          <w:vertAlign w:val="baseline"/>
        </w:rPr>
        <w:t>(Table 19).</w:t>
      </w:r>
    </w:p>
    <w:p>
      <w:pPr>
        <w:spacing w:after="0" w:line="480" w:lineRule="auto"/>
        <w:jc w:val="both"/>
        <w:sectPr>
          <w:pgSz w:w="12240" w:h="15840"/>
          <w:pgMar w:header="1154" w:footer="0" w:top="1560" w:bottom="280" w:left="11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336" w:val="left" w:leader="none"/>
          <w:tab w:pos="4591" w:val="left" w:leader="none"/>
          <w:tab w:pos="6788" w:val="left" w:leader="none"/>
          <w:tab w:pos="8220" w:val="left" w:leader="none"/>
          <w:tab w:pos="9492" w:val="left" w:leader="none"/>
        </w:tabs>
        <w:spacing w:line="465" w:lineRule="auto" w:before="237"/>
        <w:ind w:left="2336" w:right="839" w:hanging="144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12</w:t>
      </w:r>
      <w:r>
        <w:rPr>
          <w:rFonts w:ascii="Verdana"/>
          <w:b/>
          <w:i/>
          <w:sz w:val="25"/>
        </w:rPr>
        <w:t>:</w:t>
        <w:tab/>
      </w:r>
      <w:r>
        <w:rPr>
          <w:rFonts w:ascii="Verdana"/>
          <w:b/>
          <w:i/>
          <w:w w:val="90"/>
          <w:sz w:val="25"/>
        </w:rPr>
        <w:t>Plasmodium</w:t>
      </w:r>
      <w:r>
        <w:rPr>
          <w:rFonts w:ascii="Verdana"/>
          <w:b/>
          <w:i/>
          <w:spacing w:val="108"/>
          <w:sz w:val="25"/>
        </w:rPr>
        <w:t> </w:t>
      </w:r>
      <w:r>
        <w:rPr>
          <w:rFonts w:ascii="Verdana"/>
          <w:b/>
          <w:i/>
          <w:w w:val="90"/>
          <w:sz w:val="25"/>
        </w:rPr>
        <w:t>falciparum</w:t>
      </w:r>
      <w:r>
        <w:rPr>
          <w:rFonts w:ascii="Verdana"/>
          <w:b/>
          <w:i/>
          <w:spacing w:val="111"/>
          <w:sz w:val="25"/>
        </w:rPr>
        <w:t> </w:t>
      </w:r>
      <w:r>
        <w:rPr>
          <w:b/>
          <w:w w:val="90"/>
          <w:sz w:val="24"/>
        </w:rPr>
        <w:t>(Asexual</w:t>
        <w:tab/>
      </w:r>
      <w:r>
        <w:rPr>
          <w:b/>
          <w:sz w:val="24"/>
        </w:rPr>
        <w:t>Parasites)</w:t>
        <w:tab/>
        <w:t>infection</w:t>
        <w:tab/>
      </w:r>
      <w:r>
        <w:rPr>
          <w:b/>
          <w:spacing w:val="-2"/>
          <w:sz w:val="24"/>
        </w:rPr>
        <w:t>in</w:t>
      </w:r>
      <w:r>
        <w:rPr>
          <w:b/>
          <w:spacing w:val="-67"/>
          <w:sz w:val="24"/>
        </w:rPr>
        <w:t> </w:t>
      </w:r>
      <w:r>
        <w:rPr>
          <w:b/>
          <w:sz w:val="24"/>
        </w:rPr>
        <w:t>relation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  <w:tab/>
        <w:t>Children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  <w:r>
        <w:rPr/>
        <w:pict>
          <v:shape style="position:absolute;margin-left:119.420006pt;margin-top:17.942867pt;width:450.1pt;height:.5pt;mso-position-horizontal-relative:page;mso-position-vertical-relative:paragraph;z-index:-15712256;mso-wrap-distance-left:0;mso-wrap-distance-right:0" coordorigin="2388,359" coordsize="9002,10" path="m6308,359l3627,359,3617,359,2388,359,2388,368,3617,368,3627,368,6308,368,6308,359xm8747,359l8737,359,6318,359,6308,359,6308,368,6318,368,8737,368,8747,368,8747,359xm11390,359l8747,359,8747,368,11390,368,11390,35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862" w:val="left" w:leader="none"/>
          <w:tab w:pos="4436" w:val="left" w:leader="none"/>
          <w:tab w:pos="7175" w:val="left" w:leader="none"/>
        </w:tabs>
        <w:spacing w:before="0"/>
        <w:ind w:left="0" w:right="100" w:firstLine="0"/>
        <w:jc w:val="center"/>
        <w:rPr>
          <w:sz w:val="24"/>
        </w:rPr>
      </w:pPr>
      <w:r>
        <w:rPr>
          <w:sz w:val="24"/>
        </w:rPr>
        <w:t>Sex</w:t>
        <w:tab/>
      </w:r>
      <w:r>
        <w:rPr>
          <w:b/>
          <w:sz w:val="24"/>
        </w:rPr>
        <w:t>Positive</w:t>
        <w:tab/>
      </w:r>
      <w:r>
        <w:rPr>
          <w:sz w:val="24"/>
        </w:rPr>
        <w:t>Negative</w:t>
        <w:tab/>
        <w:t>Total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tbl>
      <w:tblPr>
        <w:tblW w:w="0" w:type="auto"/>
        <w:jc w:val="left"/>
        <w:tblInd w:w="1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138"/>
        <w:gridCol w:w="1458"/>
        <w:gridCol w:w="1164"/>
        <w:gridCol w:w="1327"/>
        <w:gridCol w:w="1147"/>
        <w:gridCol w:w="1660"/>
      </w:tblGrid>
      <w:tr>
        <w:trPr>
          <w:trHeight w:val="292" w:hRule="atLeast"/>
        </w:trPr>
        <w:tc>
          <w:tcPr>
            <w:tcW w:w="11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43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1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2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3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78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6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6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27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>
        <w:trPr>
          <w:trHeight w:val="434" w:hRule="atLeast"/>
        </w:trPr>
        <w:tc>
          <w:tcPr>
            <w:tcW w:w="11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/>
              <w:ind w:left="23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4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/>
              <w:ind w:left="443"/>
              <w:rPr>
                <w:sz w:val="24"/>
              </w:rPr>
            </w:pPr>
            <w:r>
              <w:rPr>
                <w:sz w:val="24"/>
              </w:rPr>
              <w:t>67.5</w:t>
            </w:r>
          </w:p>
        </w:tc>
        <w:tc>
          <w:tcPr>
            <w:tcW w:w="11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/>
              <w:ind w:left="329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3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/>
              <w:ind w:left="378"/>
              <w:rPr>
                <w:sz w:val="24"/>
              </w:rPr>
            </w:pPr>
            <w:r>
              <w:rPr>
                <w:sz w:val="24"/>
              </w:rPr>
              <w:t>54.1</w:t>
            </w:r>
          </w:p>
        </w:tc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/>
              <w:ind w:left="267"/>
              <w:rPr>
                <w:sz w:val="24"/>
              </w:rPr>
            </w:pPr>
            <w:r>
              <w:rPr>
                <w:sz w:val="24"/>
              </w:rPr>
              <w:t>397</w:t>
            </w:r>
          </w:p>
        </w:tc>
        <w:tc>
          <w:tcPr>
            <w:tcW w:w="16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/>
              <w:ind w:left="427"/>
              <w:rPr>
                <w:sz w:val="24"/>
              </w:rPr>
            </w:pPr>
            <w:r>
              <w:rPr>
                <w:sz w:val="24"/>
              </w:rPr>
              <w:t>57.4</w:t>
            </w:r>
          </w:p>
        </w:tc>
      </w:tr>
      <w:tr>
        <w:trPr>
          <w:trHeight w:val="596" w:hRule="atLeast"/>
        </w:trPr>
        <w:tc>
          <w:tcPr>
            <w:tcW w:w="1102" w:type="dxa"/>
          </w:tcPr>
          <w:p>
            <w:pPr>
              <w:pStyle w:val="TableParagraph"/>
              <w:spacing w:before="148"/>
              <w:ind w:left="10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138" w:type="dxa"/>
          </w:tcPr>
          <w:p>
            <w:pPr>
              <w:pStyle w:val="TableParagraph"/>
              <w:spacing w:before="148"/>
              <w:ind w:left="23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58" w:type="dxa"/>
          </w:tcPr>
          <w:p>
            <w:pPr>
              <w:pStyle w:val="TableParagraph"/>
              <w:spacing w:before="148"/>
              <w:ind w:left="443"/>
              <w:rPr>
                <w:sz w:val="24"/>
              </w:rPr>
            </w:pPr>
            <w:r>
              <w:rPr>
                <w:sz w:val="24"/>
              </w:rPr>
              <w:t>32.5</w:t>
            </w:r>
          </w:p>
        </w:tc>
        <w:tc>
          <w:tcPr>
            <w:tcW w:w="1164" w:type="dxa"/>
          </w:tcPr>
          <w:p>
            <w:pPr>
              <w:pStyle w:val="TableParagraph"/>
              <w:spacing w:before="148"/>
              <w:ind w:left="329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327" w:type="dxa"/>
          </w:tcPr>
          <w:p>
            <w:pPr>
              <w:pStyle w:val="TableParagraph"/>
              <w:spacing w:before="148"/>
              <w:ind w:left="378"/>
              <w:rPr>
                <w:sz w:val="24"/>
              </w:rPr>
            </w:pPr>
            <w:r>
              <w:rPr>
                <w:sz w:val="24"/>
              </w:rPr>
              <w:t>45.9</w:t>
            </w:r>
          </w:p>
        </w:tc>
        <w:tc>
          <w:tcPr>
            <w:tcW w:w="1147" w:type="dxa"/>
          </w:tcPr>
          <w:p>
            <w:pPr>
              <w:pStyle w:val="TableParagraph"/>
              <w:spacing w:before="148"/>
              <w:ind w:left="267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1660" w:type="dxa"/>
          </w:tcPr>
          <w:p>
            <w:pPr>
              <w:pStyle w:val="TableParagraph"/>
              <w:spacing w:before="148"/>
              <w:ind w:left="427"/>
              <w:rPr>
                <w:sz w:val="24"/>
              </w:rPr>
            </w:pPr>
            <w:r>
              <w:rPr>
                <w:sz w:val="24"/>
              </w:rPr>
              <w:t>42.6</w:t>
            </w:r>
          </w:p>
        </w:tc>
      </w:tr>
      <w:tr>
        <w:trPr>
          <w:trHeight w:val="448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 w:before="15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38" w:type="dxa"/>
          </w:tcPr>
          <w:p>
            <w:pPr>
              <w:pStyle w:val="TableParagraph"/>
              <w:spacing w:line="270" w:lineRule="exact" w:before="158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169</w:t>
            </w:r>
          </w:p>
        </w:tc>
        <w:tc>
          <w:tcPr>
            <w:tcW w:w="1458" w:type="dxa"/>
          </w:tcPr>
          <w:p>
            <w:pPr>
              <w:pStyle w:val="TableParagraph"/>
              <w:spacing w:line="270" w:lineRule="exact" w:before="158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  <w:tc>
          <w:tcPr>
            <w:tcW w:w="1164" w:type="dxa"/>
          </w:tcPr>
          <w:p>
            <w:pPr>
              <w:pStyle w:val="TableParagraph"/>
              <w:spacing w:line="270" w:lineRule="exact" w:before="158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523</w:t>
            </w:r>
          </w:p>
        </w:tc>
        <w:tc>
          <w:tcPr>
            <w:tcW w:w="1327" w:type="dxa"/>
          </w:tcPr>
          <w:p>
            <w:pPr>
              <w:pStyle w:val="TableParagraph"/>
              <w:spacing w:line="270" w:lineRule="exact" w:before="158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70" w:lineRule="exact" w:before="158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692</w:t>
            </w:r>
          </w:p>
        </w:tc>
        <w:tc>
          <w:tcPr>
            <w:tcW w:w="1660" w:type="dxa"/>
          </w:tcPr>
          <w:p>
            <w:pPr>
              <w:pStyle w:val="TableParagraph"/>
              <w:spacing w:line="270" w:lineRule="exact" w:before="158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pStyle w:val="BodyText"/>
        <w:spacing w:before="1"/>
        <w:rPr>
          <w:sz w:val="23"/>
        </w:rPr>
      </w:pPr>
      <w:r>
        <w:rPr/>
        <w:pict>
          <v:rect style="position:absolute;margin-left:118.700005pt;margin-top:15.882472pt;width:450.800021pt;height:.48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896"/>
      </w:pPr>
      <w:r>
        <w:rPr>
          <w:spacing w:val="-1"/>
        </w:rPr>
        <w:t>χ</w:t>
      </w:r>
      <w:r>
        <w:rPr>
          <w:spacing w:val="-23"/>
        </w:rPr>
        <w:t> 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=2.96;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df=1;p&lt;0.05 </w:t>
      </w:r>
      <w:r>
        <w:rPr>
          <w:vertAlign w:val="baseline"/>
        </w:rPr>
        <w:t>(Significant)</w:t>
      </w:r>
    </w:p>
    <w:p>
      <w:pPr>
        <w:spacing w:after="0"/>
        <w:sectPr>
          <w:pgSz w:w="12240" w:h="15840"/>
          <w:pgMar w:header="1154" w:footer="0" w:top="1560" w:bottom="280" w:left="11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3"/>
        <w:spacing w:before="100"/>
        <w:ind w:left="716"/>
      </w:pPr>
      <w:r>
        <w:rPr/>
        <w:t>Table</w:t>
      </w:r>
      <w:r>
        <w:rPr>
          <w:spacing w:val="-4"/>
        </w:rPr>
        <w:t> </w:t>
      </w:r>
      <w:r>
        <w:rPr/>
        <w:t>13:</w:t>
      </w:r>
      <w:r>
        <w:rPr>
          <w:spacing w:val="66"/>
        </w:rPr>
        <w:t> </w:t>
      </w:r>
      <w:r>
        <w:rPr/>
        <w:t>Malaria</w:t>
      </w:r>
      <w:r>
        <w:rPr>
          <w:spacing w:val="-2"/>
        </w:rPr>
        <w:t> </w:t>
      </w:r>
      <w:r>
        <w:rPr/>
        <w:t>Parasite</w:t>
      </w:r>
      <w:r>
        <w:rPr>
          <w:spacing w:val="-4"/>
        </w:rPr>
        <w:t> </w:t>
      </w:r>
      <w:r>
        <w:rPr/>
        <w:t>Density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Age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Children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8"/>
        </w:rPr>
      </w:pPr>
    </w:p>
    <w:p>
      <w:pPr>
        <w:pStyle w:val="BodyText"/>
        <w:spacing w:line="20" w:lineRule="exact"/>
        <w:ind w:left="176"/>
        <w:rPr>
          <w:sz w:val="2"/>
        </w:rPr>
      </w:pPr>
      <w:r>
        <w:rPr>
          <w:sz w:val="2"/>
        </w:rPr>
        <w:pict>
          <v:group style="width:513.1pt;height:.5pt;mso-position-horizontal-relative:char;mso-position-vertical-relative:line" coordorigin="0,0" coordsize="10262,10">
            <v:shape style="position:absolute;left:0;top:0;width:10262;height:10" coordorigin="0,0" coordsize="10262,10" path="m1450,0l1440,0,1440,0,0,0,0,10,1440,10,1440,10,1450,10,1450,0xm4321,0l1450,0,1450,10,4321,10,4321,0xm6311,0l6301,0,6301,0,4331,0,4321,0,4321,10,4331,10,6301,10,6301,10,6311,10,6311,0xm8291,0l8281,0,6311,0,6311,10,8281,10,8291,10,8291,0xm10262,0l8291,0,8291,10,10262,10,1026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1154" w:footer="0" w:top="1560" w:bottom="280" w:left="1120" w:right="560"/>
        </w:sectPr>
      </w:pPr>
    </w:p>
    <w:p>
      <w:pPr>
        <w:spacing w:line="242" w:lineRule="auto" w:before="0"/>
        <w:ind w:left="284" w:right="22" w:firstLine="0"/>
        <w:jc w:val="left"/>
        <w:rPr>
          <w:sz w:val="22"/>
        </w:rPr>
      </w:pPr>
      <w:r>
        <w:rPr>
          <w:sz w:val="22"/>
        </w:rPr>
        <w:t>Age</w:t>
      </w:r>
      <w:r>
        <w:rPr>
          <w:spacing w:val="1"/>
          <w:sz w:val="22"/>
        </w:rPr>
        <w:t> </w:t>
      </w:r>
      <w:r>
        <w:rPr>
          <w:sz w:val="22"/>
        </w:rPr>
        <w:t>(months)</w:t>
      </w:r>
    </w:p>
    <w:p>
      <w:pPr>
        <w:spacing w:line="242" w:lineRule="auto" w:before="0"/>
        <w:ind w:left="284" w:right="37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Frequency</w:t>
      </w:r>
      <w:r>
        <w:rPr>
          <w:spacing w:val="17"/>
          <w:sz w:val="22"/>
        </w:rPr>
        <w:t> </w:t>
      </w:r>
      <w:r>
        <w:rPr>
          <w:sz w:val="22"/>
        </w:rPr>
        <w:t>of</w:t>
      </w:r>
      <w:r>
        <w:rPr>
          <w:spacing w:val="17"/>
          <w:sz w:val="22"/>
        </w:rPr>
        <w:t> </w:t>
      </w:r>
      <w:r>
        <w:rPr>
          <w:sz w:val="22"/>
        </w:rPr>
        <w:t>patients</w:t>
      </w:r>
      <w:r>
        <w:rPr>
          <w:spacing w:val="18"/>
          <w:sz w:val="22"/>
        </w:rPr>
        <w:t> </w:t>
      </w:r>
      <w:r>
        <w:rPr>
          <w:sz w:val="22"/>
        </w:rPr>
        <w:t>in</w:t>
      </w:r>
      <w:r>
        <w:rPr>
          <w:spacing w:val="-66"/>
          <w:sz w:val="22"/>
        </w:rPr>
        <w:t> </w:t>
      </w:r>
      <w:r>
        <w:rPr>
          <w:sz w:val="22"/>
        </w:rPr>
        <w:t>density</w:t>
      </w:r>
      <w:r>
        <w:rPr>
          <w:spacing w:val="-1"/>
          <w:sz w:val="22"/>
        </w:rPr>
        <w:t> </w:t>
      </w:r>
      <w:r>
        <w:rPr>
          <w:sz w:val="22"/>
        </w:rPr>
        <w:t>classes</w:t>
      </w:r>
    </w:p>
    <w:p>
      <w:pPr>
        <w:spacing w:line="262" w:lineRule="exact" w:before="0"/>
        <w:ind w:left="284" w:right="0" w:firstLine="0"/>
        <w:jc w:val="left"/>
        <w:rPr>
          <w:sz w:val="22"/>
        </w:rPr>
      </w:pPr>
      <w:r>
        <w:rPr>
          <w:sz w:val="22"/>
        </w:rPr>
        <w:t>&lt;1000</w:t>
      </w:r>
      <w:r>
        <w:rPr>
          <w:spacing w:val="68"/>
          <w:sz w:val="22"/>
        </w:rPr>
        <w:t> </w:t>
      </w:r>
      <w:r>
        <w:rPr>
          <w:sz w:val="22"/>
        </w:rPr>
        <w:t>1000-5000</w:t>
      </w:r>
    </w:p>
    <w:p>
      <w:pPr>
        <w:spacing w:line="265" w:lineRule="exact" w:before="0"/>
        <w:ind w:left="973" w:right="0" w:firstLine="0"/>
        <w:jc w:val="left"/>
        <w:rPr>
          <w:sz w:val="22"/>
        </w:rPr>
      </w:pPr>
      <w:r>
        <w:rPr>
          <w:sz w:val="22"/>
        </w:rPr>
        <w:t>&gt;5000</w:t>
      </w:r>
    </w:p>
    <w:p>
      <w:pPr>
        <w:spacing w:line="242" w:lineRule="auto" w:before="0"/>
        <w:ind w:left="284" w:right="38" w:firstLine="0"/>
        <w:jc w:val="center"/>
        <w:rPr>
          <w:sz w:val="22"/>
        </w:rPr>
      </w:pPr>
      <w:r>
        <w:rPr/>
        <w:br w:type="column"/>
      </w:r>
      <w:r>
        <w:rPr>
          <w:sz w:val="22"/>
        </w:rPr>
        <w:t>Positive</w:t>
      </w:r>
      <w:r>
        <w:rPr>
          <w:spacing w:val="-66"/>
          <w:sz w:val="22"/>
        </w:rPr>
        <w:t> </w:t>
      </w:r>
      <w:r>
        <w:rPr>
          <w:sz w:val="22"/>
        </w:rPr>
        <w:t>Freq</w:t>
      </w:r>
    </w:p>
    <w:p>
      <w:pPr>
        <w:spacing w:line="263" w:lineRule="exact" w:before="0"/>
        <w:ind w:left="243" w:right="0" w:firstLine="0"/>
        <w:jc w:val="center"/>
        <w:rPr>
          <w:sz w:val="22"/>
        </w:rPr>
      </w:pPr>
      <w:r>
        <w:rPr>
          <w:w w:val="100"/>
          <w:sz w:val="22"/>
        </w:rPr>
        <w:t>%</w:t>
      </w:r>
    </w:p>
    <w:p>
      <w:pPr>
        <w:spacing w:line="242" w:lineRule="auto" w:before="0"/>
        <w:ind w:left="284" w:right="38" w:firstLine="0"/>
        <w:jc w:val="center"/>
        <w:rPr>
          <w:sz w:val="22"/>
        </w:rPr>
      </w:pPr>
      <w:r>
        <w:rPr/>
        <w:br w:type="column"/>
      </w:r>
      <w:r>
        <w:rPr>
          <w:sz w:val="22"/>
        </w:rPr>
        <w:t>Negative</w:t>
      </w:r>
      <w:r>
        <w:rPr>
          <w:spacing w:val="-66"/>
          <w:sz w:val="22"/>
        </w:rPr>
        <w:t> </w:t>
      </w:r>
      <w:r>
        <w:rPr>
          <w:sz w:val="22"/>
        </w:rPr>
        <w:t>Freq</w:t>
      </w:r>
    </w:p>
    <w:p>
      <w:pPr>
        <w:spacing w:line="263" w:lineRule="exact" w:before="0"/>
        <w:ind w:left="243" w:right="0" w:firstLine="0"/>
        <w:jc w:val="center"/>
        <w:rPr>
          <w:sz w:val="22"/>
        </w:rPr>
      </w:pPr>
      <w:r>
        <w:rPr>
          <w:w w:val="100"/>
          <w:sz w:val="22"/>
        </w:rPr>
        <w:t>%</w:t>
      </w:r>
    </w:p>
    <w:p>
      <w:pPr>
        <w:spacing w:line="242" w:lineRule="auto" w:before="0"/>
        <w:ind w:left="313" w:right="976" w:hanging="29"/>
        <w:jc w:val="left"/>
        <w:rPr>
          <w:sz w:val="22"/>
        </w:rPr>
      </w:pPr>
      <w:r>
        <w:rPr/>
        <w:br w:type="column"/>
      </w:r>
      <w:r>
        <w:rPr>
          <w:sz w:val="22"/>
        </w:rPr>
        <w:t>Total</w:t>
      </w:r>
      <w:r>
        <w:rPr>
          <w:spacing w:val="-66"/>
          <w:sz w:val="22"/>
        </w:rPr>
        <w:t> </w:t>
      </w:r>
      <w:r>
        <w:rPr>
          <w:sz w:val="22"/>
        </w:rPr>
        <w:t>Freq</w:t>
      </w:r>
    </w:p>
    <w:p>
      <w:pPr>
        <w:spacing w:line="263" w:lineRule="exact" w:before="0"/>
        <w:ind w:left="421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spacing w:after="0" w:line="263" w:lineRule="exact"/>
        <w:jc w:val="left"/>
        <w:rPr>
          <w:sz w:val="22"/>
        </w:rPr>
        <w:sectPr>
          <w:type w:val="continuous"/>
          <w:pgSz w:w="12240" w:h="15840"/>
          <w:pgMar w:top="1580" w:bottom="280" w:left="1120" w:right="560"/>
          <w:cols w:num="5" w:equalWidth="0">
            <w:col w:w="1216" w:space="224"/>
            <w:col w:w="2737" w:space="529"/>
            <w:col w:w="1064" w:space="862"/>
            <w:col w:w="1175" w:space="985"/>
            <w:col w:w="1768"/>
          </w:cols>
        </w:sectPr>
      </w:pPr>
    </w:p>
    <w:p>
      <w:pPr>
        <w:pStyle w:val="BodyText"/>
        <w:spacing w:before="2" w:after="1"/>
        <w:rPr>
          <w:sz w:val="28"/>
        </w:rPr>
      </w:pPr>
    </w:p>
    <w:tbl>
      <w:tblPr>
        <w:tblW w:w="0" w:type="auto"/>
        <w:jc w:val="left"/>
        <w:tblInd w:w="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1190"/>
        <w:gridCol w:w="1066"/>
        <w:gridCol w:w="702"/>
        <w:gridCol w:w="1022"/>
        <w:gridCol w:w="1054"/>
        <w:gridCol w:w="927"/>
        <w:gridCol w:w="1054"/>
        <w:gridCol w:w="927"/>
        <w:gridCol w:w="1212"/>
      </w:tblGrid>
      <w:tr>
        <w:trPr>
          <w:trHeight w:val="447" w:hRule="atLeast"/>
        </w:trPr>
        <w:tc>
          <w:tcPr>
            <w:tcW w:w="11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108"/>
              <w:rPr>
                <w:sz w:val="22"/>
              </w:rPr>
            </w:pPr>
            <w:r>
              <w:rPr>
                <w:sz w:val="22"/>
              </w:rPr>
              <w:t>6-11</w:t>
            </w:r>
          </w:p>
        </w:tc>
        <w:tc>
          <w:tcPr>
            <w:tcW w:w="11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439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361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239"/>
              <w:rPr>
                <w:sz w:val="22"/>
              </w:rPr>
            </w:pPr>
            <w:r>
              <w:rPr>
                <w:sz w:val="22"/>
              </w:rPr>
              <w:t>13.01</w:t>
            </w:r>
          </w:p>
        </w:tc>
        <w:tc>
          <w:tcPr>
            <w:tcW w:w="9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266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239"/>
              <w:rPr>
                <w:sz w:val="22"/>
              </w:rPr>
            </w:pPr>
            <w:r>
              <w:rPr>
                <w:sz w:val="22"/>
              </w:rPr>
              <w:t>3.82</w:t>
            </w:r>
          </w:p>
        </w:tc>
        <w:tc>
          <w:tcPr>
            <w:tcW w:w="9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66" w:right="220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238"/>
              <w:rPr>
                <w:sz w:val="22"/>
              </w:rPr>
            </w:pPr>
            <w:r>
              <w:rPr>
                <w:sz w:val="22"/>
              </w:rPr>
              <w:t>6.07</w:t>
            </w:r>
          </w:p>
        </w:tc>
      </w:tr>
      <w:tr>
        <w:trPr>
          <w:trHeight w:val="633" w:hRule="atLeast"/>
        </w:trPr>
        <w:tc>
          <w:tcPr>
            <w:tcW w:w="1109" w:type="dxa"/>
          </w:tcPr>
          <w:p>
            <w:pPr>
              <w:pStyle w:val="TableParagraph"/>
              <w:spacing w:before="184"/>
              <w:ind w:left="108"/>
              <w:rPr>
                <w:sz w:val="22"/>
              </w:rPr>
            </w:pPr>
            <w:r>
              <w:rPr>
                <w:sz w:val="22"/>
              </w:rPr>
              <w:t>12-60</w:t>
            </w:r>
          </w:p>
        </w:tc>
        <w:tc>
          <w:tcPr>
            <w:tcW w:w="1190" w:type="dxa"/>
          </w:tcPr>
          <w:p>
            <w:pPr>
              <w:pStyle w:val="TableParagraph"/>
              <w:spacing w:before="184"/>
              <w:ind w:left="439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066" w:type="dxa"/>
          </w:tcPr>
          <w:p>
            <w:pPr>
              <w:pStyle w:val="TableParagraph"/>
              <w:spacing w:before="184"/>
              <w:ind w:left="67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02" w:type="dxa"/>
          </w:tcPr>
          <w:p>
            <w:pPr>
              <w:pStyle w:val="TableParagraph"/>
              <w:spacing w:before="184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22" w:type="dxa"/>
          </w:tcPr>
          <w:p>
            <w:pPr>
              <w:pStyle w:val="TableParagraph"/>
              <w:spacing w:before="184"/>
              <w:ind w:left="361"/>
              <w:rPr>
                <w:sz w:val="22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054" w:type="dxa"/>
          </w:tcPr>
          <w:p>
            <w:pPr>
              <w:pStyle w:val="TableParagraph"/>
              <w:spacing w:before="184"/>
              <w:ind w:left="239"/>
              <w:rPr>
                <w:sz w:val="22"/>
              </w:rPr>
            </w:pPr>
            <w:r>
              <w:rPr>
                <w:sz w:val="22"/>
              </w:rPr>
              <w:t>76.33</w:t>
            </w:r>
          </w:p>
        </w:tc>
        <w:tc>
          <w:tcPr>
            <w:tcW w:w="927" w:type="dxa"/>
          </w:tcPr>
          <w:p>
            <w:pPr>
              <w:pStyle w:val="TableParagraph"/>
              <w:spacing w:before="184"/>
              <w:ind w:left="266"/>
              <w:rPr>
                <w:sz w:val="22"/>
              </w:rPr>
            </w:pPr>
            <w:r>
              <w:rPr>
                <w:sz w:val="22"/>
              </w:rPr>
              <w:t>342</w:t>
            </w:r>
          </w:p>
        </w:tc>
        <w:tc>
          <w:tcPr>
            <w:tcW w:w="1054" w:type="dxa"/>
          </w:tcPr>
          <w:p>
            <w:pPr>
              <w:pStyle w:val="TableParagraph"/>
              <w:spacing w:before="184"/>
              <w:ind w:left="239"/>
              <w:rPr>
                <w:sz w:val="22"/>
              </w:rPr>
            </w:pPr>
            <w:r>
              <w:rPr>
                <w:sz w:val="22"/>
              </w:rPr>
              <w:t>65.39</w:t>
            </w:r>
          </w:p>
        </w:tc>
        <w:tc>
          <w:tcPr>
            <w:tcW w:w="927" w:type="dxa"/>
          </w:tcPr>
          <w:p>
            <w:pPr>
              <w:pStyle w:val="TableParagraph"/>
              <w:spacing w:before="184"/>
              <w:ind w:left="186" w:right="220"/>
              <w:jc w:val="center"/>
              <w:rPr>
                <w:sz w:val="22"/>
              </w:rPr>
            </w:pPr>
            <w:r>
              <w:rPr>
                <w:sz w:val="22"/>
              </w:rPr>
              <w:t>471</w:t>
            </w:r>
          </w:p>
        </w:tc>
        <w:tc>
          <w:tcPr>
            <w:tcW w:w="1212" w:type="dxa"/>
          </w:tcPr>
          <w:p>
            <w:pPr>
              <w:pStyle w:val="TableParagraph"/>
              <w:spacing w:before="184"/>
              <w:ind w:left="238"/>
              <w:rPr>
                <w:sz w:val="22"/>
              </w:rPr>
            </w:pPr>
            <w:r>
              <w:rPr>
                <w:sz w:val="22"/>
              </w:rPr>
              <w:t>68.06</w:t>
            </w:r>
          </w:p>
        </w:tc>
      </w:tr>
      <w:tr>
        <w:trPr>
          <w:trHeight w:val="644" w:hRule="atLeast"/>
        </w:trPr>
        <w:tc>
          <w:tcPr>
            <w:tcW w:w="1109" w:type="dxa"/>
          </w:tcPr>
          <w:p>
            <w:pPr>
              <w:pStyle w:val="TableParagraph"/>
              <w:spacing w:before="184"/>
              <w:ind w:left="108"/>
              <w:rPr>
                <w:sz w:val="22"/>
              </w:rPr>
            </w:pPr>
            <w:r>
              <w:rPr>
                <w:sz w:val="22"/>
              </w:rPr>
              <w:t>61-96</w:t>
            </w:r>
          </w:p>
        </w:tc>
        <w:tc>
          <w:tcPr>
            <w:tcW w:w="1190" w:type="dxa"/>
          </w:tcPr>
          <w:p>
            <w:pPr>
              <w:pStyle w:val="TableParagraph"/>
              <w:spacing w:before="184"/>
              <w:ind w:left="43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66" w:type="dxa"/>
          </w:tcPr>
          <w:p>
            <w:pPr>
              <w:pStyle w:val="TableParagraph"/>
              <w:spacing w:before="184"/>
              <w:ind w:left="60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2" w:type="dxa"/>
          </w:tcPr>
          <w:p>
            <w:pPr>
              <w:pStyle w:val="TableParagraph"/>
              <w:spacing w:before="184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2" w:type="dxa"/>
          </w:tcPr>
          <w:p>
            <w:pPr>
              <w:pStyle w:val="TableParagraph"/>
              <w:spacing w:before="184"/>
              <w:ind w:left="361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54" w:type="dxa"/>
          </w:tcPr>
          <w:p>
            <w:pPr>
              <w:pStyle w:val="TableParagraph"/>
              <w:spacing w:before="184"/>
              <w:ind w:left="239"/>
              <w:rPr>
                <w:sz w:val="22"/>
              </w:rPr>
            </w:pPr>
            <w:r>
              <w:rPr>
                <w:sz w:val="22"/>
              </w:rPr>
              <w:t>10.65</w:t>
            </w:r>
          </w:p>
        </w:tc>
        <w:tc>
          <w:tcPr>
            <w:tcW w:w="927" w:type="dxa"/>
          </w:tcPr>
          <w:p>
            <w:pPr>
              <w:pStyle w:val="TableParagraph"/>
              <w:spacing w:before="184"/>
              <w:ind w:left="266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054" w:type="dxa"/>
          </w:tcPr>
          <w:p>
            <w:pPr>
              <w:pStyle w:val="TableParagraph"/>
              <w:spacing w:before="184"/>
              <w:ind w:left="239"/>
              <w:rPr>
                <w:sz w:val="22"/>
              </w:rPr>
            </w:pPr>
            <w:r>
              <w:rPr>
                <w:sz w:val="22"/>
              </w:rPr>
              <w:t>30.78</w:t>
            </w:r>
          </w:p>
        </w:tc>
        <w:tc>
          <w:tcPr>
            <w:tcW w:w="927" w:type="dxa"/>
          </w:tcPr>
          <w:p>
            <w:pPr>
              <w:pStyle w:val="TableParagraph"/>
              <w:spacing w:before="184"/>
              <w:ind w:left="186" w:right="220"/>
              <w:jc w:val="center"/>
              <w:rPr>
                <w:sz w:val="22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212" w:type="dxa"/>
          </w:tcPr>
          <w:p>
            <w:pPr>
              <w:pStyle w:val="TableParagraph"/>
              <w:spacing w:before="184"/>
              <w:ind w:left="238"/>
              <w:rPr>
                <w:sz w:val="22"/>
              </w:rPr>
            </w:pPr>
            <w:r>
              <w:rPr>
                <w:sz w:val="22"/>
              </w:rPr>
              <w:t>25.87</w:t>
            </w:r>
          </w:p>
        </w:tc>
      </w:tr>
      <w:tr>
        <w:trPr>
          <w:trHeight w:val="460" w:hRule="atLeast"/>
        </w:trPr>
        <w:tc>
          <w:tcPr>
            <w:tcW w:w="1109" w:type="dxa"/>
          </w:tcPr>
          <w:p>
            <w:pPr>
              <w:pStyle w:val="TableParagraph"/>
              <w:spacing w:line="246" w:lineRule="exact" w:before="195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190" w:type="dxa"/>
          </w:tcPr>
          <w:p>
            <w:pPr>
              <w:pStyle w:val="TableParagraph"/>
              <w:spacing w:line="246" w:lineRule="exact" w:before="195"/>
              <w:ind w:left="439"/>
              <w:rPr>
                <w:b/>
                <w:sz w:val="22"/>
              </w:rPr>
            </w:pPr>
            <w:r>
              <w:rPr>
                <w:b/>
                <w:sz w:val="22"/>
              </w:rPr>
              <w:t>153</w:t>
            </w:r>
          </w:p>
        </w:tc>
        <w:tc>
          <w:tcPr>
            <w:tcW w:w="1066" w:type="dxa"/>
          </w:tcPr>
          <w:p>
            <w:pPr>
              <w:pStyle w:val="TableParagraph"/>
              <w:spacing w:line="246" w:lineRule="exact" w:before="195"/>
              <w:ind w:left="329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702" w:type="dxa"/>
          </w:tcPr>
          <w:p>
            <w:pPr>
              <w:pStyle w:val="TableParagraph"/>
              <w:spacing w:line="246" w:lineRule="exact" w:before="195"/>
              <w:ind w:left="20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022" w:type="dxa"/>
          </w:tcPr>
          <w:p>
            <w:pPr>
              <w:pStyle w:val="TableParagraph"/>
              <w:spacing w:line="246" w:lineRule="exact" w:before="195"/>
              <w:ind w:left="361"/>
              <w:rPr>
                <w:b/>
                <w:sz w:val="22"/>
              </w:rPr>
            </w:pPr>
            <w:r>
              <w:rPr>
                <w:b/>
                <w:sz w:val="22"/>
              </w:rPr>
              <w:t>169</w:t>
            </w:r>
          </w:p>
        </w:tc>
        <w:tc>
          <w:tcPr>
            <w:tcW w:w="1054" w:type="dxa"/>
          </w:tcPr>
          <w:p>
            <w:pPr>
              <w:pStyle w:val="TableParagraph"/>
              <w:spacing w:line="246" w:lineRule="exact" w:before="195"/>
              <w:ind w:left="239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  <w:tc>
          <w:tcPr>
            <w:tcW w:w="927" w:type="dxa"/>
          </w:tcPr>
          <w:p>
            <w:pPr>
              <w:pStyle w:val="TableParagraph"/>
              <w:spacing w:line="246" w:lineRule="exact" w:before="195"/>
              <w:ind w:left="266"/>
              <w:rPr>
                <w:b/>
                <w:sz w:val="22"/>
              </w:rPr>
            </w:pPr>
            <w:r>
              <w:rPr>
                <w:b/>
                <w:sz w:val="22"/>
              </w:rPr>
              <w:t>523</w:t>
            </w:r>
          </w:p>
        </w:tc>
        <w:tc>
          <w:tcPr>
            <w:tcW w:w="1054" w:type="dxa"/>
          </w:tcPr>
          <w:p>
            <w:pPr>
              <w:pStyle w:val="TableParagraph"/>
              <w:spacing w:line="246" w:lineRule="exact" w:before="195"/>
              <w:ind w:left="239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  <w:tc>
          <w:tcPr>
            <w:tcW w:w="927" w:type="dxa"/>
          </w:tcPr>
          <w:p>
            <w:pPr>
              <w:pStyle w:val="TableParagraph"/>
              <w:spacing w:line="246" w:lineRule="exact" w:before="195"/>
              <w:ind w:left="246" w:right="2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692</w:t>
            </w:r>
          </w:p>
        </w:tc>
        <w:tc>
          <w:tcPr>
            <w:tcW w:w="1212" w:type="dxa"/>
          </w:tcPr>
          <w:p>
            <w:pPr>
              <w:pStyle w:val="TableParagraph"/>
              <w:spacing w:line="246" w:lineRule="exact" w:before="195"/>
              <w:ind w:left="238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</w:tr>
    </w:tbl>
    <w:p>
      <w:pPr>
        <w:pStyle w:val="BodyText"/>
        <w:spacing w:before="10"/>
        <w:rPr>
          <w:sz w:val="18"/>
        </w:rPr>
      </w:pPr>
      <w:r>
        <w:rPr/>
        <w:pict>
          <v:rect style="position:absolute;margin-left:64.080002pt;margin-top:13.320748pt;width:513.820024pt;height:.479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3283" w:val="left" w:leader="none"/>
        </w:tabs>
        <w:ind w:left="1345"/>
      </w:pPr>
      <w:r>
        <w:rPr>
          <w:spacing w:val="-1"/>
        </w:rPr>
        <w:t>χ</w:t>
      </w:r>
      <w:r>
        <w:rPr>
          <w:spacing w:val="-24"/>
        </w:rPr>
        <w:t> </w:t>
      </w:r>
      <w:r>
        <w:rPr>
          <w:spacing w:val="-1"/>
          <w:vertAlign w:val="superscript"/>
        </w:rPr>
        <w:t>2</w:t>
      </w:r>
      <w:r>
        <w:rPr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vertAlign w:val="baseline"/>
        </w:rPr>
        <w:t> 7.34 df=2</w:t>
        <w:tab/>
        <w:t>P&lt;0.05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075" w:val="left" w:leader="none"/>
          <w:tab w:pos="5182" w:val="left" w:leader="none"/>
        </w:tabs>
        <w:ind w:left="1256" w:right="845"/>
      </w:pPr>
      <w:r>
        <w:rPr/>
        <w:t>*</w:t>
      </w:r>
      <w:r>
        <w:rPr>
          <w:spacing w:val="48"/>
        </w:rPr>
        <w:t> </w:t>
      </w:r>
      <w:r>
        <w:rPr/>
        <w:t>Classification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age</w:t>
      </w:r>
      <w:r>
        <w:rPr>
          <w:spacing w:val="48"/>
        </w:rPr>
        <w:t> </w:t>
      </w:r>
      <w:r>
        <w:rPr/>
        <w:t>according</w:t>
      </w:r>
      <w:r>
        <w:rPr>
          <w:spacing w:val="49"/>
        </w:rPr>
        <w:t> </w:t>
      </w:r>
      <w:r>
        <w:rPr/>
        <w:t>to</w:t>
      </w:r>
      <w:r>
        <w:rPr>
          <w:spacing w:val="50"/>
        </w:rPr>
        <w:t> </w:t>
      </w:r>
      <w:r>
        <w:rPr/>
        <w:t>F</w:t>
      </w:r>
      <w:r>
        <w:rPr>
          <w:spacing w:val="47"/>
        </w:rPr>
        <w:t> </w:t>
      </w:r>
      <w:r>
        <w:rPr/>
        <w:t>M</w:t>
      </w:r>
      <w:r>
        <w:rPr>
          <w:spacing w:val="49"/>
        </w:rPr>
        <w:t> </w:t>
      </w:r>
      <w:r>
        <w:rPr/>
        <w:t>O</w:t>
      </w:r>
      <w:r>
        <w:rPr>
          <w:spacing w:val="48"/>
        </w:rPr>
        <w:t> </w:t>
      </w:r>
      <w:r>
        <w:rPr/>
        <w:t>H</w:t>
      </w:r>
      <w:r>
        <w:rPr>
          <w:spacing w:val="48"/>
        </w:rPr>
        <w:t> </w:t>
      </w:r>
      <w:r>
        <w:rPr/>
        <w:t>(1991)</w:t>
      </w:r>
      <w:r>
        <w:rPr>
          <w:spacing w:val="47"/>
        </w:rPr>
        <w:t> </w:t>
      </w:r>
      <w:r>
        <w:rPr/>
        <w:t>guidelines</w:t>
      </w:r>
      <w:r>
        <w:rPr>
          <w:spacing w:val="48"/>
        </w:rPr>
        <w:t> </w:t>
      </w:r>
      <w:r>
        <w:rPr/>
        <w:t>for</w:t>
      </w:r>
      <w:r>
        <w:rPr>
          <w:spacing w:val="47"/>
        </w:rPr>
        <w:t> </w:t>
      </w:r>
      <w:r>
        <w:rPr/>
        <w:t>sentinel</w:t>
      </w:r>
      <w:r>
        <w:rPr>
          <w:spacing w:val="-72"/>
        </w:rPr>
        <w:t> </w:t>
      </w:r>
      <w:r>
        <w:rPr/>
        <w:t>surveys</w:t>
      </w:r>
      <w:r>
        <w:rPr>
          <w:spacing w:val="-3"/>
        </w:rPr>
        <w:t> </w:t>
      </w:r>
      <w:r>
        <w:rPr/>
        <w:t>taking</w:t>
        <w:tab/>
        <w:t>into</w:t>
      </w:r>
      <w:r>
        <w:rPr>
          <w:spacing w:val="-2"/>
        </w:rPr>
        <w:t> </w:t>
      </w:r>
      <w:r>
        <w:rPr/>
        <w:t>consideration</w:t>
        <w:tab/>
        <w:t>immunological changes.</w:t>
      </w:r>
    </w:p>
    <w:p>
      <w:pPr>
        <w:spacing w:after="0"/>
        <w:sectPr>
          <w:type w:val="continuous"/>
          <w:pgSz w:w="12240" w:h="15840"/>
          <w:pgMar w:top="1580" w:bottom="280" w:left="11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3"/>
        <w:spacing w:before="100"/>
        <w:ind w:left="916" w:right="1160"/>
        <w:jc w:val="both"/>
      </w:pPr>
      <w:r>
        <w:rPr/>
        <w:t>Table 14: Parasitological Data on Asexual Stages of Malaria Parasites in 692 Children of</w:t>
      </w:r>
      <w:r>
        <w:rPr>
          <w:spacing w:val="70"/>
        </w:rPr>
        <w:t> </w:t>
      </w:r>
      <w:r>
        <w:rPr/>
        <w:t>Ages 1-8</w:t>
      </w:r>
      <w:r>
        <w:rPr>
          <w:spacing w:val="1"/>
        </w:rPr>
        <w:t> </w:t>
      </w:r>
      <w:r>
        <w:rPr/>
        <w:t>Years of the Emergency Pediatric Unit University of Maiduguri Teaching Hospital in the Months during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Rainy</w:t>
      </w:r>
      <w:r>
        <w:rPr>
          <w:spacing w:val="-1"/>
        </w:rPr>
        <w:t> </w:t>
      </w:r>
      <w:r>
        <w:rPr/>
        <w:t>Season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20" w:lineRule="exact"/>
        <w:ind w:left="376"/>
        <w:rPr>
          <w:sz w:val="2"/>
        </w:rPr>
      </w:pPr>
      <w:r>
        <w:rPr>
          <w:sz w:val="2"/>
        </w:rPr>
        <w:pict>
          <v:group style="width:684.15pt;height:.5pt;mso-position-horizontal-relative:char;mso-position-vertical-relative:line" coordorigin="0,0" coordsize="13683,10">
            <v:shape style="position:absolute;left:0;top:0;width:13683;height:10" coordorigin="0,0" coordsize="13683,10" path="m2350,0l2340,0,1188,0,1179,0,1179,0,0,0,0,10,1179,10,1179,10,1188,10,2340,10,2350,10,2350,0xm3889,0l2350,0,2350,10,3889,10,3889,0xm3899,0l3889,0,3889,10,3899,10,3899,0xm6897,0l6887,0,6887,0,5348,0,5339,0,3899,0,3899,10,5339,10,5348,10,6887,10,6887,10,6897,10,6897,0xm10370,0l8639,0,8629,0,6897,0,6897,10,8629,10,8639,10,10370,10,10370,0xm10380,0l10370,0,10370,10,10380,10,10380,0xm13682,0l10380,0,10380,10,13682,10,1368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31"/>
          <w:pgSz w:w="15840" w:h="12240" w:orient="landscape"/>
          <w:pgMar w:header="1155" w:footer="0" w:top="1420" w:bottom="280" w:left="1100" w:right="240"/>
        </w:sectPr>
      </w:pPr>
    </w:p>
    <w:p>
      <w:pPr>
        <w:spacing w:line="240" w:lineRule="auto" w:before="0"/>
        <w:ind w:left="4372" w:right="-18" w:firstLine="0"/>
        <w:jc w:val="left"/>
        <w:rPr>
          <w:sz w:val="22"/>
        </w:rPr>
      </w:pPr>
      <w:r>
        <w:rPr>
          <w:sz w:val="22"/>
        </w:rPr>
        <w:t>No.</w:t>
      </w:r>
      <w:r>
        <w:rPr>
          <w:spacing w:val="1"/>
          <w:sz w:val="22"/>
        </w:rPr>
        <w:t> </w:t>
      </w:r>
      <w:r>
        <w:rPr>
          <w:sz w:val="22"/>
        </w:rPr>
        <w:t>Positive</w:t>
      </w:r>
      <w:r>
        <w:rPr>
          <w:spacing w:val="-67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malaria</w:t>
      </w:r>
    </w:p>
    <w:p>
      <w:pPr>
        <w:spacing w:line="240" w:lineRule="auto" w:before="0"/>
        <w:ind w:left="670" w:right="-3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negative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malaria</w:t>
      </w:r>
      <w:r>
        <w:rPr>
          <w:spacing w:val="-66"/>
          <w:sz w:val="22"/>
        </w:rPr>
        <w:t> </w:t>
      </w:r>
      <w:r>
        <w:rPr>
          <w:sz w:val="22"/>
        </w:rPr>
        <w:t>parasite</w:t>
      </w:r>
    </w:p>
    <w:p>
      <w:pPr>
        <w:spacing w:line="240" w:lineRule="auto" w:before="0"/>
        <w:ind w:left="430" w:right="-11" w:firstLine="0"/>
        <w:jc w:val="left"/>
        <w:rPr>
          <w:sz w:val="22"/>
        </w:rPr>
      </w:pPr>
      <w:r>
        <w:rPr/>
        <w:br w:type="column"/>
      </w:r>
      <w:r>
        <w:rPr>
          <w:spacing w:val="-1"/>
          <w:sz w:val="22"/>
        </w:rPr>
        <w:t>Geometric</w:t>
      </w:r>
      <w:r>
        <w:rPr>
          <w:spacing w:val="-66"/>
          <w:sz w:val="22"/>
        </w:rPr>
        <w:t> </w:t>
      </w:r>
      <w:r>
        <w:rPr>
          <w:sz w:val="22"/>
        </w:rPr>
        <w:t>mean</w:t>
      </w:r>
      <w:r>
        <w:rPr>
          <w:spacing w:val="1"/>
          <w:sz w:val="22"/>
        </w:rPr>
        <w:t> </w:t>
      </w:r>
      <w:r>
        <w:rPr>
          <w:sz w:val="22"/>
        </w:rPr>
        <w:t>asexual</w:t>
      </w:r>
      <w:r>
        <w:rPr>
          <w:spacing w:val="1"/>
          <w:sz w:val="22"/>
        </w:rPr>
        <w:t> </w:t>
      </w:r>
      <w:r>
        <w:rPr>
          <w:sz w:val="22"/>
        </w:rPr>
        <w:t>Parasite</w:t>
      </w:r>
    </w:p>
    <w:p>
      <w:pPr>
        <w:spacing w:line="240" w:lineRule="auto" w:before="0"/>
        <w:ind w:left="714" w:right="-11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Parasite</w:t>
      </w:r>
      <w:r>
        <w:rPr>
          <w:spacing w:val="-66"/>
          <w:sz w:val="22"/>
        </w:rPr>
        <w:t> </w:t>
      </w:r>
      <w:r>
        <w:rPr>
          <w:sz w:val="22"/>
        </w:rPr>
        <w:t>Density</w:t>
      </w:r>
      <w:r>
        <w:rPr>
          <w:spacing w:val="1"/>
          <w:sz w:val="22"/>
        </w:rPr>
        <w:t> </w:t>
      </w:r>
      <w:r>
        <w:rPr>
          <w:sz w:val="22"/>
        </w:rPr>
        <w:t>range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(Asexual</w:t>
      </w:r>
    </w:p>
    <w:p>
      <w:pPr>
        <w:spacing w:line="240" w:lineRule="auto" w:before="0"/>
        <w:ind w:left="872" w:right="799" w:firstLine="0"/>
        <w:jc w:val="both"/>
        <w:rPr>
          <w:sz w:val="22"/>
        </w:rPr>
      </w:pPr>
      <w:r>
        <w:rPr/>
        <w:br w:type="column"/>
      </w:r>
      <w:r>
        <w:rPr>
          <w:sz w:val="22"/>
        </w:rPr>
        <w:t>Frequency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patients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density</w:t>
      </w:r>
      <w:r>
        <w:rPr>
          <w:spacing w:val="1"/>
          <w:sz w:val="22"/>
        </w:rPr>
        <w:t> </w:t>
      </w:r>
      <w:r>
        <w:rPr>
          <w:sz w:val="22"/>
        </w:rPr>
        <w:t>classes</w:t>
      </w:r>
      <w:r>
        <w:rPr>
          <w:spacing w:val="1"/>
          <w:sz w:val="22"/>
        </w:rPr>
        <w:t> </w:t>
      </w:r>
      <w:r>
        <w:rPr>
          <w:sz w:val="22"/>
        </w:rPr>
        <w:t>Asexual</w:t>
      </w:r>
      <w:r>
        <w:rPr>
          <w:spacing w:val="-66"/>
          <w:sz w:val="22"/>
        </w:rPr>
        <w:t> </w:t>
      </w:r>
      <w:r>
        <w:rPr>
          <w:sz w:val="22"/>
        </w:rPr>
        <w:t>parasite/ul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5840" w:h="12240" w:orient="landscape"/>
          <w:pgMar w:top="1580" w:bottom="280" w:left="1100" w:right="240"/>
          <w:cols w:num="5" w:equalWidth="0">
            <w:col w:w="5113" w:space="40"/>
            <w:col w:w="1749" w:space="39"/>
            <w:col w:w="1418" w:space="39"/>
            <w:col w:w="1543" w:space="40"/>
            <w:col w:w="4519"/>
          </w:cols>
        </w:sectPr>
      </w:pPr>
    </w:p>
    <w:tbl>
      <w:tblPr>
        <w:tblW w:w="0" w:type="auto"/>
        <w:jc w:val="left"/>
        <w:tblInd w:w="3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1178"/>
        <w:gridCol w:w="1507"/>
        <w:gridCol w:w="1446"/>
        <w:gridCol w:w="1559"/>
        <w:gridCol w:w="1647"/>
        <w:gridCol w:w="1784"/>
        <w:gridCol w:w="1129"/>
        <w:gridCol w:w="1282"/>
        <w:gridCol w:w="1109"/>
      </w:tblGrid>
      <w:tr>
        <w:trPr>
          <w:trHeight w:val="1063" w:hRule="atLeast"/>
        </w:trPr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6"/>
              <w:ind w:left="108"/>
              <w:rPr>
                <w:sz w:val="22"/>
              </w:rPr>
            </w:pPr>
            <w:r>
              <w:rPr>
                <w:sz w:val="22"/>
              </w:rPr>
              <w:t>Season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6"/>
              <w:ind w:left="241"/>
              <w:rPr>
                <w:sz w:val="22"/>
              </w:rPr>
            </w:pPr>
            <w:r>
              <w:rPr>
                <w:sz w:val="22"/>
              </w:rPr>
              <w:t>Months</w:t>
            </w:r>
          </w:p>
        </w:tc>
        <w:tc>
          <w:tcPr>
            <w:tcW w:w="15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225" w:right="252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Examined.</w:t>
            </w:r>
          </w:p>
        </w:tc>
        <w:tc>
          <w:tcPr>
            <w:tcW w:w="14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267" w:right="291"/>
              <w:rPr>
                <w:sz w:val="22"/>
              </w:rPr>
            </w:pPr>
            <w:r>
              <w:rPr>
                <w:sz w:val="22"/>
              </w:rPr>
              <w:t>parasites</w:t>
            </w:r>
            <w:r>
              <w:rPr>
                <w:spacing w:val="-66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70"/>
              <w:rPr>
                <w:sz w:val="22"/>
              </w:rPr>
            </w:pPr>
            <w:r>
              <w:rPr>
                <w:sz w:val="22"/>
              </w:rPr>
              <w:t>(%)</w:t>
            </w:r>
          </w:p>
        </w:tc>
        <w:tc>
          <w:tcPr>
            <w:tcW w:w="164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60" w:right="628"/>
              <w:jc w:val="both"/>
              <w:rPr>
                <w:sz w:val="22"/>
              </w:rPr>
            </w:pPr>
            <w:r>
              <w:rPr>
                <w:sz w:val="22"/>
              </w:rPr>
              <w:t>Density</w:t>
            </w:r>
            <w:r>
              <w:rPr>
                <w:spacing w:val="-67"/>
                <w:sz w:val="22"/>
              </w:rPr>
              <w:t> </w:t>
            </w:r>
            <w:r>
              <w:rPr>
                <w:sz w:val="22"/>
              </w:rPr>
              <w:t>Asexual</w:t>
            </w:r>
            <w:r>
              <w:rPr>
                <w:spacing w:val="-67"/>
                <w:sz w:val="22"/>
              </w:rPr>
              <w:t> </w:t>
            </w:r>
            <w:r>
              <w:rPr>
                <w:sz w:val="22"/>
              </w:rPr>
              <w:t>(GMPD)</w:t>
            </w:r>
          </w:p>
          <w:p>
            <w:pPr>
              <w:pStyle w:val="TableParagraph"/>
              <w:spacing w:line="257" w:lineRule="exact"/>
              <w:ind w:left="260"/>
              <w:rPr>
                <w:sz w:val="22"/>
              </w:rPr>
            </w:pPr>
            <w:r>
              <w:rPr>
                <w:sz w:val="22"/>
              </w:rPr>
              <w:t>parasite/ul</w:t>
            </w:r>
          </w:p>
        </w:tc>
        <w:tc>
          <w:tcPr>
            <w:tcW w:w="1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55"/>
              <w:rPr>
                <w:sz w:val="22"/>
              </w:rPr>
            </w:pPr>
            <w:r>
              <w:rPr>
                <w:sz w:val="22"/>
              </w:rPr>
              <w:t>parasite/ul)</w:t>
            </w:r>
          </w:p>
        </w:tc>
        <w:tc>
          <w:tcPr>
            <w:tcW w:w="1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92" w:right="155"/>
              <w:jc w:val="center"/>
              <w:rPr>
                <w:sz w:val="22"/>
              </w:rPr>
            </w:pPr>
            <w:r>
              <w:rPr>
                <w:sz w:val="22"/>
              </w:rPr>
              <w:t>&lt;1000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69"/>
              <w:rPr>
                <w:sz w:val="22"/>
              </w:rPr>
            </w:pPr>
            <w:r>
              <w:rPr>
                <w:sz w:val="22"/>
              </w:rPr>
              <w:t>1000-5000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46" w:right="382"/>
              <w:jc w:val="center"/>
              <w:rPr>
                <w:sz w:val="22"/>
              </w:rPr>
            </w:pPr>
            <w:r>
              <w:rPr>
                <w:sz w:val="22"/>
              </w:rPr>
              <w:t>&gt;5000</w:t>
            </w:r>
          </w:p>
        </w:tc>
      </w:tr>
      <w:tr>
        <w:trPr>
          <w:trHeight w:val="397" w:hRule="atLeast"/>
        </w:trPr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Rainy</w:t>
            </w:r>
          </w:p>
        </w:tc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241"/>
              <w:rPr>
                <w:sz w:val="22"/>
              </w:rPr>
            </w:pPr>
            <w:r>
              <w:rPr>
                <w:sz w:val="22"/>
              </w:rPr>
              <w:t>June</w:t>
            </w:r>
          </w:p>
        </w:tc>
        <w:tc>
          <w:tcPr>
            <w:tcW w:w="15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225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4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267"/>
              <w:rPr>
                <w:sz w:val="22"/>
              </w:rPr>
            </w:pPr>
            <w:r>
              <w:rPr>
                <w:sz w:val="22"/>
              </w:rPr>
              <w:t>16(53.3)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270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(46.7)</w:t>
            </w:r>
          </w:p>
        </w:tc>
        <w:tc>
          <w:tcPr>
            <w:tcW w:w="1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26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355"/>
              <w:rPr>
                <w:sz w:val="22"/>
              </w:rPr>
            </w:pPr>
            <w:r>
              <w:rPr>
                <w:sz w:val="22"/>
              </w:rPr>
              <w:t>16-400</w:t>
            </w:r>
          </w:p>
        </w:tc>
        <w:tc>
          <w:tcPr>
            <w:tcW w:w="11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245" w:right="155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right="28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right="4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46" w:hRule="atLeast"/>
        </w:trPr>
        <w:tc>
          <w:tcPr>
            <w:tcW w:w="1045" w:type="dxa"/>
          </w:tcPr>
          <w:p>
            <w:pPr>
              <w:pStyle w:val="TableParagraph"/>
              <w:spacing w:before="123"/>
              <w:ind w:left="108"/>
              <w:rPr>
                <w:sz w:val="22"/>
              </w:rPr>
            </w:pPr>
            <w:r>
              <w:rPr>
                <w:sz w:val="22"/>
              </w:rPr>
              <w:t>Season</w:t>
            </w:r>
          </w:p>
        </w:tc>
        <w:tc>
          <w:tcPr>
            <w:tcW w:w="1178" w:type="dxa"/>
          </w:tcPr>
          <w:p>
            <w:pPr>
              <w:pStyle w:val="TableParagraph"/>
              <w:spacing w:before="132"/>
              <w:ind w:left="241"/>
              <w:rPr>
                <w:sz w:val="22"/>
              </w:rPr>
            </w:pPr>
            <w:r>
              <w:rPr>
                <w:sz w:val="22"/>
              </w:rPr>
              <w:t>July</w:t>
            </w:r>
          </w:p>
        </w:tc>
        <w:tc>
          <w:tcPr>
            <w:tcW w:w="1507" w:type="dxa"/>
          </w:tcPr>
          <w:p>
            <w:pPr>
              <w:pStyle w:val="TableParagraph"/>
              <w:spacing w:before="132"/>
              <w:ind w:left="225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2"/>
              <w:ind w:left="267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(47.4)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2"/>
              <w:ind w:left="270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(52.6)</w:t>
            </w:r>
          </w:p>
        </w:tc>
        <w:tc>
          <w:tcPr>
            <w:tcW w:w="1647" w:type="dxa"/>
          </w:tcPr>
          <w:p>
            <w:pPr>
              <w:pStyle w:val="TableParagraph"/>
              <w:spacing w:before="132"/>
              <w:ind w:left="260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784" w:type="dxa"/>
          </w:tcPr>
          <w:p>
            <w:pPr>
              <w:pStyle w:val="TableParagraph"/>
              <w:spacing w:before="132"/>
              <w:ind w:left="355"/>
              <w:rPr>
                <w:sz w:val="22"/>
              </w:rPr>
            </w:pPr>
            <w:r>
              <w:rPr>
                <w:sz w:val="22"/>
              </w:rPr>
              <w:t>16-1,613</w:t>
            </w:r>
          </w:p>
        </w:tc>
        <w:tc>
          <w:tcPr>
            <w:tcW w:w="1129" w:type="dxa"/>
          </w:tcPr>
          <w:p>
            <w:pPr>
              <w:pStyle w:val="TableParagraph"/>
              <w:spacing w:before="132"/>
              <w:ind w:left="9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2"/>
              <w:ind w:right="28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32"/>
              <w:ind w:right="4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36" w:hRule="atLeast"/>
        </w:trPr>
        <w:tc>
          <w:tcPr>
            <w:tcW w:w="10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before="126"/>
              <w:ind w:left="241"/>
              <w:rPr>
                <w:sz w:val="22"/>
              </w:rPr>
            </w:pPr>
            <w:r>
              <w:rPr>
                <w:sz w:val="22"/>
              </w:rPr>
              <w:t>August</w:t>
            </w:r>
          </w:p>
        </w:tc>
        <w:tc>
          <w:tcPr>
            <w:tcW w:w="1507" w:type="dxa"/>
          </w:tcPr>
          <w:p>
            <w:pPr>
              <w:pStyle w:val="TableParagraph"/>
              <w:spacing w:before="126"/>
              <w:ind w:left="225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446" w:type="dxa"/>
          </w:tcPr>
          <w:p>
            <w:pPr>
              <w:pStyle w:val="TableParagraph"/>
              <w:spacing w:before="126"/>
              <w:ind w:left="267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(20.6)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6"/>
              <w:ind w:left="270"/>
              <w:rPr>
                <w:sz w:val="22"/>
              </w:rPr>
            </w:pPr>
            <w:r>
              <w:rPr>
                <w:sz w:val="22"/>
              </w:rPr>
              <w:t>54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(79.4)</w:t>
            </w:r>
          </w:p>
        </w:tc>
        <w:tc>
          <w:tcPr>
            <w:tcW w:w="1647" w:type="dxa"/>
          </w:tcPr>
          <w:p>
            <w:pPr>
              <w:pStyle w:val="TableParagraph"/>
              <w:spacing w:before="126"/>
              <w:ind w:left="260"/>
              <w:rPr>
                <w:sz w:val="22"/>
              </w:rPr>
            </w:pPr>
            <w:r>
              <w:rPr>
                <w:sz w:val="22"/>
              </w:rPr>
              <w:t>353</w:t>
            </w:r>
          </w:p>
        </w:tc>
        <w:tc>
          <w:tcPr>
            <w:tcW w:w="1784" w:type="dxa"/>
          </w:tcPr>
          <w:p>
            <w:pPr>
              <w:pStyle w:val="TableParagraph"/>
              <w:spacing w:before="126"/>
              <w:ind w:left="355"/>
              <w:rPr>
                <w:sz w:val="22"/>
              </w:rPr>
            </w:pPr>
            <w:r>
              <w:rPr>
                <w:sz w:val="22"/>
              </w:rPr>
              <w:t>32-12,280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26"/>
              <w:ind w:left="9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6"/>
              <w:ind w:right="28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6"/>
              <w:ind w:right="4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36" w:hRule="atLeast"/>
        </w:trPr>
        <w:tc>
          <w:tcPr>
            <w:tcW w:w="10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before="122"/>
              <w:ind w:left="241"/>
              <w:rPr>
                <w:sz w:val="22"/>
              </w:rPr>
            </w:pPr>
            <w:r>
              <w:rPr>
                <w:sz w:val="22"/>
              </w:rPr>
              <w:t>Sept</w:t>
            </w:r>
          </w:p>
        </w:tc>
        <w:tc>
          <w:tcPr>
            <w:tcW w:w="1507" w:type="dxa"/>
          </w:tcPr>
          <w:p>
            <w:pPr>
              <w:pStyle w:val="TableParagraph"/>
              <w:spacing w:before="122"/>
              <w:ind w:left="225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446" w:type="dxa"/>
          </w:tcPr>
          <w:p>
            <w:pPr>
              <w:pStyle w:val="TableParagraph"/>
              <w:spacing w:before="122"/>
              <w:ind w:left="267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(27.8)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2"/>
              <w:ind w:left="270"/>
              <w:rPr>
                <w:sz w:val="22"/>
              </w:rPr>
            </w:pPr>
            <w:r>
              <w:rPr>
                <w:sz w:val="22"/>
              </w:rPr>
              <w:t>26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(72.2)</w:t>
            </w:r>
          </w:p>
        </w:tc>
        <w:tc>
          <w:tcPr>
            <w:tcW w:w="1647" w:type="dxa"/>
          </w:tcPr>
          <w:p>
            <w:pPr>
              <w:pStyle w:val="TableParagraph"/>
              <w:spacing w:before="122"/>
              <w:ind w:left="260"/>
              <w:rPr>
                <w:sz w:val="22"/>
              </w:rPr>
            </w:pPr>
            <w:r>
              <w:rPr>
                <w:sz w:val="22"/>
              </w:rPr>
              <w:t>13,655</w:t>
            </w:r>
          </w:p>
        </w:tc>
        <w:tc>
          <w:tcPr>
            <w:tcW w:w="1784" w:type="dxa"/>
          </w:tcPr>
          <w:p>
            <w:pPr>
              <w:pStyle w:val="TableParagraph"/>
              <w:spacing w:before="122"/>
              <w:ind w:left="355"/>
              <w:rPr>
                <w:sz w:val="22"/>
              </w:rPr>
            </w:pPr>
            <w:r>
              <w:rPr>
                <w:sz w:val="22"/>
              </w:rPr>
              <w:t>16-111,111</w:t>
            </w:r>
          </w:p>
        </w:tc>
        <w:tc>
          <w:tcPr>
            <w:tcW w:w="1129" w:type="dxa"/>
          </w:tcPr>
          <w:p>
            <w:pPr>
              <w:pStyle w:val="TableParagraph"/>
              <w:spacing w:before="122"/>
              <w:ind w:left="9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2"/>
              <w:ind w:left="38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2"/>
              <w:ind w:right="4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03" w:hRule="atLeast"/>
        </w:trPr>
        <w:tc>
          <w:tcPr>
            <w:tcW w:w="10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line="257" w:lineRule="exact" w:before="126"/>
              <w:ind w:left="241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507" w:type="dxa"/>
          </w:tcPr>
          <w:p>
            <w:pPr>
              <w:pStyle w:val="TableParagraph"/>
              <w:spacing w:line="257" w:lineRule="exact" w:before="126"/>
              <w:ind w:left="225"/>
              <w:rPr>
                <w:sz w:val="22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1446" w:type="dxa"/>
          </w:tcPr>
          <w:p>
            <w:pPr>
              <w:pStyle w:val="TableParagraph"/>
              <w:spacing w:line="257" w:lineRule="exact" w:before="126"/>
              <w:ind w:left="267"/>
              <w:rPr>
                <w:sz w:val="22"/>
              </w:rPr>
            </w:pPr>
            <w:r>
              <w:rPr>
                <w:sz w:val="22"/>
              </w:rPr>
              <w:t>49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(32.1)</w:t>
            </w:r>
          </w:p>
        </w:tc>
        <w:tc>
          <w:tcPr>
            <w:tcW w:w="1559" w:type="dxa"/>
          </w:tcPr>
          <w:p>
            <w:pPr>
              <w:pStyle w:val="TableParagraph"/>
              <w:spacing w:line="257" w:lineRule="exact" w:before="126"/>
              <w:ind w:left="270"/>
              <w:rPr>
                <w:sz w:val="22"/>
              </w:rPr>
            </w:pPr>
            <w:r>
              <w:rPr>
                <w:sz w:val="22"/>
              </w:rPr>
              <w:t>104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(67.9)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spacing w:line="257" w:lineRule="exact" w:before="126"/>
              <w:ind w:left="245" w:right="155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282" w:type="dxa"/>
          </w:tcPr>
          <w:p>
            <w:pPr>
              <w:pStyle w:val="TableParagraph"/>
              <w:spacing w:line="257" w:lineRule="exact" w:before="126"/>
              <w:ind w:right="28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09" w:type="dxa"/>
          </w:tcPr>
          <w:p>
            <w:pPr>
              <w:pStyle w:val="TableParagraph"/>
              <w:spacing w:line="257" w:lineRule="exact" w:before="126"/>
              <w:ind w:right="4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</w:tbl>
    <w:p>
      <w:pPr>
        <w:pStyle w:val="BodyText"/>
        <w:spacing w:before="1"/>
        <w:rPr>
          <w:sz w:val="18"/>
        </w:rPr>
      </w:pPr>
      <w:r>
        <w:rPr/>
        <w:pict>
          <v:rect style="position:absolute;margin-left:73.080002pt;margin-top:12.864253pt;width:684.844033pt;height:.479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643.900024pt;margin-top:405.399994pt;width:134.8pt;height:7.15pt;mso-position-horizontal-relative:page;mso-position-vertical-relative:page;z-index:-20147200" filled="true" fillcolor="#ffffff" stroked="false">
            <v:fill type="solid"/>
            <w10:wrap type="none"/>
          </v:rect>
        </w:pict>
      </w:r>
    </w:p>
    <w:p>
      <w:pPr>
        <w:spacing w:after="0"/>
        <w:rPr>
          <w:sz w:val="18"/>
        </w:rPr>
        <w:sectPr>
          <w:type w:val="continuous"/>
          <w:pgSz w:w="15840" w:h="12240" w:orient="landscape"/>
          <w:pgMar w:top="1580" w:bottom="280" w:left="110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3"/>
        <w:spacing w:before="100"/>
        <w:ind w:left="1996" w:right="1158" w:hanging="1080"/>
        <w:jc w:val="both"/>
      </w:pPr>
      <w:r>
        <w:rPr/>
        <w:t>Table15: Parasitological Data on Asexual Stages of Malaria Parasites in 692 Children of Ages 1-8 Years</w:t>
      </w:r>
      <w:r>
        <w:rPr>
          <w:spacing w:val="-68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Emergency</w:t>
      </w:r>
      <w:r>
        <w:rPr>
          <w:spacing w:val="37"/>
        </w:rPr>
        <w:t> </w:t>
      </w:r>
      <w:r>
        <w:rPr/>
        <w:t>Pediatric</w:t>
      </w:r>
      <w:r>
        <w:rPr>
          <w:spacing w:val="37"/>
        </w:rPr>
        <w:t> </w:t>
      </w:r>
      <w:r>
        <w:rPr/>
        <w:t>Unit</w:t>
      </w:r>
      <w:r>
        <w:rPr>
          <w:spacing w:val="37"/>
        </w:rPr>
        <w:t> </w:t>
      </w:r>
      <w:r>
        <w:rPr/>
        <w:t>University</w:t>
      </w:r>
      <w:r>
        <w:rPr>
          <w:spacing w:val="38"/>
        </w:rPr>
        <w:t> </w:t>
      </w:r>
      <w:r>
        <w:rPr/>
        <w:t>of</w:t>
      </w:r>
      <w:r>
        <w:rPr>
          <w:spacing w:val="35"/>
        </w:rPr>
        <w:t> </w:t>
      </w:r>
      <w:r>
        <w:rPr/>
        <w:t>Maiduguri</w:t>
      </w:r>
      <w:r>
        <w:rPr>
          <w:spacing w:val="38"/>
        </w:rPr>
        <w:t> </w:t>
      </w:r>
      <w:r>
        <w:rPr/>
        <w:t>Teaching</w:t>
      </w:r>
      <w:r>
        <w:rPr>
          <w:spacing w:val="37"/>
        </w:rPr>
        <w:t> </w:t>
      </w:r>
      <w:r>
        <w:rPr/>
        <w:t>Hospital</w:t>
      </w:r>
      <w:r>
        <w:rPr>
          <w:spacing w:val="36"/>
        </w:rPr>
        <w:t> </w:t>
      </w:r>
      <w:r>
        <w:rPr/>
        <w:t>during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Cold</w:t>
      </w:r>
      <w:r>
        <w:rPr>
          <w:spacing w:val="-68"/>
        </w:rPr>
        <w:t> </w:t>
      </w:r>
      <w:r>
        <w:rPr/>
        <w:t>Dry</w:t>
      </w:r>
      <w:r>
        <w:rPr>
          <w:spacing w:val="-2"/>
        </w:rPr>
        <w:t> </w:t>
      </w:r>
      <w:r>
        <w:rPr/>
        <w:t>Season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  <w:r>
        <w:rPr/>
        <w:pict>
          <v:shape style="position:absolute;margin-left:66.600006pt;margin-top:11.969277pt;width:702.15pt;height:.5pt;mso-position-horizontal-relative:page;mso-position-vertical-relative:paragraph;z-index:-15708672;mso-wrap-distance-left:0;mso-wrap-distance-right:0" coordorigin="1332,239" coordsize="14043,10" path="m3960,239l2602,239,2592,239,2592,239,1332,239,1332,249,2592,249,2592,249,2602,249,3960,249,3960,239xm5401,239l3970,239,3960,239,3960,249,3970,249,5401,249,5401,239xm6980,239l6971,239,5411,239,5401,239,5401,249,5411,249,6971,249,6980,249,6980,239xm10621,239l8555,239,8545,239,8545,239,6980,239,6980,249,8545,249,8545,249,8555,249,10621,249,10621,239xm10631,239l10621,239,10621,249,10631,249,10631,239xm12062,239l10631,239,10631,249,12062,249,12062,239xm12072,239l12062,239,12062,249,12072,249,12072,239xm15374,239l12072,239,12072,249,15374,249,15374,23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"/>
        <w:rPr>
          <w:b/>
          <w:sz w:val="19"/>
        </w:rPr>
      </w:pPr>
    </w:p>
    <w:tbl>
      <w:tblPr>
        <w:tblW w:w="0" w:type="auto"/>
        <w:jc w:val="left"/>
        <w:tblInd w:w="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438"/>
        <w:gridCol w:w="1429"/>
        <w:gridCol w:w="1628"/>
        <w:gridCol w:w="1207"/>
        <w:gridCol w:w="392"/>
        <w:gridCol w:w="2030"/>
        <w:gridCol w:w="1419"/>
        <w:gridCol w:w="866"/>
        <w:gridCol w:w="1489"/>
        <w:gridCol w:w="1023"/>
      </w:tblGrid>
      <w:tr>
        <w:trPr>
          <w:trHeight w:val="266" w:hRule="atLeast"/>
        </w:trPr>
        <w:tc>
          <w:tcPr>
            <w:tcW w:w="257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</w:tcPr>
          <w:p>
            <w:pPr>
              <w:pStyle w:val="TableParagraph"/>
              <w:spacing w:line="246" w:lineRule="exact" w:before="1"/>
              <w:ind w:left="163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1628" w:type="dxa"/>
          </w:tcPr>
          <w:p>
            <w:pPr>
              <w:pStyle w:val="TableParagraph"/>
              <w:spacing w:line="246" w:lineRule="exact" w:before="1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Positive</w:t>
            </w:r>
          </w:p>
        </w:tc>
        <w:tc>
          <w:tcPr>
            <w:tcW w:w="1207" w:type="dxa"/>
          </w:tcPr>
          <w:p>
            <w:pPr>
              <w:pStyle w:val="TableParagraph"/>
              <w:spacing w:line="246" w:lineRule="exact" w:before="1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3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0" w:type="dxa"/>
          </w:tcPr>
          <w:p>
            <w:pPr>
              <w:pStyle w:val="TableParagraph"/>
              <w:spacing w:line="246" w:lineRule="exact" w:before="1"/>
              <w:ind w:left="92"/>
              <w:rPr>
                <w:b/>
                <w:sz w:val="22"/>
              </w:rPr>
            </w:pPr>
            <w:r>
              <w:rPr>
                <w:b/>
                <w:sz w:val="22"/>
              </w:rPr>
              <w:t>Geometric</w:t>
            </w:r>
          </w:p>
        </w:tc>
        <w:tc>
          <w:tcPr>
            <w:tcW w:w="1419" w:type="dxa"/>
          </w:tcPr>
          <w:p>
            <w:pPr>
              <w:pStyle w:val="TableParagraph"/>
              <w:spacing w:line="246" w:lineRule="exact" w:before="1"/>
              <w:ind w:left="138"/>
              <w:rPr>
                <w:b/>
                <w:sz w:val="22"/>
              </w:rPr>
            </w:pPr>
            <w:r>
              <w:rPr>
                <w:b/>
                <w:sz w:val="22"/>
              </w:rPr>
              <w:t>Parasite</w:t>
            </w:r>
          </w:p>
        </w:tc>
        <w:tc>
          <w:tcPr>
            <w:tcW w:w="3378" w:type="dxa"/>
            <w:gridSpan w:val="3"/>
          </w:tcPr>
          <w:p>
            <w:pPr>
              <w:pStyle w:val="TableParagraph"/>
              <w:tabs>
                <w:tab w:pos="1512" w:val="left" w:leader="none"/>
                <w:tab w:pos="1939" w:val="left" w:leader="none"/>
                <w:tab w:pos="3047" w:val="left" w:leader="none"/>
              </w:tabs>
              <w:spacing w:line="246" w:lineRule="exact" w:before="1"/>
              <w:ind w:left="159"/>
              <w:rPr>
                <w:b/>
                <w:sz w:val="22"/>
              </w:rPr>
            </w:pPr>
            <w:r>
              <w:rPr>
                <w:b/>
                <w:sz w:val="22"/>
              </w:rPr>
              <w:t>Frequency</w:t>
              <w:tab/>
              <w:t>of</w:t>
              <w:tab/>
              <w:t>patients</w:t>
              <w:tab/>
              <w:t>in</w:t>
            </w:r>
          </w:p>
        </w:tc>
      </w:tr>
      <w:tr>
        <w:trPr>
          <w:trHeight w:val="1065" w:hRule="atLeast"/>
        </w:trPr>
        <w:tc>
          <w:tcPr>
            <w:tcW w:w="113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Season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Months</w:t>
            </w:r>
          </w:p>
        </w:tc>
        <w:tc>
          <w:tcPr>
            <w:tcW w:w="142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3"/>
              <w:rPr>
                <w:b/>
                <w:sz w:val="22"/>
              </w:rPr>
            </w:pPr>
            <w:r>
              <w:rPr>
                <w:b/>
                <w:sz w:val="22"/>
              </w:rPr>
              <w:t>Examined</w:t>
            </w:r>
          </w:p>
        </w:tc>
        <w:tc>
          <w:tcPr>
            <w:tcW w:w="162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for</w:t>
            </w:r>
            <w:r>
              <w:rPr>
                <w:b/>
                <w:spacing w:val="41"/>
                <w:sz w:val="22"/>
              </w:rPr>
              <w:t> </w:t>
            </w:r>
            <w:r>
              <w:rPr>
                <w:b/>
                <w:sz w:val="22"/>
              </w:rPr>
              <w:t>malaria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sz w:val="22"/>
              </w:rPr>
              <w:t>parasites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6"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negative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sz w:val="22"/>
              </w:rPr>
              <w:t>malaria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parasite</w:t>
            </w:r>
          </w:p>
        </w:tc>
        <w:tc>
          <w:tcPr>
            <w:tcW w:w="39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-24"/>
              <w:rPr>
                <w:b/>
                <w:sz w:val="22"/>
              </w:rPr>
            </w:pPr>
            <w:r>
              <w:rPr>
                <w:b/>
                <w:sz w:val="22"/>
              </w:rPr>
              <w:t>for</w:t>
            </w:r>
          </w:p>
        </w:tc>
        <w:tc>
          <w:tcPr>
            <w:tcW w:w="203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013" w:val="left" w:leader="none"/>
              </w:tabs>
              <w:ind w:left="92" w:right="147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  <w:tab/>
            </w:r>
            <w:r>
              <w:rPr>
                <w:b/>
                <w:spacing w:val="-1"/>
                <w:sz w:val="22"/>
              </w:rPr>
              <w:t>Asexual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sz w:val="22"/>
              </w:rPr>
              <w:t>Parasite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Density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(GMPD)</w:t>
            </w:r>
          </w:p>
          <w:p>
            <w:pPr>
              <w:pStyle w:val="TableParagraph"/>
              <w:spacing w:line="248" w:lineRule="exact" w:before="1"/>
              <w:ind w:left="92"/>
              <w:rPr>
                <w:b/>
                <w:sz w:val="22"/>
              </w:rPr>
            </w:pPr>
            <w:r>
              <w:rPr>
                <w:b/>
                <w:sz w:val="22"/>
              </w:rPr>
              <w:t>per/ul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8" w:right="362"/>
              <w:rPr>
                <w:b/>
                <w:sz w:val="22"/>
              </w:rPr>
            </w:pPr>
            <w:r>
              <w:rPr>
                <w:b/>
                <w:sz w:val="22"/>
              </w:rPr>
              <w:t>density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range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(per/ul)</w:t>
            </w:r>
          </w:p>
        </w:tc>
        <w:tc>
          <w:tcPr>
            <w:tcW w:w="3378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236" w:val="left" w:leader="none"/>
                <w:tab w:pos="2289" w:val="left" w:leader="none"/>
              </w:tabs>
              <w:ind w:left="159" w:right="120"/>
              <w:rPr>
                <w:b/>
                <w:sz w:val="22"/>
              </w:rPr>
            </w:pPr>
            <w:r>
              <w:rPr>
                <w:b/>
                <w:sz w:val="22"/>
              </w:rPr>
              <w:t>density</w:t>
              <w:tab/>
              <w:t>classes</w:t>
              <w:tab/>
            </w:r>
            <w:r>
              <w:rPr>
                <w:b/>
                <w:spacing w:val="-1"/>
                <w:sz w:val="22"/>
              </w:rPr>
              <w:t>(Asexual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sz w:val="22"/>
              </w:rPr>
              <w:t>parasite/ul)</w:t>
            </w:r>
          </w:p>
          <w:p>
            <w:pPr>
              <w:pStyle w:val="TableParagraph"/>
              <w:spacing w:line="265" w:lineRule="exact"/>
              <w:ind w:left="159"/>
              <w:rPr>
                <w:b/>
                <w:sz w:val="22"/>
              </w:rPr>
            </w:pPr>
            <w:r>
              <w:rPr>
                <w:b/>
                <w:sz w:val="22"/>
              </w:rPr>
              <w:t>&lt;1000</w:t>
            </w:r>
            <w:r>
              <w:rPr>
                <w:b/>
                <w:spacing w:val="60"/>
                <w:sz w:val="22"/>
              </w:rPr>
              <w:t> </w:t>
            </w:r>
            <w:r>
              <w:rPr>
                <w:b/>
                <w:sz w:val="22"/>
              </w:rPr>
              <w:t>1000-5000</w:t>
            </w:r>
            <w:r>
              <w:rPr>
                <w:b/>
                <w:spacing w:val="58"/>
                <w:sz w:val="22"/>
              </w:rPr>
              <w:t> </w:t>
            </w:r>
            <w:r>
              <w:rPr>
                <w:b/>
                <w:sz w:val="22"/>
              </w:rPr>
              <w:t>&gt;5000</w:t>
            </w:r>
          </w:p>
        </w:tc>
      </w:tr>
      <w:tr>
        <w:trPr>
          <w:trHeight w:val="926" w:hRule="atLeast"/>
        </w:trPr>
        <w:tc>
          <w:tcPr>
            <w:tcW w:w="1135" w:type="dxa"/>
          </w:tcPr>
          <w:p>
            <w:pPr>
              <w:pStyle w:val="TableParagraph"/>
              <w:ind w:left="108" w:right="312"/>
              <w:rPr>
                <w:sz w:val="22"/>
              </w:rPr>
            </w:pPr>
            <w:r>
              <w:rPr>
                <w:sz w:val="22"/>
              </w:rPr>
              <w:t>Cold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Season</w:t>
            </w:r>
          </w:p>
        </w:tc>
        <w:tc>
          <w:tcPr>
            <w:tcW w:w="1438" w:type="dxa"/>
          </w:tcPr>
          <w:p>
            <w:pPr>
              <w:pStyle w:val="TableParagraph"/>
              <w:spacing w:line="261" w:lineRule="exact"/>
              <w:ind w:left="233"/>
              <w:rPr>
                <w:sz w:val="22"/>
              </w:rPr>
            </w:pPr>
            <w:r>
              <w:rPr>
                <w:sz w:val="22"/>
              </w:rPr>
              <w:t>Oct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233"/>
              <w:rPr>
                <w:sz w:val="22"/>
              </w:rPr>
            </w:pPr>
            <w:r>
              <w:rPr>
                <w:sz w:val="22"/>
              </w:rPr>
              <w:t>Nov</w:t>
            </w:r>
          </w:p>
        </w:tc>
        <w:tc>
          <w:tcPr>
            <w:tcW w:w="1429" w:type="dxa"/>
          </w:tcPr>
          <w:p>
            <w:pPr>
              <w:pStyle w:val="TableParagraph"/>
              <w:spacing w:line="261" w:lineRule="exact"/>
              <w:ind w:left="163"/>
              <w:rPr>
                <w:sz w:val="22"/>
              </w:rPr>
            </w:pPr>
            <w:r>
              <w:rPr>
                <w:sz w:val="22"/>
              </w:rPr>
              <w:t>55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63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628" w:type="dxa"/>
          </w:tcPr>
          <w:p>
            <w:pPr>
              <w:pStyle w:val="TableParagraph"/>
              <w:spacing w:line="261" w:lineRule="exact"/>
              <w:ind w:left="175"/>
              <w:rPr>
                <w:sz w:val="22"/>
              </w:rPr>
            </w:pPr>
            <w:r>
              <w:rPr>
                <w:sz w:val="22"/>
              </w:rPr>
              <w:t>14(25.5)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75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(83.9)</w:t>
            </w:r>
          </w:p>
        </w:tc>
        <w:tc>
          <w:tcPr>
            <w:tcW w:w="1207" w:type="dxa"/>
          </w:tcPr>
          <w:p>
            <w:pPr>
              <w:pStyle w:val="TableParagraph"/>
              <w:spacing w:line="261" w:lineRule="exact"/>
              <w:ind w:left="116"/>
              <w:rPr>
                <w:sz w:val="22"/>
              </w:rPr>
            </w:pPr>
            <w:r>
              <w:rPr>
                <w:sz w:val="22"/>
              </w:rPr>
              <w:t>41(74.5)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16"/>
              <w:rPr>
                <w:sz w:val="22"/>
              </w:rPr>
            </w:pPr>
            <w:r>
              <w:rPr>
                <w:sz w:val="22"/>
              </w:rPr>
              <w:t>52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(83.9)</w:t>
            </w:r>
          </w:p>
        </w:tc>
        <w:tc>
          <w:tcPr>
            <w:tcW w:w="2422" w:type="dxa"/>
            <w:gridSpan w:val="2"/>
          </w:tcPr>
          <w:p>
            <w:pPr>
              <w:pStyle w:val="TableParagraph"/>
              <w:spacing w:line="261" w:lineRule="exact"/>
              <w:ind w:left="484"/>
              <w:rPr>
                <w:sz w:val="22"/>
              </w:rPr>
            </w:pPr>
            <w:r>
              <w:rPr>
                <w:sz w:val="22"/>
              </w:rPr>
              <w:t>4916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484"/>
              <w:rPr>
                <w:sz w:val="22"/>
              </w:rPr>
            </w:pPr>
            <w:r>
              <w:rPr>
                <w:sz w:val="22"/>
              </w:rPr>
              <w:t>1,695</w:t>
            </w:r>
          </w:p>
        </w:tc>
        <w:tc>
          <w:tcPr>
            <w:tcW w:w="1419" w:type="dxa"/>
          </w:tcPr>
          <w:p>
            <w:pPr>
              <w:pStyle w:val="TableParagraph"/>
              <w:spacing w:line="261" w:lineRule="exact"/>
              <w:ind w:left="138"/>
              <w:rPr>
                <w:sz w:val="22"/>
              </w:rPr>
            </w:pPr>
            <w:r>
              <w:rPr>
                <w:sz w:val="22"/>
              </w:rPr>
              <w:t>16-250,000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48-102,564</w:t>
            </w:r>
          </w:p>
        </w:tc>
        <w:tc>
          <w:tcPr>
            <w:tcW w:w="866" w:type="dxa"/>
          </w:tcPr>
          <w:p>
            <w:pPr>
              <w:pStyle w:val="TableParagraph"/>
              <w:spacing w:line="261" w:lineRule="exact"/>
              <w:ind w:left="159"/>
              <w:rPr>
                <w:sz w:val="22"/>
              </w:rPr>
            </w:pPr>
            <w:r>
              <w:rPr>
                <w:sz w:val="22"/>
              </w:rPr>
              <w:t>11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59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489" w:type="dxa"/>
          </w:tcPr>
          <w:p>
            <w:pPr>
              <w:pStyle w:val="TableParagraph"/>
              <w:spacing w:line="261" w:lineRule="exact"/>
              <w:ind w:left="40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40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3" w:type="dxa"/>
          </w:tcPr>
          <w:p>
            <w:pPr>
              <w:pStyle w:val="TableParagraph"/>
              <w:spacing w:line="261" w:lineRule="exact"/>
              <w:ind w:left="9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9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31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133"/>
              <w:ind w:left="233"/>
              <w:rPr>
                <w:sz w:val="22"/>
              </w:rPr>
            </w:pPr>
            <w:r>
              <w:rPr>
                <w:sz w:val="22"/>
              </w:rPr>
              <w:t>Dec</w:t>
            </w:r>
          </w:p>
        </w:tc>
        <w:tc>
          <w:tcPr>
            <w:tcW w:w="1429" w:type="dxa"/>
          </w:tcPr>
          <w:p>
            <w:pPr>
              <w:pStyle w:val="TableParagraph"/>
              <w:spacing w:before="133"/>
              <w:ind w:left="163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628" w:type="dxa"/>
          </w:tcPr>
          <w:p>
            <w:pPr>
              <w:pStyle w:val="TableParagraph"/>
              <w:spacing w:before="133"/>
              <w:ind w:left="175"/>
              <w:rPr>
                <w:sz w:val="22"/>
              </w:rPr>
            </w:pPr>
            <w:r>
              <w:rPr>
                <w:sz w:val="22"/>
              </w:rPr>
              <w:t>32(64.1)</w:t>
            </w:r>
          </w:p>
        </w:tc>
        <w:tc>
          <w:tcPr>
            <w:tcW w:w="1207" w:type="dxa"/>
          </w:tcPr>
          <w:p>
            <w:pPr>
              <w:pStyle w:val="TableParagraph"/>
              <w:spacing w:before="133"/>
              <w:ind w:left="116"/>
              <w:rPr>
                <w:sz w:val="22"/>
              </w:rPr>
            </w:pPr>
            <w:r>
              <w:rPr>
                <w:sz w:val="22"/>
              </w:rPr>
              <w:t>57(64.2)</w:t>
            </w:r>
          </w:p>
        </w:tc>
        <w:tc>
          <w:tcPr>
            <w:tcW w:w="2422" w:type="dxa"/>
            <w:gridSpan w:val="2"/>
          </w:tcPr>
          <w:p>
            <w:pPr>
              <w:pStyle w:val="TableParagraph"/>
              <w:spacing w:before="133"/>
              <w:ind w:left="484"/>
              <w:rPr>
                <w:sz w:val="22"/>
              </w:rPr>
            </w:pPr>
            <w:r>
              <w:rPr>
                <w:sz w:val="22"/>
              </w:rPr>
              <w:t>655</w:t>
            </w:r>
          </w:p>
        </w:tc>
        <w:tc>
          <w:tcPr>
            <w:tcW w:w="1419" w:type="dxa"/>
          </w:tcPr>
          <w:p>
            <w:pPr>
              <w:pStyle w:val="TableParagraph"/>
              <w:spacing w:before="133"/>
              <w:ind w:left="138"/>
              <w:rPr>
                <w:sz w:val="22"/>
              </w:rPr>
            </w:pPr>
            <w:r>
              <w:rPr>
                <w:sz w:val="22"/>
              </w:rPr>
              <w:t>16-1,600</w:t>
            </w:r>
          </w:p>
        </w:tc>
        <w:tc>
          <w:tcPr>
            <w:tcW w:w="866" w:type="dxa"/>
          </w:tcPr>
          <w:p>
            <w:pPr>
              <w:pStyle w:val="TableParagraph"/>
              <w:spacing w:before="133"/>
              <w:ind w:left="159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489" w:type="dxa"/>
          </w:tcPr>
          <w:p>
            <w:pPr>
              <w:pStyle w:val="TableParagraph"/>
              <w:spacing w:before="133"/>
              <w:ind w:left="40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23" w:type="dxa"/>
          </w:tcPr>
          <w:p>
            <w:pPr>
              <w:pStyle w:val="TableParagraph"/>
              <w:spacing w:before="133"/>
              <w:ind w:left="9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665" w:hRule="atLeast"/>
        </w:trPr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134"/>
              <w:ind w:left="233"/>
              <w:rPr>
                <w:sz w:val="22"/>
              </w:rPr>
            </w:pPr>
            <w:r>
              <w:rPr>
                <w:sz w:val="22"/>
              </w:rPr>
              <w:t>Jan</w:t>
            </w:r>
          </w:p>
        </w:tc>
        <w:tc>
          <w:tcPr>
            <w:tcW w:w="1429" w:type="dxa"/>
          </w:tcPr>
          <w:p>
            <w:pPr>
              <w:pStyle w:val="TableParagraph"/>
              <w:spacing w:before="134"/>
              <w:ind w:left="163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628" w:type="dxa"/>
          </w:tcPr>
          <w:p>
            <w:pPr>
              <w:pStyle w:val="TableParagraph"/>
              <w:spacing w:before="134"/>
              <w:ind w:left="175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(13.5)</w:t>
            </w:r>
          </w:p>
        </w:tc>
        <w:tc>
          <w:tcPr>
            <w:tcW w:w="1207" w:type="dxa"/>
          </w:tcPr>
          <w:p>
            <w:pPr>
              <w:pStyle w:val="TableParagraph"/>
              <w:spacing w:before="134"/>
              <w:ind w:left="116"/>
              <w:rPr>
                <w:sz w:val="22"/>
              </w:rPr>
            </w:pPr>
            <w:r>
              <w:rPr>
                <w:sz w:val="22"/>
              </w:rPr>
              <w:t>45(86.5)</w:t>
            </w:r>
          </w:p>
        </w:tc>
        <w:tc>
          <w:tcPr>
            <w:tcW w:w="2422" w:type="dxa"/>
            <w:gridSpan w:val="2"/>
          </w:tcPr>
          <w:p>
            <w:pPr>
              <w:pStyle w:val="TableParagraph"/>
              <w:spacing w:before="134"/>
              <w:ind w:left="484"/>
              <w:rPr>
                <w:sz w:val="22"/>
              </w:rPr>
            </w:pPr>
            <w:r>
              <w:rPr>
                <w:sz w:val="22"/>
              </w:rPr>
              <w:t>2,720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34"/>
              <w:ind w:left="138"/>
              <w:rPr>
                <w:sz w:val="22"/>
              </w:rPr>
            </w:pPr>
            <w:r>
              <w:rPr>
                <w:sz w:val="22"/>
              </w:rPr>
              <w:t>16-176,000</w:t>
            </w:r>
          </w:p>
        </w:tc>
        <w:tc>
          <w:tcPr>
            <w:tcW w:w="866" w:type="dxa"/>
          </w:tcPr>
          <w:p>
            <w:pPr>
              <w:pStyle w:val="TableParagraph"/>
              <w:spacing w:before="134"/>
              <w:ind w:left="159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489" w:type="dxa"/>
          </w:tcPr>
          <w:p>
            <w:pPr>
              <w:pStyle w:val="TableParagraph"/>
              <w:spacing w:before="134"/>
              <w:ind w:left="40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9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1135" w:type="dxa"/>
          </w:tcPr>
          <w:p>
            <w:pPr>
              <w:pStyle w:val="TableParagraph"/>
              <w:spacing w:line="244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438" w:type="dxa"/>
          </w:tcPr>
          <w:p>
            <w:pPr>
              <w:pStyle w:val="TableParagraph"/>
              <w:spacing w:line="244" w:lineRule="exact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4 months</w:t>
            </w:r>
          </w:p>
        </w:tc>
        <w:tc>
          <w:tcPr>
            <w:tcW w:w="1429" w:type="dxa"/>
          </w:tcPr>
          <w:p>
            <w:pPr>
              <w:pStyle w:val="TableParagraph"/>
              <w:spacing w:line="244" w:lineRule="exact"/>
              <w:ind w:left="163"/>
              <w:rPr>
                <w:b/>
                <w:sz w:val="22"/>
              </w:rPr>
            </w:pPr>
            <w:r>
              <w:rPr>
                <w:b/>
                <w:sz w:val="22"/>
              </w:rPr>
              <w:t>258</w:t>
            </w:r>
          </w:p>
        </w:tc>
        <w:tc>
          <w:tcPr>
            <w:tcW w:w="1628" w:type="dxa"/>
          </w:tcPr>
          <w:p>
            <w:pPr>
              <w:pStyle w:val="TableParagraph"/>
              <w:spacing w:line="244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63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(24.4)</w:t>
            </w:r>
          </w:p>
        </w:tc>
        <w:tc>
          <w:tcPr>
            <w:tcW w:w="1207" w:type="dxa"/>
          </w:tcPr>
          <w:p>
            <w:pPr>
              <w:pStyle w:val="TableParagraph"/>
              <w:spacing w:line="244" w:lineRule="exact"/>
              <w:ind w:left="116" w:right="-29"/>
              <w:rPr>
                <w:b/>
                <w:sz w:val="22"/>
              </w:rPr>
            </w:pPr>
            <w:r>
              <w:rPr>
                <w:b/>
                <w:sz w:val="22"/>
              </w:rPr>
              <w:t>195(75.6)</w:t>
            </w:r>
          </w:p>
        </w:tc>
        <w:tc>
          <w:tcPr>
            <w:tcW w:w="2422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spacing w:line="244" w:lineRule="exact"/>
              <w:ind w:left="159"/>
              <w:rPr>
                <w:b/>
                <w:sz w:val="22"/>
              </w:rPr>
            </w:pPr>
            <w:r>
              <w:rPr>
                <w:b/>
                <w:sz w:val="22"/>
              </w:rPr>
              <w:t>57</w:t>
            </w:r>
          </w:p>
        </w:tc>
        <w:tc>
          <w:tcPr>
            <w:tcW w:w="1489" w:type="dxa"/>
          </w:tcPr>
          <w:p>
            <w:pPr>
              <w:pStyle w:val="TableParagraph"/>
              <w:spacing w:line="244" w:lineRule="exact"/>
              <w:ind w:left="4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4" w:lineRule="exact"/>
              <w:ind w:left="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</w:tr>
    </w:tbl>
    <w:p>
      <w:pPr>
        <w:pStyle w:val="BodyText"/>
        <w:rPr>
          <w:b/>
          <w:sz w:val="19"/>
        </w:rPr>
      </w:pPr>
      <w:r>
        <w:rPr/>
        <w:pict>
          <v:rect style="position:absolute;margin-left:65.880005pt;margin-top:13.416798pt;width:702.844033pt;height:.48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9"/>
        </w:rPr>
        <w:sectPr>
          <w:headerReference w:type="default" r:id="rId32"/>
          <w:pgSz w:w="15840" w:h="12240" w:orient="landscape"/>
          <w:pgMar w:header="1155" w:footer="0" w:top="1420" w:bottom="280" w:left="1100" w:right="2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before="0"/>
        <w:ind w:left="916" w:right="642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16: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Parasitological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Asexual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Stages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Malaria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Parasites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692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Severely-Ill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7"/>
          <w:sz w:val="24"/>
        </w:rPr>
        <w:t> </w:t>
      </w:r>
      <w:r>
        <w:rPr>
          <w:b/>
          <w:sz w:val="24"/>
        </w:rPr>
        <w:t>Ages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1-8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Years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66"/>
          <w:sz w:val="24"/>
        </w:rPr>
        <w:t> </w:t>
      </w:r>
      <w:r>
        <w:rPr>
          <w:b/>
          <w:sz w:val="24"/>
        </w:rPr>
        <w:t>Emergency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Paediatric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Unit,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UMTH,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Maiduguri,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Nigeria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Warm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Season.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20" w:lineRule="exact"/>
        <w:ind w:left="116"/>
        <w:rPr>
          <w:sz w:val="2"/>
        </w:rPr>
      </w:pPr>
      <w:r>
        <w:rPr>
          <w:sz w:val="2"/>
        </w:rPr>
        <w:pict>
          <v:group style="width:713.65pt;height:.5pt;mso-position-horizontal-relative:char;mso-position-vertical-relative:line" coordorigin="0,0" coordsize="14273,10">
            <v:shape style="position:absolute;left:0;top:0;width:14273;height:10" coordorigin="0,0" coordsize="14273,10" path="m2415,0l1272,0,1263,0,1263,0,0,0,0,10,1263,10,1263,10,1272,10,2415,10,2415,0xm3970,0l2424,0,2415,0,2415,10,2424,10,3970,10,3970,0xm3980,0l3971,0,3971,10,3980,10,3980,0xm5643,0l5634,0,3980,0,3980,10,5634,10,5643,10,5643,0xm9630,0l9621,0,7261,0,7252,0,7252,0,5643,0,5643,10,7252,10,7252,10,7261,10,9621,10,9630,10,9630,0xm11392,0l9630,0,9630,10,11392,10,11392,0xm14273,0l11402,0,11392,0,11392,10,11402,10,14273,10,1427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40" w:h="12240" w:orient="landscape"/>
          <w:pgMar w:header="1155" w:footer="0" w:top="1420" w:bottom="280" w:left="1100" w:right="240"/>
        </w:sect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0" w:right="0" w:firstLine="0"/>
        <w:jc w:val="right"/>
        <w:rPr>
          <w:b/>
          <w:sz w:val="22"/>
        </w:rPr>
      </w:pPr>
      <w:r>
        <w:rPr>
          <w:b/>
          <w:sz w:val="22"/>
        </w:rPr>
        <w:t>No.</w:t>
      </w:r>
    </w:p>
    <w:p>
      <w:pPr>
        <w:pStyle w:val="BodyText"/>
        <w:spacing w:before="1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before="0"/>
        <w:ind w:left="1139" w:right="0" w:firstLine="0"/>
        <w:jc w:val="left"/>
        <w:rPr>
          <w:b/>
          <w:sz w:val="22"/>
        </w:rPr>
      </w:pPr>
      <w:r>
        <w:rPr>
          <w:b/>
          <w:sz w:val="22"/>
        </w:rPr>
        <w:t>No.</w:t>
      </w:r>
      <w:r>
        <w:rPr>
          <w:b/>
          <w:spacing w:val="116"/>
          <w:sz w:val="22"/>
        </w:rPr>
        <w:t> </w:t>
      </w:r>
      <w:r>
        <w:rPr>
          <w:b/>
          <w:sz w:val="22"/>
        </w:rPr>
        <w:t>Positive</w:t>
      </w:r>
    </w:p>
    <w:p>
      <w:pPr>
        <w:pStyle w:val="BodyText"/>
        <w:spacing w:before="1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before="0"/>
        <w:ind w:left="174" w:right="0" w:firstLine="0"/>
        <w:jc w:val="left"/>
        <w:rPr>
          <w:b/>
          <w:sz w:val="22"/>
        </w:rPr>
      </w:pPr>
      <w:r>
        <w:rPr>
          <w:b/>
          <w:sz w:val="22"/>
        </w:rPr>
        <w:t>No.</w:t>
      </w:r>
    </w:p>
    <w:p>
      <w:pPr>
        <w:spacing w:line="237" w:lineRule="auto" w:before="0"/>
        <w:ind w:left="1201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Geometric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mean</w:t>
      </w:r>
      <w:r>
        <w:rPr>
          <w:b/>
          <w:spacing w:val="-62"/>
          <w:sz w:val="22"/>
        </w:rPr>
        <w:t> </w:t>
      </w:r>
      <w:r>
        <w:rPr>
          <w:b/>
          <w:sz w:val="22"/>
        </w:rPr>
        <w:t>asexual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parasite</w:t>
      </w:r>
    </w:p>
    <w:p>
      <w:pPr>
        <w:spacing w:line="237" w:lineRule="auto" w:before="0"/>
        <w:ind w:left="425" w:right="-3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Parasite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density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range</w:t>
      </w:r>
    </w:p>
    <w:p>
      <w:pPr>
        <w:spacing w:line="237" w:lineRule="auto" w:before="0"/>
        <w:ind w:left="219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Frequency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patients</w:t>
      </w:r>
      <w:r>
        <w:rPr>
          <w:b/>
          <w:spacing w:val="17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56"/>
          <w:sz w:val="20"/>
        </w:rPr>
        <w:t> </w:t>
      </w:r>
      <w:r>
        <w:rPr>
          <w:b/>
          <w:sz w:val="20"/>
        </w:rPr>
        <w:t>density</w:t>
      </w:r>
      <w:r>
        <w:rPr>
          <w:b/>
          <w:spacing w:val="45"/>
          <w:sz w:val="20"/>
        </w:rPr>
        <w:t> </w:t>
      </w:r>
      <w:r>
        <w:rPr>
          <w:b/>
          <w:sz w:val="20"/>
        </w:rPr>
        <w:t>classes</w:t>
      </w:r>
      <w:r>
        <w:rPr>
          <w:b/>
          <w:spacing w:val="45"/>
          <w:sz w:val="20"/>
        </w:rPr>
        <w:t> </w:t>
      </w:r>
      <w:r>
        <w:rPr>
          <w:b/>
          <w:sz w:val="20"/>
        </w:rPr>
        <w:t>(Asexual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15840" w:h="12240" w:orient="landscape"/>
          <w:pgMar w:top="1580" w:bottom="280" w:left="1100" w:right="240"/>
          <w:cols w:num="6" w:equalWidth="0">
            <w:col w:w="3016" w:space="40"/>
            <w:col w:w="2589" w:space="39"/>
            <w:col w:w="551" w:space="39"/>
            <w:col w:w="3105" w:space="40"/>
            <w:col w:w="1937" w:space="40"/>
            <w:col w:w="3104"/>
          </w:cols>
        </w:sect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1222"/>
        <w:gridCol w:w="1488"/>
        <w:gridCol w:w="1790"/>
        <w:gridCol w:w="1591"/>
        <w:gridCol w:w="2271"/>
        <w:gridCol w:w="1609"/>
        <w:gridCol w:w="988"/>
        <w:gridCol w:w="830"/>
        <w:gridCol w:w="1356"/>
      </w:tblGrid>
      <w:tr>
        <w:trPr>
          <w:trHeight w:val="1065" w:hRule="atLeast"/>
        </w:trPr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Season</w:t>
            </w:r>
          </w:p>
        </w:tc>
        <w:tc>
          <w:tcPr>
            <w:tcW w:w="12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34"/>
              <w:rPr>
                <w:b/>
                <w:sz w:val="22"/>
              </w:rPr>
            </w:pPr>
            <w:r>
              <w:rPr>
                <w:b/>
                <w:sz w:val="22"/>
              </w:rPr>
              <w:t>Months</w:t>
            </w:r>
          </w:p>
        </w:tc>
        <w:tc>
          <w:tcPr>
            <w:tcW w:w="1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64"/>
              <w:rPr>
                <w:b/>
                <w:sz w:val="22"/>
              </w:rPr>
            </w:pPr>
            <w:r>
              <w:rPr>
                <w:b/>
                <w:sz w:val="22"/>
              </w:rPr>
              <w:t>Examined</w:t>
            </w: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846" w:val="left" w:leader="none"/>
              </w:tabs>
              <w:ind w:left="232" w:right="106"/>
              <w:rPr>
                <w:b/>
                <w:sz w:val="22"/>
              </w:rPr>
            </w:pPr>
            <w:r>
              <w:rPr>
                <w:b/>
                <w:sz w:val="22"/>
              </w:rPr>
              <w:t>for</w:t>
              <w:tab/>
            </w:r>
            <w:r>
              <w:rPr>
                <w:b/>
                <w:spacing w:val="-1"/>
                <w:sz w:val="22"/>
              </w:rPr>
              <w:t>malaria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sz w:val="22"/>
              </w:rPr>
              <w:t>parasites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59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5" w:right="184"/>
              <w:rPr>
                <w:b/>
                <w:sz w:val="22"/>
              </w:rPr>
            </w:pPr>
            <w:r>
              <w:rPr>
                <w:b/>
                <w:sz w:val="22"/>
              </w:rPr>
              <w:t>Negative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malaria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sz w:val="22"/>
              </w:rPr>
              <w:t>parasite</w:t>
            </w:r>
          </w:p>
          <w:p>
            <w:pPr>
              <w:pStyle w:val="TableParagraph"/>
              <w:spacing w:line="256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(%)</w:t>
            </w:r>
          </w:p>
        </w:tc>
        <w:tc>
          <w:tcPr>
            <w:tcW w:w="22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32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density/(Asexual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sz w:val="22"/>
              </w:rPr>
              <w:t>parasite/</w:t>
            </w:r>
            <w:r>
              <w:rPr>
                <w:rFonts w:ascii="Symbol" w:hAnsi="Symbol"/>
                <w:sz w:val="22"/>
              </w:rPr>
              <w:t></w:t>
            </w:r>
            <w:r>
              <w:rPr>
                <w:b/>
                <w:sz w:val="22"/>
              </w:rPr>
              <w:t>l)</w:t>
            </w:r>
          </w:p>
        </w:tc>
        <w:tc>
          <w:tcPr>
            <w:tcW w:w="4783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999" w:val="left" w:leader="none"/>
              </w:tabs>
              <w:spacing w:line="160" w:lineRule="auto"/>
              <w:ind w:left="230"/>
              <w:rPr>
                <w:b/>
                <w:sz w:val="20"/>
              </w:rPr>
            </w:pPr>
            <w:r>
              <w:rPr>
                <w:b/>
                <w:position w:val="-5"/>
                <w:sz w:val="22"/>
              </w:rPr>
              <w:t>(Asexual</w:t>
              <w:tab/>
            </w:r>
            <w:r>
              <w:rPr>
                <w:b/>
                <w:sz w:val="20"/>
              </w:rPr>
              <w:t>parasite/</w:t>
            </w:r>
            <w:r>
              <w:rPr>
                <w:rFonts w:ascii="Symbol" w:hAnsi="Symbol"/>
                <w:sz w:val="20"/>
              </w:rPr>
              <w:t></w:t>
            </w:r>
            <w:r>
              <w:rPr>
                <w:b/>
                <w:sz w:val="20"/>
              </w:rPr>
              <w:t>l)</w:t>
            </w:r>
          </w:p>
          <w:p>
            <w:pPr>
              <w:pStyle w:val="TableParagraph"/>
              <w:tabs>
                <w:tab w:pos="1999" w:val="left" w:leader="none"/>
              </w:tabs>
              <w:spacing w:line="184" w:lineRule="auto"/>
              <w:ind w:left="230"/>
              <w:rPr>
                <w:b/>
                <w:sz w:val="20"/>
              </w:rPr>
            </w:pPr>
            <w:r>
              <w:rPr>
                <w:b/>
                <w:position w:val="-8"/>
                <w:sz w:val="22"/>
              </w:rPr>
              <w:t>parasite/</w:t>
            </w:r>
            <w:r>
              <w:rPr>
                <w:rFonts w:ascii="Symbol" w:hAnsi="Symbol"/>
                <w:position w:val="-8"/>
                <w:sz w:val="22"/>
              </w:rPr>
              <w:t></w:t>
            </w:r>
            <w:r>
              <w:rPr>
                <w:b/>
                <w:position w:val="-8"/>
                <w:sz w:val="22"/>
              </w:rPr>
              <w:t>l)</w:t>
              <w:tab/>
            </w:r>
            <w:r>
              <w:rPr>
                <w:b/>
                <w:sz w:val="20"/>
              </w:rPr>
              <w:t>&lt;1000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1000–5000&gt;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5000</w:t>
            </w:r>
          </w:p>
        </w:tc>
      </w:tr>
      <w:tr>
        <w:trPr>
          <w:trHeight w:val="926" w:hRule="atLeast"/>
        </w:trPr>
        <w:tc>
          <w:tcPr>
            <w:tcW w:w="1136" w:type="dxa"/>
          </w:tcPr>
          <w:p>
            <w:pPr>
              <w:pStyle w:val="TableParagraph"/>
              <w:ind w:left="107" w:right="339"/>
              <w:rPr>
                <w:sz w:val="22"/>
              </w:rPr>
            </w:pPr>
            <w:r>
              <w:rPr>
                <w:sz w:val="22"/>
              </w:rPr>
              <w:t>Hot/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warm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season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234"/>
              <w:rPr>
                <w:sz w:val="22"/>
              </w:rPr>
            </w:pPr>
            <w:r>
              <w:rPr>
                <w:sz w:val="22"/>
              </w:rPr>
              <w:t>Feb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164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7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232"/>
              <w:rPr>
                <w:sz w:val="22"/>
              </w:rPr>
            </w:pPr>
            <w:r>
              <w:rPr>
                <w:sz w:val="22"/>
              </w:rPr>
              <w:t>18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(20.0)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105"/>
              <w:rPr>
                <w:sz w:val="22"/>
              </w:rPr>
            </w:pPr>
            <w:r>
              <w:rPr>
                <w:sz w:val="22"/>
              </w:rPr>
              <w:t>73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(80.0)</w:t>
            </w:r>
          </w:p>
        </w:tc>
        <w:tc>
          <w:tcPr>
            <w:tcW w:w="22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809"/>
              <w:rPr>
                <w:sz w:val="22"/>
              </w:rPr>
            </w:pPr>
            <w:r>
              <w:rPr>
                <w:sz w:val="22"/>
              </w:rPr>
              <w:t>28.98</w:t>
            </w:r>
          </w:p>
        </w:tc>
        <w:tc>
          <w:tcPr>
            <w:tcW w:w="16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230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1600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39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30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5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37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31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before="125"/>
              <w:ind w:left="234"/>
              <w:rPr>
                <w:sz w:val="22"/>
              </w:rPr>
            </w:pPr>
            <w:r>
              <w:rPr>
                <w:sz w:val="22"/>
              </w:rPr>
              <w:t>Mar</w:t>
            </w:r>
          </w:p>
        </w:tc>
        <w:tc>
          <w:tcPr>
            <w:tcW w:w="1488" w:type="dxa"/>
          </w:tcPr>
          <w:p>
            <w:pPr>
              <w:pStyle w:val="TableParagraph"/>
              <w:spacing w:before="125"/>
              <w:ind w:left="164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790" w:type="dxa"/>
          </w:tcPr>
          <w:p>
            <w:pPr>
              <w:pStyle w:val="TableParagraph"/>
              <w:spacing w:before="125"/>
              <w:ind w:left="232"/>
              <w:rPr>
                <w:sz w:val="22"/>
              </w:rPr>
            </w:pPr>
            <w:r>
              <w:rPr>
                <w:sz w:val="22"/>
              </w:rPr>
              <w:t>4 (6.5)</w:t>
            </w:r>
          </w:p>
        </w:tc>
        <w:tc>
          <w:tcPr>
            <w:tcW w:w="1591" w:type="dxa"/>
          </w:tcPr>
          <w:p>
            <w:pPr>
              <w:pStyle w:val="TableParagraph"/>
              <w:spacing w:before="125"/>
              <w:ind w:left="105"/>
              <w:rPr>
                <w:sz w:val="22"/>
              </w:rPr>
            </w:pPr>
            <w:r>
              <w:rPr>
                <w:sz w:val="22"/>
              </w:rPr>
              <w:t>61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(93.85</w:t>
            </w:r>
          </w:p>
        </w:tc>
        <w:tc>
          <w:tcPr>
            <w:tcW w:w="2271" w:type="dxa"/>
          </w:tcPr>
          <w:p>
            <w:pPr>
              <w:pStyle w:val="TableParagraph"/>
              <w:spacing w:before="125"/>
              <w:ind w:left="869"/>
              <w:rPr>
                <w:sz w:val="22"/>
              </w:rPr>
            </w:pPr>
            <w:r>
              <w:rPr>
                <w:sz w:val="22"/>
              </w:rPr>
              <w:t>0.98</w:t>
            </w:r>
          </w:p>
        </w:tc>
        <w:tc>
          <w:tcPr>
            <w:tcW w:w="1609" w:type="dxa"/>
          </w:tcPr>
          <w:p>
            <w:pPr>
              <w:pStyle w:val="TableParagraph"/>
              <w:spacing w:before="125"/>
              <w:ind w:left="230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64</w:t>
            </w:r>
          </w:p>
        </w:tc>
        <w:tc>
          <w:tcPr>
            <w:tcW w:w="988" w:type="dxa"/>
          </w:tcPr>
          <w:p>
            <w:pPr>
              <w:pStyle w:val="TableParagraph"/>
              <w:spacing w:before="125"/>
              <w:ind w:left="39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30" w:type="dxa"/>
          </w:tcPr>
          <w:p>
            <w:pPr>
              <w:pStyle w:val="TableParagraph"/>
              <w:spacing w:before="125"/>
              <w:ind w:left="30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56" w:type="dxa"/>
          </w:tcPr>
          <w:p>
            <w:pPr>
              <w:pStyle w:val="TableParagraph"/>
              <w:spacing w:before="125"/>
              <w:ind w:left="37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31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before="126"/>
              <w:ind w:left="234"/>
              <w:rPr>
                <w:sz w:val="22"/>
              </w:rPr>
            </w:pPr>
            <w:r>
              <w:rPr>
                <w:sz w:val="22"/>
              </w:rPr>
              <w:t>Apr</w:t>
            </w:r>
          </w:p>
        </w:tc>
        <w:tc>
          <w:tcPr>
            <w:tcW w:w="1488" w:type="dxa"/>
          </w:tcPr>
          <w:p>
            <w:pPr>
              <w:pStyle w:val="TableParagraph"/>
              <w:spacing w:before="126"/>
              <w:ind w:left="164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790" w:type="dxa"/>
          </w:tcPr>
          <w:p>
            <w:pPr>
              <w:pStyle w:val="TableParagraph"/>
              <w:spacing w:before="126"/>
              <w:ind w:left="232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(38.0)</w:t>
            </w:r>
          </w:p>
        </w:tc>
        <w:tc>
          <w:tcPr>
            <w:tcW w:w="1591" w:type="dxa"/>
          </w:tcPr>
          <w:p>
            <w:pPr>
              <w:pStyle w:val="TableParagraph"/>
              <w:spacing w:before="126"/>
              <w:ind w:left="105"/>
              <w:rPr>
                <w:sz w:val="22"/>
              </w:rPr>
            </w:pPr>
            <w:r>
              <w:rPr>
                <w:sz w:val="22"/>
              </w:rPr>
              <w:t>21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(62.0)</w:t>
            </w:r>
          </w:p>
        </w:tc>
        <w:tc>
          <w:tcPr>
            <w:tcW w:w="2271" w:type="dxa"/>
          </w:tcPr>
          <w:p>
            <w:pPr>
              <w:pStyle w:val="TableParagraph"/>
              <w:spacing w:before="126"/>
              <w:ind w:left="869"/>
              <w:rPr>
                <w:sz w:val="22"/>
              </w:rPr>
            </w:pPr>
            <w:r>
              <w:rPr>
                <w:sz w:val="22"/>
              </w:rPr>
              <w:t>7.17</w:t>
            </w:r>
          </w:p>
        </w:tc>
        <w:tc>
          <w:tcPr>
            <w:tcW w:w="1609" w:type="dxa"/>
          </w:tcPr>
          <w:p>
            <w:pPr>
              <w:pStyle w:val="TableParagraph"/>
              <w:spacing w:before="126"/>
              <w:ind w:left="230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48</w:t>
            </w:r>
          </w:p>
        </w:tc>
        <w:tc>
          <w:tcPr>
            <w:tcW w:w="988" w:type="dxa"/>
          </w:tcPr>
          <w:p>
            <w:pPr>
              <w:pStyle w:val="TableParagraph"/>
              <w:spacing w:before="126"/>
              <w:ind w:left="39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30" w:type="dxa"/>
          </w:tcPr>
          <w:p>
            <w:pPr>
              <w:pStyle w:val="TableParagraph"/>
              <w:spacing w:before="126"/>
              <w:ind w:left="30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56" w:type="dxa"/>
          </w:tcPr>
          <w:p>
            <w:pPr>
              <w:pStyle w:val="TableParagraph"/>
              <w:spacing w:before="126"/>
              <w:ind w:left="37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30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before="125"/>
              <w:ind w:left="234"/>
              <w:rPr>
                <w:sz w:val="22"/>
              </w:rPr>
            </w:pPr>
            <w:r>
              <w:rPr>
                <w:sz w:val="22"/>
              </w:rPr>
              <w:t>May</w:t>
            </w:r>
          </w:p>
        </w:tc>
        <w:tc>
          <w:tcPr>
            <w:tcW w:w="1488" w:type="dxa"/>
          </w:tcPr>
          <w:p>
            <w:pPr>
              <w:pStyle w:val="TableParagraph"/>
              <w:spacing w:before="125"/>
              <w:ind w:left="164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790" w:type="dxa"/>
          </w:tcPr>
          <w:p>
            <w:pPr>
              <w:pStyle w:val="TableParagraph"/>
              <w:spacing w:before="125"/>
              <w:ind w:left="232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(15.5)</w:t>
            </w:r>
          </w:p>
        </w:tc>
        <w:tc>
          <w:tcPr>
            <w:tcW w:w="1591" w:type="dxa"/>
          </w:tcPr>
          <w:p>
            <w:pPr>
              <w:pStyle w:val="TableParagraph"/>
              <w:spacing w:before="125"/>
              <w:ind w:left="105"/>
              <w:rPr>
                <w:sz w:val="22"/>
              </w:rPr>
            </w:pPr>
            <w:r>
              <w:rPr>
                <w:sz w:val="22"/>
              </w:rPr>
              <w:t>49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(84.6)</w:t>
            </w:r>
          </w:p>
        </w:tc>
        <w:tc>
          <w:tcPr>
            <w:tcW w:w="2271" w:type="dxa"/>
          </w:tcPr>
          <w:p>
            <w:pPr>
              <w:pStyle w:val="TableParagraph"/>
              <w:spacing w:before="125"/>
              <w:ind w:left="869"/>
              <w:rPr>
                <w:sz w:val="22"/>
              </w:rPr>
            </w:pPr>
            <w:r>
              <w:rPr>
                <w:sz w:val="22"/>
              </w:rPr>
              <w:t>4.69</w:t>
            </w:r>
          </w:p>
        </w:tc>
        <w:tc>
          <w:tcPr>
            <w:tcW w:w="1609" w:type="dxa"/>
          </w:tcPr>
          <w:p>
            <w:pPr>
              <w:pStyle w:val="TableParagraph"/>
              <w:spacing w:before="125"/>
              <w:ind w:left="230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94</w:t>
            </w:r>
          </w:p>
        </w:tc>
        <w:tc>
          <w:tcPr>
            <w:tcW w:w="988" w:type="dxa"/>
          </w:tcPr>
          <w:p>
            <w:pPr>
              <w:pStyle w:val="TableParagraph"/>
              <w:spacing w:before="125"/>
              <w:ind w:left="390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30" w:type="dxa"/>
          </w:tcPr>
          <w:p>
            <w:pPr>
              <w:pStyle w:val="TableParagraph"/>
              <w:spacing w:before="125"/>
              <w:ind w:left="30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56" w:type="dxa"/>
          </w:tcPr>
          <w:p>
            <w:pPr>
              <w:pStyle w:val="TableParagraph"/>
              <w:spacing w:before="125"/>
              <w:ind w:left="37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30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before="125"/>
              <w:ind w:left="234"/>
              <w:rPr>
                <w:sz w:val="22"/>
              </w:rPr>
            </w:pPr>
            <w:r>
              <w:rPr>
                <w:sz w:val="22"/>
              </w:rPr>
              <w:t>Jun</w:t>
            </w:r>
          </w:p>
        </w:tc>
        <w:tc>
          <w:tcPr>
            <w:tcW w:w="1488" w:type="dxa"/>
          </w:tcPr>
          <w:p>
            <w:pPr>
              <w:pStyle w:val="TableParagraph"/>
              <w:spacing w:before="125"/>
              <w:ind w:left="164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790" w:type="dxa"/>
          </w:tcPr>
          <w:p>
            <w:pPr>
              <w:pStyle w:val="TableParagraph"/>
              <w:spacing w:before="125"/>
              <w:ind w:left="232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(32.7)</w:t>
            </w:r>
          </w:p>
        </w:tc>
        <w:tc>
          <w:tcPr>
            <w:tcW w:w="1591" w:type="dxa"/>
          </w:tcPr>
          <w:p>
            <w:pPr>
              <w:pStyle w:val="TableParagraph"/>
              <w:spacing w:before="125"/>
              <w:ind w:left="105"/>
              <w:rPr>
                <w:sz w:val="22"/>
              </w:rPr>
            </w:pPr>
            <w:r>
              <w:rPr>
                <w:sz w:val="22"/>
              </w:rPr>
              <w:t>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(67.3)</w:t>
            </w:r>
          </w:p>
        </w:tc>
        <w:tc>
          <w:tcPr>
            <w:tcW w:w="2271" w:type="dxa"/>
          </w:tcPr>
          <w:p>
            <w:pPr>
              <w:pStyle w:val="TableParagraph"/>
              <w:spacing w:before="125"/>
              <w:ind w:left="809"/>
              <w:rPr>
                <w:sz w:val="22"/>
              </w:rPr>
            </w:pPr>
            <w:r>
              <w:rPr>
                <w:sz w:val="22"/>
              </w:rPr>
              <w:t>16.98</w:t>
            </w:r>
          </w:p>
        </w:tc>
        <w:tc>
          <w:tcPr>
            <w:tcW w:w="1609" w:type="dxa"/>
          </w:tcPr>
          <w:p>
            <w:pPr>
              <w:pStyle w:val="TableParagraph"/>
              <w:spacing w:before="125"/>
              <w:ind w:left="230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400</w:t>
            </w:r>
          </w:p>
        </w:tc>
        <w:tc>
          <w:tcPr>
            <w:tcW w:w="988" w:type="dxa"/>
          </w:tcPr>
          <w:p>
            <w:pPr>
              <w:pStyle w:val="TableParagraph"/>
              <w:spacing w:before="125"/>
              <w:ind w:left="39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30" w:type="dxa"/>
          </w:tcPr>
          <w:p>
            <w:pPr>
              <w:pStyle w:val="TableParagraph"/>
              <w:spacing w:before="125"/>
              <w:ind w:left="30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56" w:type="dxa"/>
          </w:tcPr>
          <w:p>
            <w:pPr>
              <w:pStyle w:val="TableParagraph"/>
              <w:spacing w:before="125"/>
              <w:ind w:left="37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98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line="253" w:lineRule="exact" w:before="125"/>
              <w:ind w:left="234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488" w:type="dxa"/>
          </w:tcPr>
          <w:p>
            <w:pPr>
              <w:pStyle w:val="TableParagraph"/>
              <w:spacing w:line="253" w:lineRule="exact" w:before="125"/>
              <w:ind w:left="164"/>
              <w:rPr>
                <w:b/>
                <w:sz w:val="22"/>
              </w:rPr>
            </w:pPr>
            <w:r>
              <w:rPr>
                <w:b/>
                <w:sz w:val="22"/>
              </w:rPr>
              <w:t>281</w:t>
            </w:r>
          </w:p>
        </w:tc>
        <w:tc>
          <w:tcPr>
            <w:tcW w:w="1790" w:type="dxa"/>
          </w:tcPr>
          <w:p>
            <w:pPr>
              <w:pStyle w:val="TableParagraph"/>
              <w:spacing w:line="253" w:lineRule="exact" w:before="125"/>
              <w:ind w:left="232"/>
              <w:rPr>
                <w:b/>
                <w:sz w:val="22"/>
              </w:rPr>
            </w:pPr>
            <w:r>
              <w:rPr>
                <w:b/>
                <w:sz w:val="22"/>
              </w:rPr>
              <w:t>54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(19.3)</w:t>
            </w:r>
          </w:p>
        </w:tc>
        <w:tc>
          <w:tcPr>
            <w:tcW w:w="1591" w:type="dxa"/>
          </w:tcPr>
          <w:p>
            <w:pPr>
              <w:pStyle w:val="TableParagraph"/>
              <w:spacing w:line="253" w:lineRule="exact" w:before="125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227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(80.7)</w:t>
            </w:r>
          </w:p>
        </w:tc>
        <w:tc>
          <w:tcPr>
            <w:tcW w:w="22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spacing w:line="253" w:lineRule="exact" w:before="125"/>
              <w:ind w:left="390"/>
              <w:rPr>
                <w:b/>
                <w:sz w:val="22"/>
              </w:rPr>
            </w:pPr>
            <w:r>
              <w:rPr>
                <w:b/>
                <w:sz w:val="22"/>
              </w:rPr>
              <w:t>54</w:t>
            </w:r>
          </w:p>
        </w:tc>
        <w:tc>
          <w:tcPr>
            <w:tcW w:w="830" w:type="dxa"/>
          </w:tcPr>
          <w:p>
            <w:pPr>
              <w:pStyle w:val="TableParagraph"/>
              <w:spacing w:line="253" w:lineRule="exact" w:before="125"/>
              <w:ind w:left="30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1356" w:type="dxa"/>
          </w:tcPr>
          <w:p>
            <w:pPr>
              <w:pStyle w:val="TableParagraph"/>
              <w:spacing w:line="253" w:lineRule="exact" w:before="125"/>
              <w:ind w:left="37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</w:tr>
    </w:tbl>
    <w:p>
      <w:pPr>
        <w:pStyle w:val="BodyText"/>
        <w:spacing w:before="4"/>
        <w:rPr>
          <w:b/>
          <w:sz w:val="18"/>
        </w:rPr>
      </w:pPr>
      <w:r>
        <w:rPr/>
        <w:pict>
          <v:rect style="position:absolute;margin-left:60.120003pt;margin-top:13.013283pt;width:714.364034pt;height:.48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type w:val="continuous"/>
          <w:pgSz w:w="15840" w:h="12240" w:orient="landscape"/>
          <w:pgMar w:top="1580" w:bottom="280" w:left="1100" w:right="2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Heading3"/>
        <w:tabs>
          <w:tab w:pos="1736" w:val="left" w:leader="none"/>
        </w:tabs>
        <w:spacing w:before="101"/>
        <w:ind w:left="1736" w:right="1004" w:hanging="1440"/>
      </w:pPr>
      <w:r>
        <w:rPr/>
        <w:t>Table</w:t>
      </w:r>
      <w:r>
        <w:rPr>
          <w:spacing w:val="-3"/>
        </w:rPr>
        <w:t> </w:t>
      </w:r>
      <w:r>
        <w:rPr/>
        <w:t>17:</w:t>
        <w:tab/>
        <w:t>Distribution</w:t>
      </w:r>
      <w:r>
        <w:rPr>
          <w:spacing w:val="63"/>
        </w:rPr>
        <w:t> </w:t>
      </w:r>
      <w:r>
        <w:rPr/>
        <w:t>of</w:t>
      </w:r>
      <w:r>
        <w:rPr>
          <w:spacing w:val="62"/>
        </w:rPr>
        <w:t> </w:t>
      </w:r>
      <w:r>
        <w:rPr/>
        <w:t>Gametocytaemia</w:t>
      </w:r>
      <w:r>
        <w:rPr>
          <w:spacing w:val="63"/>
        </w:rPr>
        <w:t> </w:t>
      </w:r>
      <w:r>
        <w:rPr/>
        <w:t>in</w:t>
      </w:r>
      <w:r>
        <w:rPr>
          <w:spacing w:val="62"/>
        </w:rPr>
        <w:t> </w:t>
      </w:r>
      <w:r>
        <w:rPr/>
        <w:t>Children</w:t>
      </w:r>
      <w:r>
        <w:rPr>
          <w:spacing w:val="62"/>
        </w:rPr>
        <w:t> </w:t>
      </w:r>
      <w:r>
        <w:rPr/>
        <w:t>in</w:t>
      </w:r>
      <w:r>
        <w:rPr>
          <w:spacing w:val="62"/>
        </w:rPr>
        <w:t> </w:t>
      </w:r>
      <w:r>
        <w:rPr/>
        <w:t>Relation</w:t>
      </w:r>
      <w:r>
        <w:rPr>
          <w:spacing w:val="63"/>
        </w:rPr>
        <w:t> </w:t>
      </w:r>
      <w:r>
        <w:rPr/>
        <w:t>to</w:t>
      </w:r>
      <w:r>
        <w:rPr>
          <w:spacing w:val="-67"/>
        </w:rPr>
        <w:t> </w:t>
      </w:r>
      <w:r>
        <w:rPr/>
        <w:t>Sex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28"/>
        </w:rPr>
      </w:pPr>
    </w:p>
    <w:tbl>
      <w:tblPr>
        <w:tblW w:w="0" w:type="auto"/>
        <w:jc w:val="left"/>
        <w:tblInd w:w="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8"/>
        <w:gridCol w:w="2707"/>
        <w:gridCol w:w="2499"/>
        <w:gridCol w:w="2858"/>
      </w:tblGrid>
      <w:tr>
        <w:trPr>
          <w:trHeight w:val="1158" w:hRule="atLeast"/>
        </w:trPr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2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230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examined</w:t>
            </w:r>
          </w:p>
        </w:tc>
        <w:tc>
          <w:tcPr>
            <w:tcW w:w="24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22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Positive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4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28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Negative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513" w:right="9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</w:tr>
      <w:tr>
        <w:trPr>
          <w:trHeight w:val="433" w:hRule="atLeast"/>
        </w:trPr>
        <w:tc>
          <w:tcPr>
            <w:tcW w:w="11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9" w:lineRule="exact"/>
              <w:ind w:left="108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2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9" w:lineRule="exact"/>
              <w:ind w:left="230" w:right="202"/>
              <w:jc w:val="center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2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9" w:lineRule="exact"/>
              <w:ind w:left="225" w:right="188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(25.5)</w:t>
            </w:r>
          </w:p>
        </w:tc>
        <w:tc>
          <w:tcPr>
            <w:tcW w:w="2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9" w:lineRule="exact"/>
              <w:ind w:left="835" w:right="929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(32)</w:t>
            </w:r>
          </w:p>
        </w:tc>
      </w:tr>
      <w:tr>
        <w:trPr>
          <w:trHeight w:val="578" w:hRule="atLeast"/>
        </w:trPr>
        <w:tc>
          <w:tcPr>
            <w:tcW w:w="1118" w:type="dxa"/>
          </w:tcPr>
          <w:p>
            <w:pPr>
              <w:pStyle w:val="TableParagraph"/>
              <w:spacing w:before="144"/>
              <w:ind w:left="108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2707" w:type="dxa"/>
          </w:tcPr>
          <w:p>
            <w:pPr>
              <w:pStyle w:val="TableParagraph"/>
              <w:spacing w:before="144"/>
              <w:ind w:left="230" w:right="202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2499" w:type="dxa"/>
          </w:tcPr>
          <w:p>
            <w:pPr>
              <w:pStyle w:val="TableParagraph"/>
              <w:spacing w:before="144"/>
              <w:ind w:left="225" w:right="183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(18.5)</w:t>
            </w:r>
          </w:p>
        </w:tc>
        <w:tc>
          <w:tcPr>
            <w:tcW w:w="2858" w:type="dxa"/>
          </w:tcPr>
          <w:p>
            <w:pPr>
              <w:pStyle w:val="TableParagraph"/>
              <w:spacing w:before="144"/>
              <w:ind w:left="835" w:right="926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(24)</w:t>
            </w:r>
          </w:p>
        </w:tc>
      </w:tr>
      <w:tr>
        <w:trPr>
          <w:trHeight w:val="434" w:hRule="atLeast"/>
        </w:trPr>
        <w:tc>
          <w:tcPr>
            <w:tcW w:w="1118" w:type="dxa"/>
          </w:tcPr>
          <w:p>
            <w:pPr>
              <w:pStyle w:val="TableParagraph"/>
              <w:spacing w:line="270" w:lineRule="exact" w:before="14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707" w:type="dxa"/>
          </w:tcPr>
          <w:p>
            <w:pPr>
              <w:pStyle w:val="TableParagraph"/>
              <w:spacing w:line="270" w:lineRule="exact" w:before="144"/>
              <w:ind w:left="230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411</w:t>
            </w:r>
          </w:p>
        </w:tc>
        <w:tc>
          <w:tcPr>
            <w:tcW w:w="2499" w:type="dxa"/>
          </w:tcPr>
          <w:p>
            <w:pPr>
              <w:pStyle w:val="TableParagraph"/>
              <w:spacing w:line="270" w:lineRule="exact" w:before="144"/>
              <w:ind w:left="225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181 (44)</w:t>
            </w:r>
          </w:p>
        </w:tc>
        <w:tc>
          <w:tcPr>
            <w:tcW w:w="2858" w:type="dxa"/>
          </w:tcPr>
          <w:p>
            <w:pPr>
              <w:pStyle w:val="TableParagraph"/>
              <w:spacing w:line="270" w:lineRule="exact" w:before="144"/>
              <w:ind w:left="835" w:right="9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230 (56)</w:t>
            </w:r>
          </w:p>
        </w:tc>
      </w:tr>
    </w:tbl>
    <w:p>
      <w:pPr>
        <w:pStyle w:val="BodyText"/>
        <w:spacing w:before="1"/>
        <w:rPr>
          <w:b/>
          <w:sz w:val="21"/>
        </w:rPr>
      </w:pPr>
      <w:r>
        <w:rPr/>
        <w:pict>
          <v:rect style="position:absolute;margin-left:109.100006pt;margin-top:14.681466pt;width:459.790022pt;height:.48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tabs>
          <w:tab w:pos="3896" w:val="left" w:leader="none"/>
          <w:tab w:pos="5838" w:val="left" w:leader="none"/>
        </w:tabs>
        <w:ind w:left="2005"/>
      </w:pPr>
      <w:r>
        <w:rPr>
          <w:spacing w:val="-1"/>
        </w:rPr>
        <w:t>χ</w:t>
      </w:r>
      <w:r>
        <w:rPr>
          <w:spacing w:val="-24"/>
        </w:rPr>
        <w:t> </w:t>
      </w:r>
      <w:r>
        <w:rPr>
          <w:spacing w:val="-1"/>
          <w:vertAlign w:val="superscript"/>
        </w:rPr>
        <w:t>2</w:t>
      </w:r>
      <w:r>
        <w:rPr>
          <w:spacing w:val="74"/>
          <w:vertAlign w:val="baseline"/>
        </w:rPr>
        <w:t> </w:t>
      </w:r>
      <w:r>
        <w:rPr>
          <w:vertAlign w:val="baseline"/>
        </w:rPr>
        <w:t>= 0.00028;</w:t>
        <w:tab/>
      </w:r>
      <w:r>
        <w:rPr>
          <w:spacing w:val="-1"/>
          <w:vertAlign w:val="baseline"/>
        </w:rPr>
        <w:t>df </w:t>
      </w:r>
      <w:r>
        <w:rPr>
          <w:vertAlign w:val="baseline"/>
        </w:rPr>
        <w:t>= 1</w:t>
      </w:r>
      <w:r>
        <w:rPr>
          <w:spacing w:val="-19"/>
          <w:vertAlign w:val="baseline"/>
        </w:rPr>
        <w:t> </w:t>
      </w:r>
      <w:r>
        <w:rPr>
          <w:vertAlign w:val="baseline"/>
        </w:rPr>
        <w:t>p&gt;</w:t>
      </w:r>
      <w:r>
        <w:rPr>
          <w:spacing w:val="-1"/>
          <w:vertAlign w:val="baseline"/>
        </w:rPr>
        <w:t> </w:t>
      </w:r>
      <w:r>
        <w:rPr>
          <w:vertAlign w:val="baseline"/>
        </w:rPr>
        <w:t>0.05</w:t>
        <w:tab/>
        <w:t>(NS)</w:t>
      </w:r>
    </w:p>
    <w:p>
      <w:pPr>
        <w:spacing w:after="0"/>
        <w:sectPr>
          <w:headerReference w:type="default" r:id="rId33"/>
          <w:pgSz w:w="12240" w:h="15840"/>
          <w:pgMar w:header="1154" w:footer="0" w:top="1440" w:bottom="280" w:left="1720" w:right="400"/>
          <w:pgNumType w:start="13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tabs>
          <w:tab w:pos="1736" w:val="left" w:leader="none"/>
        </w:tabs>
        <w:spacing w:before="100"/>
        <w:ind w:left="296"/>
      </w:pPr>
      <w:r>
        <w:rPr/>
        <w:t>Table</w:t>
      </w:r>
      <w:r>
        <w:rPr>
          <w:spacing w:val="-4"/>
        </w:rPr>
        <w:t> </w:t>
      </w:r>
      <w:r>
        <w:rPr/>
        <w:t>18:</w:t>
        <w:tab/>
        <w:t>Age</w:t>
      </w:r>
      <w:r>
        <w:rPr>
          <w:spacing w:val="-5"/>
        </w:rPr>
        <w:t> </w:t>
      </w:r>
      <w:r>
        <w:rPr/>
        <w:t>Related</w:t>
      </w:r>
      <w:r>
        <w:rPr>
          <w:spacing w:val="-4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Gametocytes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Children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</w:p>
    <w:tbl>
      <w:tblPr>
        <w:tblW w:w="0" w:type="auto"/>
        <w:jc w:val="left"/>
        <w:tblInd w:w="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2695"/>
        <w:gridCol w:w="2314"/>
        <w:gridCol w:w="2579"/>
      </w:tblGrid>
      <w:tr>
        <w:trPr>
          <w:trHeight w:val="1061" w:hRule="atLeast"/>
        </w:trPr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Age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(Months)</w:t>
            </w: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342"/>
              <w:rPr>
                <w:b/>
                <w:sz w:val="22"/>
              </w:rPr>
            </w:pPr>
            <w:r>
              <w:rPr>
                <w:b/>
                <w:sz w:val="22"/>
              </w:rPr>
              <w:t>Number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examined</w:t>
            </w:r>
          </w:p>
        </w:tc>
        <w:tc>
          <w:tcPr>
            <w:tcW w:w="23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300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Number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Positive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300" w:right="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(%)</w:t>
            </w:r>
          </w:p>
        </w:tc>
        <w:tc>
          <w:tcPr>
            <w:tcW w:w="25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148" w:right="4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Number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Negative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98" w:right="4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(%)</w:t>
            </w:r>
          </w:p>
        </w:tc>
      </w:tr>
      <w:tr>
        <w:trPr>
          <w:trHeight w:val="398" w:hRule="atLeast"/>
        </w:trPr>
        <w:tc>
          <w:tcPr>
            <w:tcW w:w="195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669" w:right="682"/>
              <w:jc w:val="center"/>
              <w:rPr>
                <w:sz w:val="22"/>
              </w:rPr>
            </w:pPr>
            <w:r>
              <w:rPr>
                <w:sz w:val="22"/>
              </w:rPr>
              <w:t>&lt; 12</w:t>
            </w:r>
          </w:p>
        </w:tc>
        <w:tc>
          <w:tcPr>
            <w:tcW w:w="269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12" w:right="1019"/>
              <w:jc w:val="center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231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65" w:right="148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(8)</w:t>
            </w:r>
          </w:p>
        </w:tc>
        <w:tc>
          <w:tcPr>
            <w:tcW w:w="2579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965"/>
              <w:jc w:val="right"/>
              <w:rPr>
                <w:sz w:val="22"/>
              </w:rPr>
            </w:pPr>
            <w:r>
              <w:rPr>
                <w:sz w:val="22"/>
              </w:rPr>
              <w:t>156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(38)</w:t>
            </w:r>
          </w:p>
        </w:tc>
      </w:tr>
      <w:tr>
        <w:trPr>
          <w:trHeight w:val="530" w:hRule="atLeast"/>
        </w:trPr>
        <w:tc>
          <w:tcPr>
            <w:tcW w:w="1955" w:type="dxa"/>
          </w:tcPr>
          <w:p>
            <w:pPr>
              <w:pStyle w:val="TableParagraph"/>
              <w:spacing w:before="132"/>
              <w:ind w:left="669" w:right="685"/>
              <w:jc w:val="center"/>
              <w:rPr>
                <w:sz w:val="22"/>
              </w:rPr>
            </w:pPr>
            <w:r>
              <w:rPr>
                <w:sz w:val="22"/>
              </w:rPr>
              <w:t>12-60</w:t>
            </w:r>
          </w:p>
        </w:tc>
        <w:tc>
          <w:tcPr>
            <w:tcW w:w="2695" w:type="dxa"/>
          </w:tcPr>
          <w:p>
            <w:pPr>
              <w:pStyle w:val="TableParagraph"/>
              <w:spacing w:before="132"/>
              <w:ind w:left="1212" w:right="1019"/>
              <w:jc w:val="center"/>
              <w:rPr>
                <w:sz w:val="22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2314" w:type="dxa"/>
          </w:tcPr>
          <w:p>
            <w:pPr>
              <w:pStyle w:val="TableParagraph"/>
              <w:spacing w:before="132"/>
              <w:ind w:left="164" w:right="14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(24.3)</w:t>
            </w:r>
          </w:p>
        </w:tc>
        <w:tc>
          <w:tcPr>
            <w:tcW w:w="2579" w:type="dxa"/>
          </w:tcPr>
          <w:p>
            <w:pPr>
              <w:pStyle w:val="TableParagraph"/>
              <w:spacing w:before="132"/>
              <w:ind w:left="799"/>
              <w:rPr>
                <w:sz w:val="22"/>
              </w:rPr>
            </w:pPr>
            <w:r>
              <w:rPr>
                <w:sz w:val="22"/>
              </w:rPr>
              <w:t>31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(7.5)</w:t>
            </w:r>
          </w:p>
        </w:tc>
      </w:tr>
      <w:tr>
        <w:trPr>
          <w:trHeight w:val="530" w:hRule="atLeast"/>
        </w:trPr>
        <w:tc>
          <w:tcPr>
            <w:tcW w:w="1955" w:type="dxa"/>
          </w:tcPr>
          <w:p>
            <w:pPr>
              <w:pStyle w:val="TableParagraph"/>
              <w:spacing w:before="132"/>
              <w:ind w:left="669" w:right="685"/>
              <w:jc w:val="center"/>
              <w:rPr>
                <w:sz w:val="22"/>
              </w:rPr>
            </w:pPr>
            <w:r>
              <w:rPr>
                <w:sz w:val="22"/>
              </w:rPr>
              <w:t>61-96</w:t>
            </w:r>
          </w:p>
        </w:tc>
        <w:tc>
          <w:tcPr>
            <w:tcW w:w="2695" w:type="dxa"/>
          </w:tcPr>
          <w:p>
            <w:pPr>
              <w:pStyle w:val="TableParagraph"/>
              <w:spacing w:before="132"/>
              <w:ind w:left="1212" w:right="1019"/>
              <w:jc w:val="center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2314" w:type="dxa"/>
          </w:tcPr>
          <w:p>
            <w:pPr>
              <w:pStyle w:val="TableParagraph"/>
              <w:spacing w:before="132"/>
              <w:ind w:left="165" w:right="148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(11.7)</w:t>
            </w:r>
          </w:p>
        </w:tc>
        <w:tc>
          <w:tcPr>
            <w:tcW w:w="2579" w:type="dxa"/>
          </w:tcPr>
          <w:p>
            <w:pPr>
              <w:pStyle w:val="TableParagraph"/>
              <w:spacing w:before="132"/>
              <w:ind w:right="931"/>
              <w:jc w:val="right"/>
              <w:rPr>
                <w:sz w:val="22"/>
              </w:rPr>
            </w:pPr>
            <w:r>
              <w:rPr>
                <w:sz w:val="22"/>
              </w:rPr>
              <w:t>43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(10.5)</w:t>
            </w:r>
          </w:p>
        </w:tc>
      </w:tr>
      <w:tr>
        <w:trPr>
          <w:trHeight w:val="398" w:hRule="atLeast"/>
        </w:trPr>
        <w:tc>
          <w:tcPr>
            <w:tcW w:w="1955" w:type="dxa"/>
          </w:tcPr>
          <w:p>
            <w:pPr>
              <w:pStyle w:val="TableParagraph"/>
              <w:spacing w:line="246" w:lineRule="exact" w:before="132"/>
              <w:ind w:left="626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2695" w:type="dxa"/>
          </w:tcPr>
          <w:p>
            <w:pPr>
              <w:pStyle w:val="TableParagraph"/>
              <w:spacing w:line="246" w:lineRule="exact" w:before="132"/>
              <w:ind w:left="1212" w:right="10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411</w:t>
            </w:r>
          </w:p>
        </w:tc>
        <w:tc>
          <w:tcPr>
            <w:tcW w:w="2314" w:type="dxa"/>
          </w:tcPr>
          <w:p>
            <w:pPr>
              <w:pStyle w:val="TableParagraph"/>
              <w:spacing w:line="246" w:lineRule="exact" w:before="132"/>
              <w:ind w:left="164" w:right="1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181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44</w:t>
            </w:r>
            <w:r>
              <w:rPr>
                <w:b/>
                <w:spacing w:val="64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</w:p>
        </w:tc>
        <w:tc>
          <w:tcPr>
            <w:tcW w:w="2579" w:type="dxa"/>
          </w:tcPr>
          <w:p>
            <w:pPr>
              <w:pStyle w:val="TableParagraph"/>
              <w:spacing w:line="246" w:lineRule="exact" w:before="132"/>
              <w:ind w:right="90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230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(56)</w:t>
            </w:r>
          </w:p>
        </w:tc>
      </w:tr>
    </w:tbl>
    <w:p>
      <w:pPr>
        <w:pStyle w:val="BodyText"/>
        <w:rPr>
          <w:b/>
          <w:sz w:val="19"/>
        </w:rPr>
      </w:pPr>
      <w:r>
        <w:rPr/>
        <w:pict>
          <v:rect style="position:absolute;margin-left:109.100006pt;margin-top:13.439746pt;width:477.790023pt;height:.48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tabs>
          <w:tab w:pos="1736" w:val="left" w:leader="none"/>
          <w:tab w:pos="3896" w:val="left" w:leader="none"/>
        </w:tabs>
        <w:ind w:left="296"/>
      </w:pPr>
      <w:r>
        <w:rPr/>
        <w:t>Chi</w:t>
      </w:r>
      <w:r>
        <w:rPr>
          <w:spacing w:val="-2"/>
        </w:rPr>
        <w:t> </w:t>
      </w:r>
      <w:r>
        <w:rPr/>
        <w:t>square</w:t>
        <w:tab/>
        <w:t>χ</w:t>
      </w:r>
      <w:r>
        <w:rPr>
          <w:vertAlign w:val="superscript"/>
        </w:rPr>
        <w:t>2</w:t>
      </w:r>
      <w:r>
        <w:rPr>
          <w:vertAlign w:val="baseline"/>
        </w:rPr>
        <w:t> = 0.40;</w:t>
      </w:r>
      <w:r>
        <w:rPr>
          <w:spacing w:val="-2"/>
          <w:vertAlign w:val="baseline"/>
        </w:rPr>
        <w:t> </w:t>
      </w:r>
      <w:r>
        <w:rPr>
          <w:vertAlign w:val="baseline"/>
        </w:rPr>
        <w:t>df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2</w:t>
        <w:tab/>
        <w:t>p&gt;</w:t>
      </w:r>
      <w:r>
        <w:rPr>
          <w:spacing w:val="-2"/>
          <w:vertAlign w:val="baseline"/>
        </w:rPr>
        <w:t> </w:t>
      </w:r>
      <w:r>
        <w:rPr>
          <w:vertAlign w:val="baseline"/>
        </w:rPr>
        <w:t>0.05</w:t>
      </w:r>
      <w:r>
        <w:rPr>
          <w:spacing w:val="-1"/>
          <w:vertAlign w:val="baseline"/>
        </w:rPr>
        <w:t> </w:t>
      </w:r>
      <w:r>
        <w:rPr>
          <w:vertAlign w:val="baseline"/>
        </w:rPr>
        <w:t>(NS)</w:t>
      </w:r>
    </w:p>
    <w:p>
      <w:pPr>
        <w:spacing w:after="0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ind w:left="296"/>
      </w:pPr>
      <w:r>
        <w:rPr/>
        <w:t>Table</w:t>
      </w:r>
      <w:r>
        <w:rPr>
          <w:spacing w:val="-5"/>
        </w:rPr>
        <w:t> </w:t>
      </w:r>
      <w:r>
        <w:rPr/>
        <w:t>19:</w:t>
      </w:r>
      <w:r>
        <w:rPr>
          <w:spacing w:val="-4"/>
        </w:rPr>
        <w:t> </w:t>
      </w:r>
      <w:r>
        <w:rPr/>
        <w:t>Relationship</w:t>
      </w:r>
      <w:r>
        <w:rPr>
          <w:spacing w:val="-5"/>
        </w:rPr>
        <w:t> </w:t>
      </w:r>
      <w:r>
        <w:rPr/>
        <w:t>between</w:t>
      </w:r>
      <w:r>
        <w:rPr>
          <w:spacing w:val="-1"/>
        </w:rPr>
        <w:t> </w:t>
      </w:r>
      <w:r>
        <w:rPr/>
        <w:t>Gametocytaemia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Season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2"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3"/>
        <w:gridCol w:w="2710"/>
        <w:gridCol w:w="2500"/>
        <w:gridCol w:w="3037"/>
      </w:tblGrid>
      <w:tr>
        <w:trPr>
          <w:trHeight w:val="1158" w:hRule="atLeast"/>
        </w:trPr>
        <w:tc>
          <w:tcPr>
            <w:tcW w:w="12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Season</w:t>
            </w:r>
          </w:p>
        </w:tc>
        <w:tc>
          <w:tcPr>
            <w:tcW w:w="2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7" w:lineRule="exact"/>
              <w:ind w:left="233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examined</w:t>
            </w:r>
          </w:p>
        </w:tc>
        <w:tc>
          <w:tcPr>
            <w:tcW w:w="25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7" w:lineRule="exact"/>
              <w:ind w:left="226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Positive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43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30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7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Negative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964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</w:tr>
      <w:tr>
        <w:trPr>
          <w:trHeight w:val="432" w:hRule="atLeast"/>
        </w:trPr>
        <w:tc>
          <w:tcPr>
            <w:tcW w:w="1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Rainy</w:t>
            </w:r>
          </w:p>
        </w:tc>
        <w:tc>
          <w:tcPr>
            <w:tcW w:w="2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/>
              <w:ind w:left="233" w:right="202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2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/>
              <w:ind w:left="226" w:right="186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(15.8)</w:t>
            </w:r>
          </w:p>
        </w:tc>
        <w:tc>
          <w:tcPr>
            <w:tcW w:w="3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/>
              <w:ind w:left="892" w:right="985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(21.4)</w:t>
            </w:r>
          </w:p>
        </w:tc>
      </w:tr>
      <w:tr>
        <w:trPr>
          <w:trHeight w:val="579" w:hRule="atLeast"/>
        </w:trPr>
        <w:tc>
          <w:tcPr>
            <w:tcW w:w="1223" w:type="dxa"/>
          </w:tcPr>
          <w:p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Dry</w:t>
            </w:r>
          </w:p>
        </w:tc>
        <w:tc>
          <w:tcPr>
            <w:tcW w:w="2710" w:type="dxa"/>
          </w:tcPr>
          <w:p>
            <w:pPr>
              <w:pStyle w:val="TableParagraph"/>
              <w:spacing w:before="145"/>
              <w:ind w:left="233" w:right="202"/>
              <w:jc w:val="center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2500" w:type="dxa"/>
          </w:tcPr>
          <w:p>
            <w:pPr>
              <w:pStyle w:val="TableParagraph"/>
              <w:spacing w:before="145"/>
              <w:ind w:left="226" w:right="191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(28.2)</w:t>
            </w:r>
          </w:p>
        </w:tc>
        <w:tc>
          <w:tcPr>
            <w:tcW w:w="3037" w:type="dxa"/>
          </w:tcPr>
          <w:p>
            <w:pPr>
              <w:pStyle w:val="TableParagraph"/>
              <w:spacing w:before="145"/>
              <w:ind w:left="892" w:right="990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(34.5)</w:t>
            </w:r>
          </w:p>
        </w:tc>
      </w:tr>
      <w:tr>
        <w:trPr>
          <w:trHeight w:val="434" w:hRule="atLeast"/>
        </w:trPr>
        <w:tc>
          <w:tcPr>
            <w:tcW w:w="1223" w:type="dxa"/>
          </w:tcPr>
          <w:p>
            <w:pPr>
              <w:pStyle w:val="TableParagraph"/>
              <w:spacing w:line="270" w:lineRule="exact" w:before="14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710" w:type="dxa"/>
          </w:tcPr>
          <w:p>
            <w:pPr>
              <w:pStyle w:val="TableParagraph"/>
              <w:spacing w:line="270" w:lineRule="exact" w:before="144"/>
              <w:ind w:left="233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411</w:t>
            </w:r>
          </w:p>
        </w:tc>
        <w:tc>
          <w:tcPr>
            <w:tcW w:w="2500" w:type="dxa"/>
          </w:tcPr>
          <w:p>
            <w:pPr>
              <w:pStyle w:val="TableParagraph"/>
              <w:spacing w:line="270" w:lineRule="exact" w:before="144"/>
              <w:ind w:left="226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181</w:t>
            </w:r>
          </w:p>
        </w:tc>
        <w:tc>
          <w:tcPr>
            <w:tcW w:w="3037" w:type="dxa"/>
          </w:tcPr>
          <w:p>
            <w:pPr>
              <w:pStyle w:val="TableParagraph"/>
              <w:spacing w:line="270" w:lineRule="exact" w:before="144"/>
              <w:ind w:left="892" w:right="9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230</w:t>
            </w:r>
          </w:p>
        </w:tc>
      </w:tr>
    </w:tbl>
    <w:p>
      <w:pPr>
        <w:pStyle w:val="BodyText"/>
        <w:rPr>
          <w:b/>
        </w:rPr>
      </w:pPr>
      <w:r>
        <w:rPr/>
        <w:pict>
          <v:rect style="position:absolute;margin-left:94.704002pt;margin-top:16.481470pt;width:474.186023pt;height:.48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tabs>
          <w:tab w:pos="3176" w:val="left" w:leader="none"/>
          <w:tab w:pos="4616" w:val="left" w:leader="none"/>
        </w:tabs>
        <w:ind w:left="296"/>
      </w:pPr>
      <w:r>
        <w:rPr/>
        <w:t>Chi</w:t>
      </w:r>
      <w:r>
        <w:rPr>
          <w:spacing w:val="-1"/>
        </w:rPr>
        <w:t> </w:t>
      </w:r>
      <w:r>
        <w:rPr/>
        <w:t>square</w:t>
      </w:r>
      <w:r>
        <w:rPr>
          <w:spacing w:val="-1"/>
        </w:rPr>
        <w:t> </w:t>
      </w:r>
      <w:r>
        <w:rPr/>
        <w:t>χ</w:t>
      </w:r>
      <w:r>
        <w:rPr>
          <w:vertAlign w:val="super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= 0.239</w:t>
        <w:tab/>
        <w:t>df</w:t>
      </w:r>
      <w:r>
        <w:rPr>
          <w:spacing w:val="-1"/>
          <w:vertAlign w:val="baseline"/>
        </w:rPr>
        <w:t> </w:t>
      </w:r>
      <w:r>
        <w:rPr>
          <w:vertAlign w:val="baseline"/>
        </w:rPr>
        <w:t>= 1</w:t>
        <w:tab/>
        <w:t>P&gt;</w:t>
      </w:r>
      <w:r>
        <w:rPr>
          <w:spacing w:val="-5"/>
          <w:vertAlign w:val="baseline"/>
        </w:rPr>
        <w:t> </w:t>
      </w:r>
      <w:r>
        <w:rPr>
          <w:vertAlign w:val="baseline"/>
        </w:rPr>
        <w:t>0.05</w:t>
      </w:r>
      <w:r>
        <w:rPr>
          <w:spacing w:val="-3"/>
          <w:vertAlign w:val="baseline"/>
        </w:rPr>
        <w:t> </w:t>
      </w:r>
      <w:r>
        <w:rPr>
          <w:vertAlign w:val="baseline"/>
        </w:rPr>
        <w:t>NS</w:t>
      </w:r>
      <w:r>
        <w:rPr>
          <w:spacing w:val="-4"/>
          <w:vertAlign w:val="baseline"/>
        </w:rPr>
        <w:t> </w:t>
      </w:r>
      <w:r>
        <w:rPr>
          <w:vertAlign w:val="baseline"/>
        </w:rPr>
        <w:t>(not</w:t>
      </w:r>
      <w:r>
        <w:rPr>
          <w:spacing w:val="-5"/>
          <w:vertAlign w:val="baseline"/>
        </w:rPr>
        <w:t> </w:t>
      </w:r>
      <w:r>
        <w:rPr>
          <w:vertAlign w:val="baseline"/>
        </w:rPr>
        <w:t>significant).</w:t>
      </w:r>
    </w:p>
    <w:p>
      <w:pPr>
        <w:spacing w:after="0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p>
      <w:pPr>
        <w:spacing w:line="240" w:lineRule="auto"/>
        <w:ind w:left="235" w:right="0" w:firstLine="0"/>
        <w:rPr>
          <w:sz w:val="20"/>
        </w:rPr>
      </w:pPr>
      <w:r>
        <w:rPr>
          <w:position w:val="43"/>
          <w:sz w:val="20"/>
        </w:rPr>
        <w:drawing>
          <wp:inline distT="0" distB="0" distL="0" distR="0">
            <wp:extent cx="123709" cy="2720340"/>
            <wp:effectExtent l="0" t="0" r="0" b="0"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9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3"/>
          <w:sz w:val="20"/>
        </w:rPr>
      </w:r>
      <w:r>
        <w:rPr>
          <w:rFonts w:ascii="Times New Roman"/>
          <w:spacing w:val="22"/>
          <w:position w:val="43"/>
          <w:sz w:val="20"/>
        </w:rPr>
        <w:t> </w:t>
      </w:r>
      <w:r>
        <w:rPr>
          <w:spacing w:val="22"/>
          <w:sz w:val="20"/>
        </w:rPr>
        <w:drawing>
          <wp:inline distT="0" distB="0" distL="0" distR="0">
            <wp:extent cx="5159451" cy="3407664"/>
            <wp:effectExtent l="0" t="0" r="0" b="0"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451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</w:r>
    </w:p>
    <w:p>
      <w:pPr>
        <w:pStyle w:val="BodyText"/>
        <w:rPr>
          <w:sz w:val="8"/>
        </w:rPr>
      </w:pPr>
    </w:p>
    <w:p>
      <w:pPr>
        <w:tabs>
          <w:tab w:pos="7497" w:val="left" w:leader="none"/>
        </w:tabs>
        <w:spacing w:before="100"/>
        <w:ind w:left="1016" w:right="0" w:firstLine="0"/>
        <w:jc w:val="left"/>
        <w:rPr>
          <w:sz w:val="18"/>
        </w:rPr>
      </w:pPr>
      <w:r>
        <w:rPr>
          <w:sz w:val="18"/>
        </w:rPr>
        <w:t>Rainy</w:t>
      </w:r>
      <w:r>
        <w:rPr>
          <w:spacing w:val="-4"/>
          <w:sz w:val="18"/>
        </w:rPr>
        <w:t> </w:t>
      </w:r>
      <w:r>
        <w:rPr>
          <w:sz w:val="18"/>
        </w:rPr>
        <w:t>Season</w:t>
        <w:tab/>
        <w:t>Dry</w:t>
      </w:r>
      <w:r>
        <w:rPr>
          <w:spacing w:val="-3"/>
          <w:sz w:val="18"/>
        </w:rPr>
        <w:t> </w:t>
      </w:r>
      <w:r>
        <w:rPr>
          <w:sz w:val="18"/>
        </w:rPr>
        <w:t>(Cold)</w:t>
      </w:r>
      <w:r>
        <w:rPr>
          <w:spacing w:val="-3"/>
          <w:sz w:val="18"/>
        </w:rPr>
        <w:t> </w:t>
      </w:r>
      <w:r>
        <w:rPr>
          <w:sz w:val="18"/>
        </w:rPr>
        <w:t>Season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3"/>
        <w:ind w:left="1016"/>
      </w:pPr>
      <w:r>
        <w:rPr/>
        <w:t>Figure</w:t>
      </w:r>
      <w:r>
        <w:rPr>
          <w:spacing w:val="-5"/>
        </w:rPr>
        <w:t> </w:t>
      </w:r>
      <w:r>
        <w:rPr/>
        <w:t>12:</w:t>
      </w:r>
      <w:r>
        <w:rPr>
          <w:spacing w:val="-3"/>
        </w:rPr>
        <w:t> </w:t>
      </w:r>
      <w:r>
        <w:rPr/>
        <w:t>Seasonal</w:t>
      </w:r>
      <w:r>
        <w:rPr>
          <w:spacing w:val="-2"/>
        </w:rPr>
        <w:t> </w:t>
      </w:r>
      <w:r>
        <w:rPr/>
        <w:t>Variation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Gametocyte</w:t>
      </w:r>
      <w:r>
        <w:rPr>
          <w:spacing w:val="-5"/>
        </w:rPr>
        <w:t> </w:t>
      </w:r>
      <w:r>
        <w:rPr/>
        <w:t>Density</w:t>
      </w:r>
    </w:p>
    <w:p>
      <w:pPr>
        <w:spacing w:after="0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25"/>
        </w:numPr>
        <w:tabs>
          <w:tab w:pos="1017" w:val="left" w:leader="none"/>
        </w:tabs>
        <w:spacing w:line="240" w:lineRule="auto" w:before="100" w:after="0"/>
        <w:ind w:left="1016" w:right="0" w:hanging="721"/>
        <w:jc w:val="both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Past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Hospital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Malaria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Parasitology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Reports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96" w:right="999" w:firstLine="720"/>
        <w:jc w:val="both"/>
      </w:pPr>
      <w:r>
        <w:rPr/>
        <w:t>During the period between 2001 and 2004, a total of 13,901 patients</w:t>
      </w:r>
      <w:r>
        <w:rPr>
          <w:spacing w:val="1"/>
        </w:rPr>
        <w:t> </w:t>
      </w:r>
      <w:r>
        <w:rPr/>
        <w:t>attended the outpatient clinic. Two thousand eight hundred and eighteen (2,818)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admitted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342</w:t>
      </w:r>
      <w:r>
        <w:rPr>
          <w:spacing w:val="1"/>
        </w:rPr>
        <w:t> </w:t>
      </w:r>
      <w:r>
        <w:rPr/>
        <w:t>died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Damboa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Hospital.</w:t>
      </w:r>
      <w:r>
        <w:rPr>
          <w:spacing w:val="1"/>
        </w:rPr>
        <w:t> </w:t>
      </w:r>
      <w:r>
        <w:rPr/>
        <w:t>Detailed</w:t>
      </w:r>
      <w:r>
        <w:rPr>
          <w:spacing w:val="75"/>
        </w:rPr>
        <w:t> </w:t>
      </w:r>
      <w:r>
        <w:rPr/>
        <w:t>yearly</w:t>
      </w:r>
      <w:r>
        <w:rPr>
          <w:spacing w:val="1"/>
        </w:rPr>
        <w:t> </w:t>
      </w:r>
      <w:r>
        <w:rPr/>
        <w:t>outpatient clinic attendance, hospital admissions and deaths recorded for 2001,</w:t>
      </w:r>
      <w:r>
        <w:rPr>
          <w:spacing w:val="1"/>
        </w:rPr>
        <w:t> </w:t>
      </w:r>
      <w:r>
        <w:rPr/>
        <w:t>2002,</w:t>
      </w:r>
      <w:r>
        <w:rPr>
          <w:spacing w:val="-2"/>
        </w:rPr>
        <w:t> </w:t>
      </w:r>
      <w:r>
        <w:rPr/>
        <w:t>2003 and</w:t>
      </w:r>
      <w:r>
        <w:rPr>
          <w:spacing w:val="-1"/>
        </w:rPr>
        <w:t> </w:t>
      </w:r>
      <w:r>
        <w:rPr/>
        <w:t>2004</w:t>
      </w:r>
      <w:r>
        <w:rPr>
          <w:spacing w:val="-4"/>
        </w:rPr>
        <w:t> </w:t>
      </w:r>
      <w:r>
        <w:rPr/>
        <w:t>are shown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Figure 13.</w:t>
      </w:r>
    </w:p>
    <w:p>
      <w:pPr>
        <w:pStyle w:val="BodyText"/>
        <w:spacing w:line="480" w:lineRule="auto"/>
        <w:ind w:left="296" w:right="998" w:firstLine="720"/>
        <w:jc w:val="both"/>
      </w:pPr>
      <w:r>
        <w:rPr/>
        <w:t>A total of 4,929 children aged 0-4 years attended the Damboa General</w:t>
      </w:r>
      <w:r>
        <w:rPr>
          <w:spacing w:val="1"/>
        </w:rPr>
        <w:t> </w:t>
      </w:r>
      <w:r>
        <w:rPr/>
        <w:t>Hospital from 2001 to 2004 .Three hundred and twenty (33%) children aged 0-4</w:t>
      </w:r>
      <w:r>
        <w:rPr>
          <w:spacing w:val="1"/>
        </w:rPr>
        <w:t> </w:t>
      </w:r>
      <w:r>
        <w:rPr/>
        <w:t>years had malaria, of this number 188(58.75%) were male and 132(41.25%)</w:t>
      </w:r>
      <w:r>
        <w:rPr>
          <w:spacing w:val="1"/>
        </w:rPr>
        <w:t> </w:t>
      </w:r>
      <w:r>
        <w:rPr/>
        <w:t>female as shown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Table 20.</w:t>
      </w:r>
    </w:p>
    <w:p>
      <w:pPr>
        <w:pStyle w:val="BodyText"/>
        <w:spacing w:line="480" w:lineRule="auto" w:before="1"/>
        <w:ind w:left="296" w:right="1004" w:firstLine="720"/>
        <w:jc w:val="both"/>
      </w:pPr>
      <w:r>
        <w:rPr/>
        <w:t>Malaria accounted for</w:t>
      </w:r>
      <w:r>
        <w:rPr>
          <w:spacing w:val="1"/>
        </w:rPr>
        <w:t> </w:t>
      </w:r>
      <w:r>
        <w:rPr/>
        <w:t>6.5%, 6.7%, 4.8% and 10% of total</w:t>
      </w:r>
      <w:r>
        <w:rPr>
          <w:spacing w:val="1"/>
        </w:rPr>
        <w:t> </w:t>
      </w:r>
      <w:r>
        <w:rPr/>
        <w:t>outpatient</w:t>
      </w:r>
      <w:r>
        <w:rPr>
          <w:spacing w:val="1"/>
        </w:rPr>
        <w:t> </w:t>
      </w:r>
      <w:r>
        <w:rPr/>
        <w:t>attendance in</w:t>
      </w:r>
      <w:r>
        <w:rPr>
          <w:spacing w:val="-1"/>
        </w:rPr>
        <w:t> </w:t>
      </w:r>
      <w:r>
        <w:rPr/>
        <w:t>the four</w:t>
      </w:r>
      <w:r>
        <w:rPr>
          <w:spacing w:val="1"/>
        </w:rPr>
        <w:t> </w:t>
      </w:r>
      <w:r>
        <w:rPr/>
        <w:t>years respectively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on Figure 14.</w:t>
      </w:r>
    </w:p>
    <w:p>
      <w:pPr>
        <w:pStyle w:val="BodyText"/>
        <w:spacing w:line="480" w:lineRule="auto" w:before="1"/>
        <w:ind w:left="296" w:right="1002"/>
        <w:jc w:val="both"/>
      </w:pPr>
      <w:r>
        <w:rPr/>
        <w:t>The yearly malaria percentage of all admissions were 27.4%, 32%, 31.4% and</w:t>
      </w:r>
      <w:r>
        <w:rPr>
          <w:spacing w:val="1"/>
        </w:rPr>
        <w:t> </w:t>
      </w:r>
      <w:r>
        <w:rPr/>
        <w:t>43.4%</w:t>
      </w:r>
      <w:r>
        <w:rPr>
          <w:spacing w:val="-1"/>
        </w:rPr>
        <w:t> </w:t>
      </w:r>
      <w:r>
        <w:rPr/>
        <w:t>respectively as</w:t>
      </w:r>
      <w:r>
        <w:rPr>
          <w:spacing w:val="-3"/>
        </w:rPr>
        <w:t> </w:t>
      </w:r>
      <w:r>
        <w:rPr/>
        <w:t>shown on</w:t>
      </w:r>
      <w:r>
        <w:rPr>
          <w:spacing w:val="-1"/>
        </w:rPr>
        <w:t> </w:t>
      </w:r>
      <w:r>
        <w:rPr/>
        <w:t>Figure</w:t>
      </w:r>
      <w:r>
        <w:rPr>
          <w:spacing w:val="1"/>
        </w:rPr>
        <w:t> </w:t>
      </w:r>
      <w:r>
        <w:rPr/>
        <w:t>15.</w:t>
      </w:r>
    </w:p>
    <w:p>
      <w:pPr>
        <w:pStyle w:val="BodyText"/>
        <w:spacing w:before="1"/>
        <w:ind w:left="1016"/>
        <w:jc w:val="both"/>
      </w:pPr>
      <w:r>
        <w:rPr/>
        <w:t>Malaria</w:t>
      </w:r>
      <w:r>
        <w:rPr>
          <w:spacing w:val="43"/>
        </w:rPr>
        <w:t> </w:t>
      </w:r>
      <w:r>
        <w:rPr/>
        <w:t>was</w:t>
      </w:r>
      <w:r>
        <w:rPr>
          <w:spacing w:val="45"/>
        </w:rPr>
        <w:t> </w:t>
      </w:r>
      <w:r>
        <w:rPr/>
        <w:t>responsible.</w:t>
      </w:r>
      <w:r>
        <w:rPr>
          <w:spacing w:val="43"/>
        </w:rPr>
        <w:t> </w:t>
      </w:r>
      <w:r>
        <w:rPr/>
        <w:t>15.4%,</w:t>
      </w:r>
      <w:r>
        <w:rPr>
          <w:spacing w:val="44"/>
        </w:rPr>
        <w:t> </w:t>
      </w:r>
      <w:r>
        <w:rPr/>
        <w:t>24.3%,</w:t>
      </w:r>
      <w:r>
        <w:rPr>
          <w:spacing w:val="43"/>
        </w:rPr>
        <w:t> </w:t>
      </w:r>
      <w:r>
        <w:rPr/>
        <w:t>12.9%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20.6%</w:t>
      </w:r>
      <w:r>
        <w:rPr>
          <w:spacing w:val="43"/>
        </w:rPr>
        <w:t> </w:t>
      </w:r>
      <w:r>
        <w:rPr/>
        <w:t>mortality</w:t>
      </w:r>
      <w:r>
        <w:rPr>
          <w:spacing w:val="44"/>
        </w:rPr>
        <w:t> </w:t>
      </w:r>
      <w:r>
        <w:rPr/>
        <w:t>for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296"/>
        <w:jc w:val="both"/>
      </w:pPr>
      <w:r>
        <w:rPr/>
        <w:t>2001</w:t>
      </w:r>
      <w:r>
        <w:rPr>
          <w:spacing w:val="-2"/>
        </w:rPr>
        <w:t> </w:t>
      </w:r>
      <w:r>
        <w:rPr/>
        <w:t>to.</w:t>
      </w:r>
      <w:r>
        <w:rPr>
          <w:spacing w:val="-4"/>
        </w:rPr>
        <w:t> </w:t>
      </w:r>
      <w:r>
        <w:rPr/>
        <w:t>2004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health</w:t>
      </w:r>
      <w:r>
        <w:rPr>
          <w:spacing w:val="-3"/>
        </w:rPr>
        <w:t> </w:t>
      </w:r>
      <w:r>
        <w:rPr/>
        <w:t>facility</w:t>
      </w:r>
      <w:r>
        <w:rPr>
          <w:spacing w:val="-2"/>
        </w:rPr>
        <w:t> </w:t>
      </w:r>
      <w:r>
        <w:rPr/>
        <w:t>(Figure</w:t>
      </w:r>
      <w:r>
        <w:rPr>
          <w:spacing w:val="-2"/>
        </w:rPr>
        <w:t> </w:t>
      </w:r>
      <w:r>
        <w:rPr/>
        <w:t>16).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96" w:right="100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monthly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cases,</w:t>
      </w:r>
      <w:r>
        <w:rPr>
          <w:spacing w:val="1"/>
        </w:rPr>
        <w:t> </w:t>
      </w:r>
      <w:r>
        <w:rPr/>
        <w:t>admissions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deaths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fluctuations with peak incidence of malaria cases in June 2001, October 2002 and</w:t>
      </w:r>
      <w:r>
        <w:rPr>
          <w:spacing w:val="1"/>
        </w:rPr>
        <w:t> </w:t>
      </w:r>
      <w:r>
        <w:rPr/>
        <w:t>2003 and August 2004.The dry season is characterized by lower numbers of cases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those of</w:t>
      </w:r>
      <w:r>
        <w:rPr>
          <w:spacing w:val="-2"/>
        </w:rPr>
        <w:t> </w:t>
      </w:r>
      <w:r>
        <w:rPr/>
        <w:t>rainy</w:t>
      </w:r>
      <w:r>
        <w:rPr>
          <w:spacing w:val="1"/>
        </w:rPr>
        <w:t> </w:t>
      </w:r>
      <w:r>
        <w:rPr/>
        <w:t>season</w:t>
      </w:r>
      <w:r>
        <w:rPr>
          <w:spacing w:val="-1"/>
        </w:rPr>
        <w:t> </w:t>
      </w:r>
      <w:r>
        <w:rPr/>
        <w:t>(figure</w:t>
      </w:r>
      <w:r>
        <w:rPr>
          <w:spacing w:val="-1"/>
        </w:rPr>
        <w:t> </w:t>
      </w:r>
      <w:r>
        <w:rPr/>
        <w:t>17).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656"/>
        <w:rPr>
          <w:sz w:val="20"/>
        </w:rPr>
      </w:pPr>
      <w:r>
        <w:rPr>
          <w:sz w:val="20"/>
        </w:rPr>
        <w:pict>
          <v:group style="width:360pt;height:387pt;mso-position-horizontal-relative:char;mso-position-vertical-relative:line" coordorigin="0,0" coordsize="7200,7740">
            <v:shape style="position:absolute;left:0;top:0;width:7200;height:7740" type="#_x0000_t75" stroked="false">
              <v:imagedata r:id="rId36" o:title=""/>
            </v:shape>
            <v:rect style="position:absolute;left:762;top:159;width:5827;height:335" filled="true" fillcolor="#ffffff" stroked="false">
              <v:fill type="solid"/>
            </v:rect>
            <v:rect style="position:absolute;left:762;top:159;width:5827;height:335" filled="false" stroked="true" strokeweight=".75pt" strokecolor="#ffffff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tabs>
          <w:tab w:pos="2108" w:val="left" w:leader="none"/>
        </w:tabs>
        <w:spacing w:before="90"/>
        <w:ind w:left="2067" w:right="618" w:hanging="1260"/>
        <w:rPr>
          <w:rFonts w:ascii="Times New Roman" w:hAnsi="Times New Roman"/>
        </w:rPr>
      </w:pPr>
      <w:r>
        <w:rPr>
          <w:rFonts w:ascii="Times New Roman" w:hAnsi="Times New Roman"/>
        </w:rPr>
        <w:t>Figure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13:</w:t>
        <w:tab/>
        <w:tab/>
        <w:t>Outpatients’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Attendance,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Admissions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Deaths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Damboa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General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Hospital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during 2001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2004.</w:t>
      </w:r>
    </w:p>
    <w:p>
      <w:pPr>
        <w:spacing w:after="0"/>
        <w:rPr>
          <w:rFonts w:ascii="Times New Roman" w:hAnsi="Times New Roman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18"/>
        </w:rPr>
      </w:pPr>
    </w:p>
    <w:p>
      <w:pPr>
        <w:pStyle w:val="BodyText"/>
        <w:ind w:left="215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63.3pt;height:574.5pt;mso-position-horizontal-relative:char;mso-position-vertical-relative:line" coordorigin="0,0" coordsize="7266,11490">
            <v:shape style="position:absolute;left:0;top:0;width:7266;height:11490" type="#_x0000_t75" stroked="false">
              <v:imagedata r:id="rId37" o:title=""/>
            </v:shape>
            <v:rect style="position:absolute;left:888;top:190;width:6028;height:452" filled="false" stroked="true" strokeweight=".75pt" strokecolor="#ffffff">
              <v:stroke dashstyle="solid"/>
            </v:rect>
            <v:rect style="position:absolute;left:888;top:190;width:6028;height:452" filled="true" fillcolor="#ffffff" stroked="false">
              <v:fill type="solid"/>
            </v:rect>
            <v:shape style="position:absolute;left:888;top:190;width:6028;height:716" coordorigin="888,190" coordsize="6028,716" path="m888,642l6916,642,6916,190,888,190,888,642xm2060,496l6464,496,6464,353,2060,353,2060,496xm1893,906l6179,906,6179,523,1893,523,1893,906xe" filled="false" stroked="true" strokeweight=".75pt" strokecolor="#ffffff">
              <v:path arrowok="t"/>
              <v:stroke dashstyl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b/>
          <w:sz w:val="12"/>
        </w:rPr>
      </w:pPr>
    </w:p>
    <w:p>
      <w:pPr>
        <w:spacing w:before="90"/>
        <w:ind w:left="2793" w:right="933" w:hanging="1021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Figure 14: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Outpatient Cases and the Proportion due to Malaria in</w:t>
      </w:r>
      <w:r>
        <w:rPr>
          <w:rFonts w:ascii="Times New Roman" w:hAnsi="Times New Roman"/>
          <w:b/>
          <w:spacing w:val="-57"/>
          <w:sz w:val="24"/>
        </w:rPr>
        <w:t> </w:t>
      </w:r>
      <w:r>
        <w:rPr>
          <w:rFonts w:ascii="Times New Roman" w:hAnsi="Times New Roman"/>
          <w:b/>
          <w:sz w:val="24"/>
        </w:rPr>
        <w:t>Damboa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General Hospital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during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2001</w:t>
      </w:r>
      <w:r>
        <w:rPr>
          <w:rFonts w:ascii="Times New Roman" w:hAnsi="Times New Roman"/>
          <w:b/>
          <w:spacing w:val="2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2004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ind w:left="129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60pt;height:599.25pt;mso-position-horizontal-relative:char;mso-position-vertical-relative:line" coordorigin="0,0" coordsize="7200,11985">
            <v:shape style="position:absolute;left:0;top:0;width:7200;height:11985" type="#_x0000_t75" stroked="false">
              <v:imagedata r:id="rId38" o:title=""/>
            </v:shape>
            <v:rect style="position:absolute;left:647;top:183;width:5844;height:637" filled="true" fillcolor="#ffffff" stroked="false">
              <v:fill type="solid"/>
            </v:rect>
            <v:rect style="position:absolute;left:647;top:183;width:5844;height:637" filled="false" stroked="true" strokeweight=".75pt" strokecolor="#ffffff">
              <v:stroke dashstyl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1"/>
        </w:rPr>
      </w:pPr>
    </w:p>
    <w:p>
      <w:pPr>
        <w:pStyle w:val="Heading3"/>
        <w:tabs>
          <w:tab w:pos="1736" w:val="left" w:leader="none"/>
        </w:tabs>
        <w:spacing w:before="101"/>
        <w:ind w:left="1736" w:right="1242" w:hanging="1440"/>
      </w:pPr>
      <w:r>
        <w:rPr/>
        <w:t>Figure</w:t>
      </w:r>
      <w:r>
        <w:rPr>
          <w:spacing w:val="-4"/>
        </w:rPr>
        <w:t> </w:t>
      </w:r>
      <w:r>
        <w:rPr/>
        <w:t>15:</w:t>
        <w:tab/>
        <w:t>Admissions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Damboa</w:t>
      </w:r>
      <w:r>
        <w:rPr>
          <w:spacing w:val="-2"/>
        </w:rPr>
        <w:t> </w:t>
      </w:r>
      <w:r>
        <w:rPr/>
        <w:t>General</w:t>
      </w:r>
      <w:r>
        <w:rPr>
          <w:spacing w:val="-4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Proportion</w:t>
      </w:r>
      <w:r>
        <w:rPr>
          <w:spacing w:val="-68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Malaria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2001</w:t>
      </w:r>
      <w:r>
        <w:rPr>
          <w:spacing w:val="1"/>
        </w:rPr>
        <w:t> </w:t>
      </w:r>
      <w:r>
        <w:rPr/>
        <w:t>– 2004.</w:t>
      </w:r>
    </w:p>
    <w:p>
      <w:pPr>
        <w:spacing w:after="0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10"/>
        </w:rPr>
      </w:pPr>
    </w:p>
    <w:p>
      <w:pPr>
        <w:pStyle w:val="BodyText"/>
        <w:ind w:left="841"/>
        <w:rPr>
          <w:sz w:val="20"/>
        </w:rPr>
      </w:pPr>
      <w:r>
        <w:rPr>
          <w:sz w:val="20"/>
        </w:rPr>
        <w:pict>
          <v:group style="width:360pt;height:600pt;mso-position-horizontal-relative:char;mso-position-vertical-relative:line" coordorigin="0,0" coordsize="7200,12000">
            <v:shape style="position:absolute;left:0;top:0;width:7200;height:12000" type="#_x0000_t75" stroked="false">
              <v:imagedata r:id="rId39" o:title=""/>
            </v:shape>
            <v:rect style="position:absolute;left:563;top:258;width:6078;height:637" filled="true" fillcolor="#ffffff" stroked="false">
              <v:fill type="solid"/>
            </v:rect>
            <v:rect style="position:absolute;left:563;top:258;width:6078;height:637" filled="false" stroked="true" strokeweight=".75pt" strokecolor="#ffffff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1"/>
        <w:rPr>
          <w:b/>
          <w:sz w:val="7"/>
        </w:rPr>
      </w:pPr>
    </w:p>
    <w:p>
      <w:pPr>
        <w:tabs>
          <w:tab w:pos="1736" w:val="left" w:leader="none"/>
        </w:tabs>
        <w:spacing w:before="101"/>
        <w:ind w:left="1736" w:right="1510" w:hanging="144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16:</w:t>
        <w:tab/>
        <w:t>Mortality in Damboa General Hospital and the Proportion</w:t>
      </w:r>
      <w:r>
        <w:rPr>
          <w:b/>
          <w:spacing w:val="-68"/>
          <w:sz w:val="24"/>
        </w:rPr>
        <w:t> </w:t>
      </w:r>
      <w:r>
        <w:rPr>
          <w:b/>
          <w:sz w:val="24"/>
        </w:rPr>
        <w:t>due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Malaria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2001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2004</w:t>
      </w:r>
    </w:p>
    <w:p>
      <w:pPr>
        <w:spacing w:after="0"/>
        <w:jc w:val="left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3"/>
        <w:ind w:left="296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1282827</wp:posOffset>
            </wp:positionH>
            <wp:positionV relativeFrom="paragraph">
              <wp:posOffset>-576378</wp:posOffset>
            </wp:positionV>
            <wp:extent cx="4686173" cy="3105785"/>
            <wp:effectExtent l="0" t="0" r="0" b="0"/>
            <wp:wrapNone/>
            <wp:docPr id="4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173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65"/>
        </w:rPr>
        <w:t> </w:t>
      </w:r>
      <w:r>
        <w:rPr/>
        <w:t>17.</w:t>
      </w:r>
      <w:r>
        <w:rPr>
          <w:spacing w:val="65"/>
        </w:rPr>
        <w:t> </w:t>
      </w:r>
      <w:r>
        <w:rPr/>
        <w:t>Trend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Monthly</w:t>
      </w:r>
      <w:r>
        <w:rPr>
          <w:spacing w:val="-3"/>
        </w:rPr>
        <w:t> </w:t>
      </w:r>
      <w:r>
        <w:rPr/>
        <w:t>Cases</w:t>
      </w:r>
      <w:r>
        <w:rPr>
          <w:spacing w:val="-4"/>
        </w:rPr>
        <w:t> </w:t>
      </w:r>
      <w:r>
        <w:rPr/>
        <w:t>and Deaths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Damboa</w:t>
      </w:r>
      <w:r>
        <w:rPr>
          <w:spacing w:val="-2"/>
        </w:rPr>
        <w:t> </w:t>
      </w:r>
      <w:r>
        <w:rPr/>
        <w:t>L.G.A.,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line="360" w:lineRule="auto" w:before="244"/>
        <w:ind w:left="296" w:right="879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17: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Trend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Monthly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Cases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Deaths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Damboa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L.G.A.,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2001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67"/>
          <w:sz w:val="24"/>
        </w:rPr>
        <w:t> </w:t>
      </w:r>
      <w:r>
        <w:rPr>
          <w:b/>
          <w:sz w:val="24"/>
        </w:rPr>
        <w:t>2004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6"/>
        <w:rPr>
          <w:b/>
          <w:sz w:val="26"/>
        </w:rPr>
      </w:pPr>
    </w:p>
    <w:p>
      <w:pPr>
        <w:pStyle w:val="Heading3"/>
        <w:numPr>
          <w:ilvl w:val="1"/>
          <w:numId w:val="25"/>
        </w:numPr>
        <w:tabs>
          <w:tab w:pos="1017" w:val="left" w:leader="none"/>
        </w:tabs>
        <w:spacing w:line="240" w:lineRule="auto" w:before="100" w:after="0"/>
        <w:ind w:left="1016" w:right="0" w:hanging="721"/>
        <w:jc w:val="both"/>
      </w:pPr>
      <w:r>
        <w:rPr/>
        <w:t>LABORATORY</w:t>
      </w:r>
      <w:r>
        <w:rPr>
          <w:spacing w:val="-7"/>
        </w:rPr>
        <w:t> </w:t>
      </w:r>
      <w:r>
        <w:rPr/>
        <w:t>EVALUATION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PYRIPROXYFEN</w:t>
      </w:r>
    </w:p>
    <w:p>
      <w:pPr>
        <w:pStyle w:val="ListParagraph"/>
        <w:numPr>
          <w:ilvl w:val="2"/>
          <w:numId w:val="25"/>
        </w:numPr>
        <w:tabs>
          <w:tab w:pos="976" w:val="left" w:leader="none"/>
        </w:tabs>
        <w:spacing w:line="240" w:lineRule="auto" w:before="142" w:after="0"/>
        <w:ind w:left="975" w:right="0" w:hanging="680"/>
        <w:jc w:val="both"/>
        <w:rPr>
          <w:b/>
          <w:sz w:val="24"/>
        </w:rPr>
      </w:pPr>
      <w:r>
        <w:rPr>
          <w:b/>
          <w:sz w:val="24"/>
        </w:rPr>
        <w:t>Mean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Inhibition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Emergence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5" w:lineRule="auto" w:before="1"/>
        <w:ind w:left="296" w:right="997" w:firstLine="720"/>
        <w:jc w:val="both"/>
      </w:pPr>
      <w:r>
        <w:rPr/>
        <w:t>Mean Inhibition of Emergence of between 0.1 and 0.5 mg(a.i)/l tration were</w:t>
      </w:r>
      <w:r>
        <w:rPr>
          <w:spacing w:val="-72"/>
        </w:rPr>
        <w:t> </w:t>
      </w:r>
      <w:r>
        <w:rPr/>
        <w:t>not significantly different (p&gt;0.05) by students -</w:t>
      </w:r>
      <w:r>
        <w:rPr>
          <w:sz w:val="25"/>
        </w:rPr>
        <w:t>t</w:t>
      </w:r>
      <w:r>
        <w:rPr/>
        <w:t>- test (Table 3 and 4). Post-</w:t>
      </w:r>
      <w:r>
        <w:rPr>
          <w:spacing w:val="1"/>
        </w:rPr>
        <w:t> </w:t>
      </w:r>
      <w:r>
        <w:rPr/>
        <w:t>Treatment percentage Emergence Inhibition(EI)</w:t>
      </w:r>
      <w:r>
        <w:rPr>
          <w:spacing w:val="1"/>
        </w:rPr>
        <w:t> </w:t>
      </w:r>
      <w:r>
        <w:rPr/>
        <w:t>of adult emergence of </w:t>
      </w:r>
      <w:r>
        <w:rPr>
          <w:sz w:val="25"/>
        </w:rPr>
        <w:t>Anopheles</w:t>
      </w:r>
      <w:r>
        <w:rPr>
          <w:spacing w:val="-76"/>
          <w:sz w:val="25"/>
        </w:rPr>
        <w:t> </w:t>
      </w:r>
      <w:r>
        <w:rPr>
          <w:sz w:val="25"/>
        </w:rPr>
        <w:t>gambiae s.s. </w:t>
      </w:r>
      <w:r>
        <w:rPr/>
        <w:t>(GLO) exposed to pyriproxyfen at 0.01, 0.05, 0.1 and 0.5 mg(a.i)/l.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 f</w:t>
      </w:r>
      <w:r>
        <w:rPr>
          <w:spacing w:val="1"/>
        </w:rPr>
        <w:t> </w:t>
      </w:r>
      <w:r>
        <w:rPr/>
        <w:t>Emergence (IE) rates were 86% for the first week (0-7days) then</w:t>
      </w:r>
      <w:r>
        <w:rPr>
          <w:spacing w:val="1"/>
        </w:rPr>
        <w:t> </w:t>
      </w:r>
      <w:r>
        <w:rPr/>
        <w:t>peak</w:t>
      </w:r>
      <w:r>
        <w:rPr>
          <w:spacing w:val="28"/>
        </w:rPr>
        <w:t> </w:t>
      </w:r>
      <w:r>
        <w:rPr/>
        <w:t>to</w:t>
      </w:r>
      <w:r>
        <w:rPr>
          <w:spacing w:val="58"/>
        </w:rPr>
        <w:t> </w:t>
      </w:r>
      <w:r>
        <w:rPr/>
        <w:t>100%</w:t>
      </w:r>
      <w:r>
        <w:rPr>
          <w:spacing w:val="29"/>
        </w:rPr>
        <w:t> </w:t>
      </w:r>
      <w:r>
        <w:rPr/>
        <w:t>during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second</w:t>
      </w:r>
      <w:r>
        <w:rPr>
          <w:spacing w:val="29"/>
        </w:rPr>
        <w:t> </w:t>
      </w:r>
      <w:r>
        <w:rPr/>
        <w:t>week(8-14days)</w:t>
      </w:r>
      <w:r>
        <w:rPr>
          <w:spacing w:val="28"/>
        </w:rPr>
        <w:t> </w:t>
      </w:r>
      <w:r>
        <w:rPr/>
        <w:t>declined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73%</w:t>
      </w:r>
      <w:r>
        <w:rPr>
          <w:spacing w:val="29"/>
        </w:rPr>
        <w:t> </w:t>
      </w:r>
      <w:r>
        <w:rPr/>
        <w:t>(15-21days)</w:t>
      </w:r>
      <w:r>
        <w:rPr>
          <w:spacing w:val="-73"/>
        </w:rPr>
        <w:t> </w:t>
      </w:r>
      <w:r>
        <w:rPr/>
        <w:t>on the third week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 36%</w:t>
      </w:r>
      <w:r>
        <w:rPr>
          <w:spacing w:val="1"/>
        </w:rPr>
        <w:t> </w:t>
      </w:r>
      <w:r>
        <w:rPr/>
        <w:t>on the fourth week(22-28day) . Emergence</w:t>
      </w:r>
      <w:r>
        <w:rPr>
          <w:spacing w:val="1"/>
        </w:rPr>
        <w:t> </w:t>
      </w:r>
      <w:r>
        <w:rPr/>
        <w:t>Inhibition (EI) as a result of pyriproxyfen's activity was also noted to be dose</w:t>
      </w:r>
      <w:r>
        <w:rPr>
          <w:spacing w:val="1"/>
        </w:rPr>
        <w:t> </w:t>
      </w:r>
      <w:r>
        <w:rPr/>
        <w:t>dependent (r=1) Correlation is significant at the 0.01 level.</w:t>
      </w:r>
      <w:r>
        <w:rPr>
          <w:spacing w:val="1"/>
        </w:rPr>
        <w:t> </w:t>
      </w:r>
      <w:r>
        <w:rPr/>
        <w:t>Comparisons of means</w:t>
      </w:r>
      <w:r>
        <w:rPr>
          <w:spacing w:val="-72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Inhibition.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F=</w:t>
      </w:r>
      <w:r>
        <w:rPr>
          <w:spacing w:val="1"/>
        </w:rPr>
        <w:t> </w:t>
      </w:r>
      <w:r>
        <w:rPr/>
        <w:t>0.01,P=</w:t>
      </w:r>
      <w:r>
        <w:rPr>
          <w:spacing w:val="-72"/>
        </w:rPr>
        <w:t> </w:t>
      </w:r>
      <w:r>
        <w:rPr/>
        <w:t>0.9983 (Tables 22-25)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no significant difference between the different</w:t>
      </w:r>
      <w:r>
        <w:rPr>
          <w:spacing w:val="1"/>
        </w:rPr>
        <w:t> </w:t>
      </w:r>
      <w:r>
        <w:rPr/>
        <w:t>concentrations and the different Emergence Inhibitions.The IE </w:t>
      </w:r>
      <w:r>
        <w:rPr>
          <w:vertAlign w:val="subscript"/>
        </w:rPr>
        <w:t>50</w:t>
      </w:r>
      <w:r>
        <w:rPr>
          <w:vertAlign w:val="baseline"/>
        </w:rPr>
        <w:t> was 0.00073</w:t>
      </w:r>
      <w:r>
        <w:rPr>
          <w:spacing w:val="1"/>
          <w:vertAlign w:val="baseline"/>
        </w:rPr>
        <w:t> </w:t>
      </w:r>
      <w:r>
        <w:rPr>
          <w:vertAlign w:val="baseline"/>
        </w:rPr>
        <w:t>mg(a.i)/l.</w:t>
      </w:r>
      <w:r>
        <w:rPr>
          <w:spacing w:val="-3"/>
          <w:vertAlign w:val="baseline"/>
        </w:rPr>
        <w:t> </w:t>
      </w:r>
      <w:r>
        <w:rPr>
          <w:vertAlign w:val="baseline"/>
        </w:rPr>
        <w:t>While the LC</w:t>
      </w:r>
      <w:r>
        <w:rPr>
          <w:vertAlign w:val="subscript"/>
        </w:rPr>
        <w:t>90</w:t>
      </w:r>
      <w:r>
        <w:rPr>
          <w:vertAlign w:val="baseline"/>
        </w:rPr>
        <w:t> 0.211267</w:t>
      </w:r>
      <w:r>
        <w:rPr>
          <w:spacing w:val="-1"/>
          <w:vertAlign w:val="baseline"/>
        </w:rPr>
        <w:t> </w:t>
      </w:r>
      <w:r>
        <w:rPr>
          <w:vertAlign w:val="baseline"/>
        </w:rPr>
        <w:t>mg(a.i)/l</w:t>
      </w:r>
      <w:r>
        <w:rPr>
          <w:spacing w:val="2"/>
          <w:vertAlign w:val="baseline"/>
        </w:rPr>
        <w:t> </w:t>
      </w:r>
      <w:r>
        <w:rPr>
          <w:vertAlign w:val="baseline"/>
        </w:rPr>
        <w:t>(Table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26).</w:t>
      </w:r>
    </w:p>
    <w:p>
      <w:pPr>
        <w:pStyle w:val="Heading3"/>
        <w:numPr>
          <w:ilvl w:val="2"/>
          <w:numId w:val="25"/>
        </w:numPr>
        <w:tabs>
          <w:tab w:pos="1017" w:val="left" w:leader="none"/>
        </w:tabs>
        <w:spacing w:line="240" w:lineRule="auto" w:before="6" w:after="0"/>
        <w:ind w:left="1016" w:right="1250" w:hanging="720"/>
        <w:jc w:val="both"/>
      </w:pPr>
      <w:r>
        <w:rPr/>
        <w:t>Evaluation of residual effect on Emergence Inhibition (EI) Weeks</w:t>
      </w:r>
      <w:r>
        <w:rPr>
          <w:spacing w:val="-68"/>
        </w:rPr>
        <w:t> </w:t>
      </w:r>
      <w:r>
        <w:rPr/>
        <w:t>1-4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spacing w:line="480" w:lineRule="auto"/>
        <w:ind w:left="296" w:right="1004" w:firstLine="720"/>
      </w:pPr>
      <w:r>
        <w:rPr/>
        <w:t>The Emergence Inhibition (EI) increased significantly (P&lt;0.05) with</w:t>
      </w:r>
      <w:r>
        <w:rPr>
          <w:spacing w:val="1"/>
        </w:rPr>
        <w:t> </w:t>
      </w:r>
      <w:r>
        <w:rPr/>
        <w:t>increasing concentrations of pyriproxyfen reaching a peak during the second week,</w:t>
      </w:r>
      <w:r>
        <w:rPr>
          <w:spacing w:val="-72"/>
        </w:rPr>
        <w:t> </w:t>
      </w:r>
      <w:r>
        <w:rPr/>
        <w:t>it</w:t>
      </w:r>
      <w:r>
        <w:rPr>
          <w:spacing w:val="-3"/>
        </w:rPr>
        <w:t> </w:t>
      </w:r>
      <w:r>
        <w:rPr/>
        <w:t>declined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-2"/>
        </w:rPr>
        <w:t> </w:t>
      </w:r>
      <w:r>
        <w:rPr/>
        <w:t>week (Figures 1-</w:t>
      </w:r>
      <w:r>
        <w:rPr>
          <w:spacing w:val="-3"/>
        </w:rPr>
        <w:t> </w:t>
      </w:r>
      <w:r>
        <w:rPr/>
        <w:t>4).</w:t>
      </w:r>
    </w:p>
    <w:p>
      <w:pPr>
        <w:spacing w:after="0" w:line="480" w:lineRule="auto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89"/>
        <w:ind w:left="1150" w:right="0" w:firstLine="0"/>
        <w:jc w:val="left"/>
        <w:rPr>
          <w:rFonts w:ascii="Arial MT"/>
          <w:sz w:val="32"/>
        </w:rPr>
      </w:pPr>
      <w:r>
        <w:rPr/>
        <w:pict>
          <v:group style="position:absolute;margin-left:171.779999pt;margin-top:13.617842pt;width:384.95pt;height:255.15pt;mso-position-horizontal-relative:page;mso-position-vertical-relative:paragraph;z-index:15754752" coordorigin="3436,272" coordsize="7699,5103">
            <v:shape style="position:absolute;left:3536;top:974;width:7497;height:4300" coordorigin="3536,975" coordsize="7497,4300" path="m11033,975l5036,975,4285,975,3686,1023,3536,5275e" filled="false" stroked="true" strokeweight=".140pt" strokecolor="#000000">
              <v:path arrowok="t"/>
              <v:stroke dashstyle="solid"/>
            </v:shape>
            <v:shape style="position:absolute;left:10932;top:874;width:202;height:202" type="#_x0000_t75" stroked="false">
              <v:imagedata r:id="rId41" o:title=""/>
            </v:shape>
            <v:shape style="position:absolute;left:4935;top:874;width:202;height:202" type="#_x0000_t75" stroked="false">
              <v:imagedata r:id="rId42" o:title=""/>
            </v:shape>
            <v:shape style="position:absolute;left:4184;top:874;width:202;height:202" type="#_x0000_t75" stroked="false">
              <v:imagedata r:id="rId42" o:title=""/>
            </v:shape>
            <v:shape style="position:absolute;left:3585;top:922;width:202;height:202" type="#_x0000_t75" stroked="false">
              <v:imagedata r:id="rId43" o:title=""/>
            </v:shape>
            <v:shape style="position:absolute;left:3437;top:5174;width:199;height:199" coordorigin="3437,5175" coordsize="199,199" path="m3537,5175l3498,5183,3466,5204,3445,5236,3437,5274,3445,5313,3466,5345,3498,5366,3537,5374,3575,5366,3607,5345,3628,5313,3636,5274,3628,5236,3607,5204,3575,5183,3537,5175xe" filled="true" fillcolor="#ffffff" stroked="false">
              <v:path arrowok="t"/>
              <v:fill type="solid"/>
            </v:shape>
            <v:shape style="position:absolute;left:3437;top:273;width:7597;height:5100" coordorigin="3437,274" coordsize="7597,5100" path="m3537,5175l3498,5183,3466,5204,3445,5236,3437,5274,3445,5313,3466,5345,3498,5366,3537,5374,3575,5366,3607,5345,3628,5313,3636,5274,3628,5236,3607,5204,3575,5183,3537,5175xm4285,5275l4286,5224m5786,5275l5787,5224m7286,5275l7287,5224m8784,5275l8785,5224m10284,5275l10285,5224m3536,5275l3537,5175m5036,5275l5037,5175m6535,5275l6536,5175m8035,5275l8036,5175m9535,5275l9536,5175m11033,5275l11034,5175m3536,5275l11033,5276m3536,4775l3587,4776m3536,3774l3587,3775m3536,2774l3587,2775m3536,1773l3587,1774m3536,5275l3636,5276m3536,4275l3636,4276m3536,3274l3636,3275m3536,2275l3636,2276m3536,1274l3636,1275m3536,774l3587,775m3536,274l3636,275m3536,5275l3537,274e" filled="false" stroked="true" strokeweight=".140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32"/>
        </w:rPr>
        <w:t>100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7"/>
        </w:rPr>
      </w:pPr>
    </w:p>
    <w:p>
      <w:pPr>
        <w:spacing w:before="89"/>
        <w:ind w:left="1323" w:right="0" w:firstLine="0"/>
        <w:jc w:val="left"/>
        <w:rPr>
          <w:rFonts w:ascii="Arial MT"/>
          <w:sz w:val="32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1716404</wp:posOffset>
            </wp:positionH>
            <wp:positionV relativeFrom="paragraph">
              <wp:posOffset>45057</wp:posOffset>
            </wp:positionV>
            <wp:extent cx="159385" cy="2122041"/>
            <wp:effectExtent l="0" t="0" r="0" b="0"/>
            <wp:wrapNone/>
            <wp:docPr id="4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122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32"/>
        </w:rPr>
        <w:t>80</w:t>
      </w:r>
    </w:p>
    <w:p>
      <w:pPr>
        <w:pStyle w:val="BodyText"/>
        <w:rPr>
          <w:rFonts w:ascii="Arial MT"/>
          <w:sz w:val="36"/>
        </w:rPr>
      </w:pPr>
    </w:p>
    <w:p>
      <w:pPr>
        <w:spacing w:before="217"/>
        <w:ind w:left="1323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60</w:t>
      </w:r>
    </w:p>
    <w:p>
      <w:pPr>
        <w:pStyle w:val="BodyText"/>
        <w:rPr>
          <w:rFonts w:ascii="Arial MT"/>
          <w:sz w:val="36"/>
        </w:rPr>
      </w:pPr>
    </w:p>
    <w:p>
      <w:pPr>
        <w:spacing w:before="216"/>
        <w:ind w:left="1323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40</w:t>
      </w:r>
    </w:p>
    <w:p>
      <w:pPr>
        <w:pStyle w:val="BodyText"/>
        <w:rPr>
          <w:rFonts w:ascii="Arial MT"/>
          <w:sz w:val="36"/>
        </w:rPr>
      </w:pPr>
    </w:p>
    <w:p>
      <w:pPr>
        <w:spacing w:before="220"/>
        <w:ind w:left="1323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7"/>
        </w:rPr>
      </w:pPr>
    </w:p>
    <w:p>
      <w:pPr>
        <w:spacing w:line="346" w:lineRule="exact" w:before="89"/>
        <w:ind w:left="1496" w:right="0" w:firstLine="0"/>
        <w:jc w:val="left"/>
        <w:rPr>
          <w:rFonts w:ascii="Arial MT"/>
          <w:sz w:val="32"/>
        </w:rPr>
      </w:pPr>
      <w:r>
        <w:rPr>
          <w:rFonts w:ascii="Arial MT"/>
          <w:w w:val="99"/>
          <w:sz w:val="32"/>
        </w:rPr>
        <w:t>0</w:t>
      </w:r>
    </w:p>
    <w:p>
      <w:pPr>
        <w:tabs>
          <w:tab w:pos="3097" w:val="left" w:leader="none"/>
          <w:tab w:pos="4597" w:val="left" w:leader="none"/>
          <w:tab w:pos="6098" w:val="left" w:leader="none"/>
          <w:tab w:pos="7598" w:val="left" w:leader="none"/>
          <w:tab w:pos="9096" w:val="left" w:leader="none"/>
        </w:tabs>
        <w:spacing w:line="346" w:lineRule="exact" w:before="0"/>
        <w:ind w:left="1731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0</w:t>
        <w:tab/>
        <w:t>0.1</w:t>
        <w:tab/>
        <w:t>0.2</w:t>
        <w:tab/>
        <w:t>0.3</w:t>
        <w:tab/>
        <w:t>0.4</w:t>
        <w:tab/>
        <w:t>0.5</w:t>
      </w:r>
    </w:p>
    <w:p>
      <w:pPr>
        <w:spacing w:before="174"/>
        <w:ind w:left="3313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Concentration</w:t>
      </w:r>
      <w:r>
        <w:rPr>
          <w:rFonts w:ascii="Arial MT"/>
          <w:spacing w:val="-2"/>
          <w:sz w:val="28"/>
        </w:rPr>
        <w:t> </w:t>
      </w:r>
      <w:r>
        <w:rPr>
          <w:rFonts w:ascii="Arial MT"/>
          <w:sz w:val="28"/>
        </w:rPr>
        <w:t>of</w:t>
      </w:r>
      <w:r>
        <w:rPr>
          <w:rFonts w:ascii="Arial MT"/>
          <w:spacing w:val="-4"/>
          <w:sz w:val="28"/>
        </w:rPr>
        <w:t> </w:t>
      </w:r>
      <w:r>
        <w:rPr>
          <w:rFonts w:ascii="Arial MT"/>
          <w:sz w:val="28"/>
        </w:rPr>
        <w:t>Pyriproxyfen</w:t>
      </w:r>
      <w:r>
        <w:rPr>
          <w:rFonts w:ascii="Arial MT"/>
          <w:spacing w:val="-3"/>
          <w:sz w:val="28"/>
        </w:rPr>
        <w:t> </w:t>
      </w:r>
      <w:r>
        <w:rPr>
          <w:rFonts w:ascii="Arial MT"/>
          <w:sz w:val="28"/>
        </w:rPr>
        <w:t>(</w:t>
      </w:r>
      <w:r>
        <w:rPr>
          <w:rFonts w:ascii="Times New Roman"/>
          <w:b/>
          <w:sz w:val="24"/>
        </w:rPr>
        <w:t>mg(a.i)/l</w:t>
      </w:r>
      <w:r>
        <w:rPr>
          <w:rFonts w:ascii="Arial MT"/>
          <w:sz w:val="28"/>
        </w:rPr>
        <w:t>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line="230" w:lineRule="auto" w:before="113"/>
        <w:ind w:left="1016"/>
      </w:pPr>
      <w:r>
        <w:rPr/>
        <w:t>Fig.18:</w:t>
      </w:r>
      <w:r>
        <w:rPr>
          <w:spacing w:val="58"/>
        </w:rPr>
        <w:t> </w:t>
      </w:r>
      <w:r>
        <w:rPr/>
        <w:t>Average</w:t>
      </w:r>
      <w:r>
        <w:rPr>
          <w:spacing w:val="-6"/>
        </w:rPr>
        <w:t> </w:t>
      </w:r>
      <w:r>
        <w:rPr/>
        <w:t>Emergence</w:t>
      </w:r>
      <w:r>
        <w:rPr>
          <w:spacing w:val="-6"/>
        </w:rPr>
        <w:t> </w:t>
      </w:r>
      <w:r>
        <w:rPr/>
        <w:t>Inhibition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Pyriproxyfen</w:t>
      </w:r>
      <w:r>
        <w:rPr>
          <w:spacing w:val="-7"/>
        </w:rPr>
        <w:t> </w:t>
      </w:r>
      <w:r>
        <w:rPr/>
        <w:t>against</w:t>
      </w:r>
      <w:r>
        <w:rPr>
          <w:spacing w:val="-7"/>
        </w:rPr>
        <w:t> </w:t>
      </w:r>
      <w:r>
        <w:rPr/>
        <w:t>larvae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>
          <w:sz w:val="25"/>
        </w:rPr>
        <w:t>Anopheles</w:t>
      </w:r>
      <w:r>
        <w:rPr>
          <w:spacing w:val="-75"/>
          <w:sz w:val="25"/>
        </w:rPr>
        <w:t> </w:t>
      </w:r>
      <w:r>
        <w:rPr>
          <w:sz w:val="25"/>
        </w:rPr>
        <w:t>gambiae</w:t>
      </w:r>
      <w:r>
        <w:rPr>
          <w:spacing w:val="-2"/>
          <w:sz w:val="25"/>
        </w:rPr>
        <w:t> </w:t>
      </w:r>
      <w:r>
        <w:rPr/>
        <w:t>across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week1</w:t>
      </w:r>
    </w:p>
    <w:p>
      <w:pPr>
        <w:spacing w:after="0" w:line="230" w:lineRule="auto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89"/>
        <w:ind w:left="783" w:right="0" w:firstLine="0"/>
        <w:jc w:val="left"/>
        <w:rPr>
          <w:rFonts w:ascii="Arial MT"/>
          <w:sz w:val="32"/>
        </w:rPr>
      </w:pPr>
      <w:r>
        <w:rPr/>
        <w:pict>
          <v:group style="position:absolute;margin-left:153.479996pt;margin-top:8.49781pt;width:385.1pt;height:260.4pt;mso-position-horizontal-relative:page;mso-position-vertical-relative:paragraph;z-index:15755776" coordorigin="3070,170" coordsize="7702,5208">
            <v:shape style="position:absolute;left:3170;top:270;width:7501;height:5007" coordorigin="3170,270" coordsize="7501,5007" path="m10671,270l4671,270,3919,270,3320,270,3170,5277e" filled="false" stroked="true" strokeweight=".140pt" strokecolor="#000000">
              <v:path arrowok="t"/>
              <v:stroke dashstyle="solid"/>
            </v:shape>
            <v:shape style="position:absolute;left:10569;top:169;width:202;height:202" type="#_x0000_t75" stroked="false">
              <v:imagedata r:id="rId45" o:title=""/>
            </v:shape>
            <v:shape style="position:absolute;left:4570;top:169;width:202;height:202" type="#_x0000_t75" stroked="false">
              <v:imagedata r:id="rId45" o:title=""/>
            </v:shape>
            <v:shape style="position:absolute;left:3818;top:169;width:202;height:202" type="#_x0000_t75" stroked="false">
              <v:imagedata r:id="rId42" o:title=""/>
            </v:shape>
            <v:shape style="position:absolute;left:3219;top:169;width:202;height:202" type="#_x0000_t75" stroked="false">
              <v:imagedata r:id="rId45" o:title=""/>
            </v:shape>
            <v:shape style="position:absolute;left:3071;top:5177;width:199;height:199" coordorigin="3071,5177" coordsize="199,199" path="m3171,5177l3132,5185,3100,5207,3079,5238,3071,5277,3079,5316,3100,5347,3132,5369,3171,5376,3209,5369,3241,5347,3262,5316,3270,5277,3262,5238,3241,5207,3209,5185,3171,5177xe" filled="true" fillcolor="#ffffff" stroked="false">
              <v:path arrowok="t"/>
              <v:fill type="solid"/>
            </v:shape>
            <v:shape style="position:absolute;left:3071;top:270;width:7601;height:5106" coordorigin="3071,270" coordsize="7601,5106" path="m3171,5177l3132,5185,3100,5207,3079,5238,3071,5277,3079,5316,3100,5347,3132,5369,3171,5376,3209,5369,3241,5347,3262,5316,3270,5277,3262,5238,3241,5207,3209,5185,3171,5177xm3920,5277l3921,5226m5421,5277l5422,5226m6922,5277l6923,5226m8420,5277l8421,5226m9921,5277l9922,5226m3170,5277l3171,5177m4671,5277l4672,5177m6170,5277l6171,5177m7671,5277l7672,5177m9172,5277l9173,5177m10671,5277l10672,5177m3170,5277l10671,5278m3170,4777l3221,4778m3170,3774l3221,3775m3170,2774l3221,2775m3170,1771l3221,1772m3170,771l3221,772m3170,5277l3270,5278m3170,4276l3270,4277m3170,3274l3270,3275m3170,2273l3270,2274m3170,1271l3270,1272m3170,270l3270,271m3170,5277l3171,270e" filled="false" stroked="true" strokeweight=".140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1341119</wp:posOffset>
            </wp:positionH>
            <wp:positionV relativeFrom="paragraph">
              <wp:posOffset>490446</wp:posOffset>
            </wp:positionV>
            <wp:extent cx="159384" cy="2122041"/>
            <wp:effectExtent l="0" t="0" r="0" b="0"/>
            <wp:wrapNone/>
            <wp:docPr id="4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84" cy="2122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32"/>
        </w:rPr>
        <w:t>100</w:t>
      </w:r>
    </w:p>
    <w:p>
      <w:pPr>
        <w:pStyle w:val="BodyText"/>
        <w:rPr>
          <w:rFonts w:ascii="Arial MT"/>
          <w:sz w:val="36"/>
        </w:rPr>
      </w:pPr>
    </w:p>
    <w:p>
      <w:pPr>
        <w:spacing w:before="219"/>
        <w:ind w:left="956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80</w:t>
      </w:r>
    </w:p>
    <w:p>
      <w:pPr>
        <w:pStyle w:val="BodyText"/>
        <w:rPr>
          <w:rFonts w:ascii="Arial MT"/>
          <w:sz w:val="36"/>
        </w:rPr>
      </w:pPr>
    </w:p>
    <w:p>
      <w:pPr>
        <w:spacing w:before="215"/>
        <w:ind w:left="956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60</w:t>
      </w:r>
    </w:p>
    <w:p>
      <w:pPr>
        <w:pStyle w:val="BodyText"/>
        <w:rPr>
          <w:rFonts w:ascii="Arial MT"/>
          <w:sz w:val="36"/>
        </w:rPr>
      </w:pPr>
    </w:p>
    <w:p>
      <w:pPr>
        <w:spacing w:before="218"/>
        <w:ind w:left="956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40</w:t>
      </w:r>
    </w:p>
    <w:p>
      <w:pPr>
        <w:pStyle w:val="BodyText"/>
        <w:rPr>
          <w:rFonts w:ascii="Arial MT"/>
          <w:sz w:val="36"/>
        </w:rPr>
      </w:pPr>
    </w:p>
    <w:p>
      <w:pPr>
        <w:spacing w:before="226"/>
        <w:ind w:left="956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7"/>
        </w:rPr>
      </w:pPr>
    </w:p>
    <w:p>
      <w:pPr>
        <w:spacing w:line="346" w:lineRule="exact" w:before="89"/>
        <w:ind w:left="1129" w:right="0" w:firstLine="0"/>
        <w:jc w:val="left"/>
        <w:rPr>
          <w:rFonts w:ascii="Arial MT"/>
          <w:sz w:val="32"/>
        </w:rPr>
      </w:pPr>
      <w:r>
        <w:rPr>
          <w:rFonts w:ascii="Arial MT"/>
          <w:w w:val="99"/>
          <w:sz w:val="32"/>
        </w:rPr>
        <w:t>0</w:t>
      </w:r>
    </w:p>
    <w:p>
      <w:pPr>
        <w:tabs>
          <w:tab w:pos="2732" w:val="left" w:leader="none"/>
          <w:tab w:pos="4232" w:val="left" w:leader="none"/>
          <w:tab w:pos="5733" w:val="left" w:leader="none"/>
          <w:tab w:pos="7235" w:val="left" w:leader="none"/>
          <w:tab w:pos="8733" w:val="left" w:leader="none"/>
        </w:tabs>
        <w:spacing w:line="346" w:lineRule="exact" w:before="0"/>
        <w:ind w:left="1366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0</w:t>
        <w:tab/>
        <w:t>0.1</w:t>
        <w:tab/>
        <w:t>0.2</w:t>
        <w:tab/>
        <w:t>0.3</w:t>
        <w:tab/>
        <w:t>0.4</w:t>
        <w:tab/>
        <w:t>0.5</w:t>
      </w:r>
    </w:p>
    <w:p>
      <w:pPr>
        <w:spacing w:before="176"/>
        <w:ind w:left="590" w:right="0" w:firstLine="0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Concentration</w:t>
      </w:r>
      <w:r>
        <w:rPr>
          <w:rFonts w:ascii="Arial MT"/>
          <w:spacing w:val="-2"/>
          <w:sz w:val="28"/>
        </w:rPr>
        <w:t> </w:t>
      </w:r>
      <w:r>
        <w:rPr>
          <w:rFonts w:ascii="Arial MT"/>
          <w:sz w:val="28"/>
        </w:rPr>
        <w:t>of</w:t>
      </w:r>
      <w:r>
        <w:rPr>
          <w:rFonts w:ascii="Arial MT"/>
          <w:spacing w:val="-4"/>
          <w:sz w:val="28"/>
        </w:rPr>
        <w:t> </w:t>
      </w:r>
      <w:r>
        <w:rPr>
          <w:rFonts w:ascii="Arial MT"/>
          <w:sz w:val="28"/>
        </w:rPr>
        <w:t>Pyriproxyfen</w:t>
      </w:r>
      <w:r>
        <w:rPr>
          <w:rFonts w:ascii="Arial MT"/>
          <w:spacing w:val="-2"/>
          <w:sz w:val="28"/>
        </w:rPr>
        <w:t> </w:t>
      </w:r>
      <w:r>
        <w:rPr>
          <w:rFonts w:ascii="Arial MT"/>
          <w:sz w:val="28"/>
        </w:rPr>
        <w:t>(</w:t>
      </w:r>
      <w:r>
        <w:rPr>
          <w:rFonts w:ascii="Times New Roman"/>
          <w:b/>
          <w:sz w:val="24"/>
        </w:rPr>
        <w:t>mg(a.i)/l</w:t>
      </w:r>
      <w:r>
        <w:rPr>
          <w:rFonts w:ascii="Arial MT"/>
          <w:sz w:val="28"/>
        </w:rPr>
        <w:t>)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line="244" w:lineRule="auto" w:before="86"/>
        <w:ind w:left="392" w:right="933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Fig.19. Average Emergence Inhibition of Pyriproxyfen against</w:t>
      </w:r>
      <w:r>
        <w:rPr>
          <w:rFonts w:ascii="Times New Roman"/>
          <w:spacing w:val="1"/>
          <w:sz w:val="32"/>
        </w:rPr>
        <w:t> </w:t>
      </w:r>
      <w:r>
        <w:rPr>
          <w:rFonts w:ascii="Times New Roman"/>
          <w:sz w:val="32"/>
        </w:rPr>
        <w:t>larvae</w:t>
      </w:r>
      <w:r>
        <w:rPr>
          <w:rFonts w:ascii="Times New Roman"/>
          <w:spacing w:val="-4"/>
          <w:sz w:val="32"/>
        </w:rPr>
        <w:t> </w:t>
      </w:r>
      <w:r>
        <w:rPr>
          <w:rFonts w:ascii="Times New Roman"/>
          <w:sz w:val="32"/>
        </w:rPr>
        <w:t>of</w:t>
      </w:r>
      <w:r>
        <w:rPr>
          <w:rFonts w:ascii="Times New Roman"/>
          <w:spacing w:val="-1"/>
          <w:sz w:val="32"/>
        </w:rPr>
        <w:t> </w:t>
      </w:r>
      <w:r>
        <w:rPr>
          <w:rFonts w:ascii="Times New Roman"/>
          <w:sz w:val="32"/>
        </w:rPr>
        <w:t>Anopheles</w:t>
      </w:r>
      <w:r>
        <w:rPr>
          <w:rFonts w:ascii="Times New Roman"/>
          <w:spacing w:val="-3"/>
          <w:sz w:val="32"/>
        </w:rPr>
        <w:t> </w:t>
      </w:r>
      <w:r>
        <w:rPr>
          <w:rFonts w:ascii="Times New Roman"/>
          <w:sz w:val="32"/>
        </w:rPr>
        <w:t>gambiae(GLO)</w:t>
      </w:r>
      <w:r>
        <w:rPr>
          <w:rFonts w:ascii="Times New Roman"/>
          <w:spacing w:val="-5"/>
          <w:sz w:val="32"/>
        </w:rPr>
        <w:t> </w:t>
      </w:r>
      <w:r>
        <w:rPr>
          <w:rFonts w:ascii="Times New Roman"/>
          <w:sz w:val="32"/>
        </w:rPr>
        <w:t>across</w:t>
      </w:r>
      <w:r>
        <w:rPr>
          <w:rFonts w:ascii="Times New Roman"/>
          <w:spacing w:val="-4"/>
          <w:sz w:val="32"/>
        </w:rPr>
        <w:t> </w:t>
      </w:r>
      <w:r>
        <w:rPr>
          <w:rFonts w:ascii="Times New Roman"/>
          <w:sz w:val="32"/>
        </w:rPr>
        <w:t>all</w:t>
      </w:r>
      <w:r>
        <w:rPr>
          <w:rFonts w:ascii="Times New Roman"/>
          <w:spacing w:val="-3"/>
          <w:sz w:val="32"/>
        </w:rPr>
        <w:t> </w:t>
      </w:r>
      <w:r>
        <w:rPr>
          <w:rFonts w:ascii="Times New Roman"/>
          <w:sz w:val="32"/>
        </w:rPr>
        <w:t>concentrations</w:t>
      </w:r>
      <w:r>
        <w:rPr>
          <w:rFonts w:ascii="Times New Roman"/>
          <w:spacing w:val="-4"/>
          <w:sz w:val="32"/>
        </w:rPr>
        <w:t> </w:t>
      </w:r>
      <w:r>
        <w:rPr>
          <w:rFonts w:ascii="Times New Roman"/>
          <w:sz w:val="32"/>
        </w:rPr>
        <w:t>(GLO)</w:t>
      </w:r>
      <w:r>
        <w:rPr>
          <w:rFonts w:ascii="Times New Roman"/>
          <w:spacing w:val="-77"/>
          <w:sz w:val="32"/>
        </w:rPr>
        <w:t> </w:t>
      </w:r>
      <w:r>
        <w:rPr>
          <w:rFonts w:ascii="Times New Roman"/>
          <w:sz w:val="32"/>
        </w:rPr>
        <w:t>week</w:t>
      </w:r>
      <w:r>
        <w:rPr>
          <w:rFonts w:ascii="Times New Roman"/>
          <w:spacing w:val="-2"/>
          <w:sz w:val="32"/>
        </w:rPr>
        <w:t> </w:t>
      </w:r>
      <w:r>
        <w:rPr>
          <w:rFonts w:ascii="Times New Roman"/>
          <w:sz w:val="32"/>
        </w:rPr>
        <w:t>2.</w:t>
      </w:r>
    </w:p>
    <w:p>
      <w:pPr>
        <w:spacing w:after="0" w:line="244" w:lineRule="auto"/>
        <w:jc w:val="left"/>
        <w:rPr>
          <w:rFonts w:ascii="Times New Roman"/>
          <w:sz w:val="32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06"/>
        <w:ind w:left="793" w:right="0" w:firstLine="0"/>
        <w:jc w:val="left"/>
        <w:rPr>
          <w:rFonts w:ascii="Arial MT"/>
          <w:sz w:val="32"/>
        </w:rPr>
      </w:pPr>
      <w:r>
        <w:rPr/>
        <w:pict>
          <v:group style="position:absolute;margin-left:145.630005pt;margin-top:19.51783pt;width:392.35pt;height:260pt;mso-position-horizontal-relative:page;mso-position-vertical-relative:paragraph;z-index:15756800" coordorigin="2913,390" coordsize="7847,5200">
            <v:shape style="position:absolute;left:3015;top:518;width:7642;height:4969" coordorigin="3015,519" coordsize="7642,4969" path="m10657,519l4544,773,3779,1028,3168,1028,3015,5488e" filled="false" stroked="true" strokeweight=".140pt" strokecolor="#000000">
              <v:path arrowok="t"/>
              <v:stroke dashstyle="solid"/>
            </v:shape>
            <v:shape style="position:absolute;left:10553;top:416;width:206;height:205" type="#_x0000_t75" stroked="false">
              <v:imagedata r:id="rId46" o:title=""/>
            </v:shape>
            <v:shape style="position:absolute;left:4441;top:670;width:206;height:206" type="#_x0000_t75" stroked="false">
              <v:imagedata r:id="rId47" o:title=""/>
            </v:shape>
            <v:shape style="position:absolute;left:3675;top:925;width:206;height:206" type="#_x0000_t75" stroked="false">
              <v:imagedata r:id="rId48" o:title=""/>
            </v:shape>
            <v:shape style="position:absolute;left:3065;top:925;width:206;height:206" type="#_x0000_t75" stroked="false">
              <v:imagedata r:id="rId49" o:title=""/>
            </v:shape>
            <v:shape style="position:absolute;left:2914;top:5385;width:202;height:203" coordorigin="2914,5386" coordsize="202,203" path="m3015,5386l2976,5394,2944,5415,2922,5448,2914,5487,2922,5527,2944,5559,2976,5581,3015,5589,3054,5581,3086,5559,3108,5527,3116,5487,3108,5448,3086,5415,3054,5394,3015,5386xe" filled="true" fillcolor="#ffffff" stroked="false">
              <v:path arrowok="t"/>
              <v:fill type="solid"/>
            </v:shape>
            <v:shape style="position:absolute;left:2914;top:391;width:7744;height:5197" coordorigin="2914,392" coordsize="7744,5197" path="m3015,5386l2976,5394,2944,5415,2922,5448,2914,5487,2922,5527,2944,5559,2976,5581,3015,5589,3054,5581,3086,5559,3108,5527,3116,5487,3108,5448,3086,5415,3054,5394,3015,5386xm3779,5488l3780,5436m5308,5488l5309,5436m6837,5488l6838,5436m8364,5488l8365,5436m9893,5488l9894,5436m3015,5488l3016,5386m4544,5488l4545,5386m6071,5488l6072,5386m7600,5488l7601,5386m9130,5488l9131,5386m10657,5488l10658,5386m3015,5488l10657,5489m3015,4851l3067,4852m3015,3576l3067,3577m3015,2303l3067,2304m3015,1028l3067,1029m3015,5488l3116,5489m3015,4213l3116,4214m3015,2940l3116,2941m3015,1665l3116,1666m3015,392l3116,393m3015,5488l3016,392e" filled="false" stroked="true" strokeweight=".140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1341119</wp:posOffset>
            </wp:positionH>
            <wp:positionV relativeFrom="paragraph">
              <wp:posOffset>558645</wp:posOffset>
            </wp:positionV>
            <wp:extent cx="159384" cy="2122041"/>
            <wp:effectExtent l="0" t="0" r="0" b="0"/>
            <wp:wrapNone/>
            <wp:docPr id="4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84" cy="2122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32"/>
        </w:rPr>
        <w:t>80</w:t>
      </w:r>
    </w:p>
    <w:p>
      <w:pPr>
        <w:pStyle w:val="BodyText"/>
        <w:rPr>
          <w:rFonts w:ascii="Arial MT"/>
          <w:sz w:val="36"/>
        </w:rPr>
      </w:pPr>
    </w:p>
    <w:p>
      <w:pPr>
        <w:pStyle w:val="BodyText"/>
        <w:spacing w:before="8"/>
        <w:rPr>
          <w:rFonts w:ascii="Arial MT"/>
          <w:sz w:val="42"/>
        </w:rPr>
      </w:pPr>
    </w:p>
    <w:p>
      <w:pPr>
        <w:spacing w:before="0"/>
        <w:ind w:left="793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60</w:t>
      </w:r>
    </w:p>
    <w:p>
      <w:pPr>
        <w:pStyle w:val="BodyText"/>
        <w:rPr>
          <w:rFonts w:ascii="Arial MT"/>
          <w:sz w:val="36"/>
        </w:rPr>
      </w:pPr>
    </w:p>
    <w:p>
      <w:pPr>
        <w:pStyle w:val="BodyText"/>
        <w:spacing w:before="4"/>
        <w:rPr>
          <w:rFonts w:ascii="Arial MT"/>
          <w:sz w:val="42"/>
        </w:rPr>
      </w:pPr>
    </w:p>
    <w:p>
      <w:pPr>
        <w:spacing w:before="1"/>
        <w:ind w:left="793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40</w:t>
      </w: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43"/>
        </w:rPr>
      </w:pPr>
    </w:p>
    <w:p>
      <w:pPr>
        <w:spacing w:before="0"/>
        <w:ind w:left="793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353" w:lineRule="exact" w:before="217"/>
        <w:ind w:left="968" w:right="0" w:firstLine="0"/>
        <w:jc w:val="left"/>
        <w:rPr>
          <w:rFonts w:ascii="Arial MT"/>
          <w:sz w:val="32"/>
        </w:rPr>
      </w:pPr>
      <w:r>
        <w:rPr>
          <w:rFonts w:ascii="Arial MT"/>
          <w:w w:val="99"/>
          <w:sz w:val="32"/>
        </w:rPr>
        <w:t>0</w:t>
      </w:r>
    </w:p>
    <w:p>
      <w:pPr>
        <w:tabs>
          <w:tab w:pos="1644" w:val="left" w:leader="none"/>
          <w:tab w:pos="3170" w:val="left" w:leader="none"/>
          <w:tab w:pos="4700" w:val="left" w:leader="none"/>
          <w:tab w:pos="6231" w:val="left" w:leader="none"/>
          <w:tab w:pos="7758" w:val="left" w:leader="none"/>
        </w:tabs>
        <w:spacing w:line="353" w:lineRule="exact" w:before="0"/>
        <w:ind w:left="249" w:right="0" w:firstLine="0"/>
        <w:jc w:val="center"/>
        <w:rPr>
          <w:rFonts w:ascii="Arial MT"/>
          <w:sz w:val="32"/>
        </w:rPr>
      </w:pPr>
      <w:r>
        <w:rPr>
          <w:rFonts w:ascii="Arial MT"/>
          <w:sz w:val="32"/>
        </w:rPr>
        <w:t>0</w:t>
        <w:tab/>
        <w:t>0.1</w:t>
        <w:tab/>
        <w:t>0.2</w:t>
        <w:tab/>
        <w:t>0.3</w:t>
        <w:tab/>
        <w:t>0.4</w:t>
        <w:tab/>
        <w:t>0.5</w:t>
      </w:r>
    </w:p>
    <w:p>
      <w:pPr>
        <w:spacing w:before="181"/>
        <w:ind w:left="335" w:right="0" w:firstLine="0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Concentration</w:t>
      </w:r>
      <w:r>
        <w:rPr>
          <w:rFonts w:ascii="Arial MT"/>
          <w:spacing w:val="-2"/>
          <w:sz w:val="28"/>
        </w:rPr>
        <w:t> </w:t>
      </w:r>
      <w:r>
        <w:rPr>
          <w:rFonts w:ascii="Arial MT"/>
          <w:sz w:val="28"/>
        </w:rPr>
        <w:t>of</w:t>
      </w:r>
      <w:r>
        <w:rPr>
          <w:rFonts w:ascii="Arial MT"/>
          <w:spacing w:val="-4"/>
          <w:sz w:val="28"/>
        </w:rPr>
        <w:t> </w:t>
      </w:r>
      <w:r>
        <w:rPr>
          <w:rFonts w:ascii="Arial MT"/>
          <w:sz w:val="28"/>
        </w:rPr>
        <w:t>Pyriproxyfen</w:t>
      </w:r>
      <w:r>
        <w:rPr>
          <w:rFonts w:ascii="Arial MT"/>
          <w:spacing w:val="-2"/>
          <w:sz w:val="28"/>
        </w:rPr>
        <w:t> </w:t>
      </w:r>
      <w:r>
        <w:rPr>
          <w:rFonts w:ascii="Arial MT"/>
          <w:sz w:val="28"/>
        </w:rPr>
        <w:t>(</w:t>
      </w:r>
      <w:r>
        <w:rPr>
          <w:rFonts w:ascii="Times New Roman"/>
          <w:b/>
          <w:sz w:val="24"/>
        </w:rPr>
        <w:t>mg(a.i)/l</w:t>
      </w:r>
      <w:r>
        <w:rPr>
          <w:rFonts w:ascii="Arial MT"/>
          <w:sz w:val="28"/>
        </w:rPr>
        <w:t>)</w:t>
      </w:r>
    </w:p>
    <w:p>
      <w:pPr>
        <w:pStyle w:val="BodyText"/>
        <w:spacing w:before="8"/>
        <w:rPr>
          <w:rFonts w:ascii="Arial MT"/>
          <w:sz w:val="26"/>
        </w:rPr>
      </w:pPr>
    </w:p>
    <w:p>
      <w:pPr>
        <w:spacing w:before="86"/>
        <w:ind w:left="63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Fig.20.</w:t>
      </w:r>
      <w:r>
        <w:rPr>
          <w:rFonts w:ascii="Times New Roman"/>
          <w:spacing w:val="-6"/>
          <w:sz w:val="32"/>
        </w:rPr>
        <w:t> </w:t>
      </w:r>
      <w:r>
        <w:rPr>
          <w:rFonts w:ascii="Times New Roman"/>
          <w:sz w:val="32"/>
        </w:rPr>
        <w:t>Average</w:t>
      </w:r>
      <w:r>
        <w:rPr>
          <w:rFonts w:ascii="Times New Roman"/>
          <w:spacing w:val="-2"/>
          <w:sz w:val="32"/>
        </w:rPr>
        <w:t> </w:t>
      </w:r>
      <w:r>
        <w:rPr>
          <w:rFonts w:ascii="Times New Roman"/>
          <w:sz w:val="32"/>
        </w:rPr>
        <w:t>Emergence</w:t>
      </w:r>
      <w:r>
        <w:rPr>
          <w:rFonts w:ascii="Times New Roman"/>
          <w:spacing w:val="-2"/>
          <w:sz w:val="32"/>
        </w:rPr>
        <w:t> </w:t>
      </w:r>
      <w:r>
        <w:rPr>
          <w:rFonts w:ascii="Times New Roman"/>
          <w:sz w:val="32"/>
        </w:rPr>
        <w:t>Inhibition</w:t>
      </w:r>
      <w:r>
        <w:rPr>
          <w:rFonts w:ascii="Times New Roman"/>
          <w:spacing w:val="-3"/>
          <w:sz w:val="32"/>
        </w:rPr>
        <w:t> </w:t>
      </w:r>
      <w:r>
        <w:rPr>
          <w:rFonts w:ascii="Times New Roman"/>
          <w:sz w:val="32"/>
        </w:rPr>
        <w:t>of</w:t>
      </w:r>
      <w:r>
        <w:rPr>
          <w:rFonts w:ascii="Times New Roman"/>
          <w:spacing w:val="-2"/>
          <w:sz w:val="32"/>
        </w:rPr>
        <w:t> </w:t>
      </w:r>
      <w:r>
        <w:rPr>
          <w:rFonts w:ascii="Times New Roman"/>
          <w:sz w:val="32"/>
        </w:rPr>
        <w:t>Pyriproxyfen</w:t>
      </w:r>
      <w:r>
        <w:rPr>
          <w:rFonts w:ascii="Times New Roman"/>
          <w:spacing w:val="-3"/>
          <w:sz w:val="32"/>
        </w:rPr>
        <w:t> </w:t>
      </w:r>
      <w:r>
        <w:rPr>
          <w:rFonts w:ascii="Times New Roman"/>
          <w:sz w:val="32"/>
        </w:rPr>
        <w:t>against</w:t>
      </w:r>
    </w:p>
    <w:p>
      <w:pPr>
        <w:spacing w:before="18"/>
        <w:ind w:left="63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larvae</w:t>
      </w:r>
      <w:r>
        <w:rPr>
          <w:rFonts w:ascii="Times New Roman"/>
          <w:spacing w:val="-3"/>
          <w:sz w:val="32"/>
        </w:rPr>
        <w:t> </w:t>
      </w:r>
      <w:r>
        <w:rPr>
          <w:rFonts w:ascii="Times New Roman"/>
          <w:sz w:val="32"/>
        </w:rPr>
        <w:t>of</w:t>
      </w:r>
      <w:r>
        <w:rPr>
          <w:rFonts w:ascii="Times New Roman"/>
          <w:spacing w:val="-1"/>
          <w:sz w:val="32"/>
        </w:rPr>
        <w:t> </w:t>
      </w:r>
      <w:r>
        <w:rPr>
          <w:rFonts w:ascii="Times New Roman"/>
          <w:sz w:val="32"/>
        </w:rPr>
        <w:t>Anopheles</w:t>
      </w:r>
      <w:r>
        <w:rPr>
          <w:rFonts w:ascii="Times New Roman"/>
          <w:spacing w:val="-3"/>
          <w:sz w:val="32"/>
        </w:rPr>
        <w:t> </w:t>
      </w:r>
      <w:r>
        <w:rPr>
          <w:rFonts w:ascii="Times New Roman"/>
          <w:sz w:val="32"/>
        </w:rPr>
        <w:t>gambiae</w:t>
      </w:r>
      <w:r>
        <w:rPr>
          <w:rFonts w:ascii="Times New Roman"/>
          <w:spacing w:val="76"/>
          <w:sz w:val="32"/>
        </w:rPr>
        <w:t> </w:t>
      </w:r>
      <w:r>
        <w:rPr>
          <w:rFonts w:ascii="Times New Roman"/>
          <w:sz w:val="32"/>
        </w:rPr>
        <w:t>(GLO) across</w:t>
      </w:r>
      <w:r>
        <w:rPr>
          <w:rFonts w:ascii="Times New Roman"/>
          <w:spacing w:val="-1"/>
          <w:sz w:val="32"/>
        </w:rPr>
        <w:t> </w:t>
      </w:r>
      <w:r>
        <w:rPr>
          <w:rFonts w:ascii="Times New Roman"/>
          <w:sz w:val="32"/>
        </w:rPr>
        <w:t>all</w:t>
      </w:r>
      <w:r>
        <w:rPr>
          <w:rFonts w:ascii="Times New Roman"/>
          <w:spacing w:val="-4"/>
          <w:sz w:val="32"/>
        </w:rPr>
        <w:t> </w:t>
      </w:r>
      <w:r>
        <w:rPr>
          <w:rFonts w:ascii="Times New Roman"/>
          <w:sz w:val="32"/>
        </w:rPr>
        <w:t>concentrations</w:t>
      </w:r>
      <w:r>
        <w:rPr>
          <w:rFonts w:ascii="Times New Roman"/>
          <w:spacing w:val="-3"/>
          <w:sz w:val="32"/>
        </w:rPr>
        <w:t> </w:t>
      </w:r>
      <w:r>
        <w:rPr>
          <w:rFonts w:ascii="Times New Roman"/>
          <w:sz w:val="32"/>
        </w:rPr>
        <w:t>week</w:t>
      </w:r>
      <w:r>
        <w:rPr>
          <w:rFonts w:ascii="Times New Roman"/>
          <w:spacing w:val="-3"/>
          <w:sz w:val="32"/>
        </w:rPr>
        <w:t> </w:t>
      </w:r>
      <w:r>
        <w:rPr>
          <w:rFonts w:ascii="Times New Roman"/>
          <w:sz w:val="32"/>
        </w:rPr>
        <w:t>3</w:t>
      </w:r>
    </w:p>
    <w:p>
      <w:pPr>
        <w:spacing w:after="0"/>
        <w:jc w:val="left"/>
        <w:rPr>
          <w:rFonts w:ascii="Times New Roman"/>
          <w:sz w:val="32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45"/>
        <w:ind w:left="1047" w:right="0" w:firstLine="0"/>
        <w:jc w:val="left"/>
        <w:rPr>
          <w:rFonts w:ascii="Arial MT"/>
          <w:sz w:val="32"/>
        </w:rPr>
      </w:pPr>
      <w:r>
        <w:rPr/>
        <w:pict>
          <v:group style="position:absolute;margin-left:157.779999pt;margin-top:21.377827pt;width:381.15pt;height:252.25pt;mso-position-horizontal-relative:page;mso-position-vertical-relative:paragraph;z-index:15757824" coordorigin="3156,428" coordsize="7623,5045">
            <v:shape style="position:absolute;left:3255;top:675;width:7423;height:4697" coordorigin="3255,676" coordsize="7423,4697" path="m10678,676l4740,676,3997,1664,3404,1664,3255,5373e" filled="false" stroked="true" strokeweight=".140pt" strokecolor="#000000">
              <v:path arrowok="t"/>
              <v:stroke dashstyle="solid"/>
            </v:shape>
            <v:shape style="position:absolute;left:10578;top:576;width:200;height:199" type="#_x0000_t75" stroked="false">
              <v:imagedata r:id="rId50" o:title=""/>
            </v:shape>
            <v:shape style="position:absolute;left:4640;top:576;width:200;height:199" type="#_x0000_t75" stroked="false">
              <v:imagedata r:id="rId51" o:title=""/>
            </v:shape>
            <v:shape style="position:absolute;left:3896;top:1564;width:200;height:199" type="#_x0000_t75" stroked="false">
              <v:imagedata r:id="rId52" o:title=""/>
            </v:shape>
            <v:shape style="position:absolute;left:3303;top:1564;width:200;height:199" type="#_x0000_t75" stroked="false">
              <v:imagedata r:id="rId53" o:title=""/>
            </v:shape>
            <v:shape style="position:absolute;left:3157;top:5274;width:196;height:196" coordorigin="3157,5275" coordsize="196,196" path="m3255,5275l3217,5283,3186,5304,3165,5335,3157,5373,3165,5411,3186,5442,3217,5463,3255,5471,3293,5463,3324,5442,3345,5411,3353,5373,3345,5335,3324,5304,3293,5283,3255,5275xe" filled="true" fillcolor="#ffffff" stroked="false">
              <v:path arrowok="t"/>
              <v:fill type="solid"/>
            </v:shape>
            <v:shape style="position:absolute;left:3157;top:428;width:7522;height:5042" coordorigin="3157,429" coordsize="7522,5042" path="m3255,5275l3217,5283,3186,5304,3165,5335,3157,5373,3165,5411,3186,5442,3217,5463,3255,5471,3293,5463,3324,5442,3345,5411,3353,5373,3345,5335,3324,5304,3293,5283,3255,5275xm3997,5373l3998,5323m5482,5373l5483,5323m6968,5373l6969,5323m8451,5373l8452,5323m9937,5373l9938,5323m3255,5373l3256,5275m4741,5373l4742,5275m6224,5373l6225,5275m7709,5373l7710,5275m9195,5373l9196,5275m10678,5373l10679,5275m3255,5373l10678,5374m3255,4756l3305,4757m3255,3519l3305,3520m3255,2284l3305,2285m3255,1046l3305,1047m3255,5373l3353,5374m3255,4136l3353,4137m3255,2901l3353,2902m3255,1664l3353,1665m3255,429l3353,430m3255,5373l3256,429e" filled="false" stroked="true" strokeweight=".140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32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8"/>
        </w:rPr>
      </w:pPr>
    </w:p>
    <w:p>
      <w:pPr>
        <w:spacing w:before="89"/>
        <w:ind w:left="1047" w:right="0" w:firstLine="0"/>
        <w:jc w:val="left"/>
        <w:rPr>
          <w:rFonts w:ascii="Arial MT"/>
          <w:sz w:val="32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1566544</wp:posOffset>
            </wp:positionH>
            <wp:positionV relativeFrom="paragraph">
              <wp:posOffset>-221007</wp:posOffset>
            </wp:positionV>
            <wp:extent cx="159385" cy="2122041"/>
            <wp:effectExtent l="0" t="0" r="0" b="0"/>
            <wp:wrapNone/>
            <wp:docPr id="5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122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32"/>
        </w:rPr>
        <w:t>30</w:t>
      </w:r>
    </w:p>
    <w:p>
      <w:pPr>
        <w:pStyle w:val="BodyText"/>
        <w:rPr>
          <w:rFonts w:ascii="Arial MT"/>
          <w:sz w:val="36"/>
        </w:rPr>
      </w:pPr>
    </w:p>
    <w:p>
      <w:pPr>
        <w:pStyle w:val="BodyText"/>
        <w:spacing w:before="5"/>
        <w:rPr>
          <w:rFonts w:ascii="Arial MT"/>
          <w:sz w:val="39"/>
        </w:rPr>
      </w:pPr>
    </w:p>
    <w:p>
      <w:pPr>
        <w:spacing w:before="1"/>
        <w:ind w:left="1047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20</w:t>
      </w:r>
    </w:p>
    <w:p>
      <w:pPr>
        <w:pStyle w:val="BodyText"/>
        <w:rPr>
          <w:rFonts w:ascii="Arial MT"/>
          <w:sz w:val="36"/>
        </w:rPr>
      </w:pPr>
    </w:p>
    <w:p>
      <w:pPr>
        <w:pStyle w:val="BodyText"/>
        <w:spacing w:before="3"/>
        <w:rPr>
          <w:rFonts w:ascii="Arial MT"/>
          <w:sz w:val="39"/>
        </w:rPr>
      </w:pPr>
    </w:p>
    <w:p>
      <w:pPr>
        <w:spacing w:before="0"/>
        <w:ind w:left="1047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10</w:t>
      </w:r>
    </w:p>
    <w:p>
      <w:pPr>
        <w:pStyle w:val="BodyText"/>
        <w:rPr>
          <w:rFonts w:ascii="Arial MT"/>
          <w:sz w:val="36"/>
        </w:rPr>
      </w:pPr>
    </w:p>
    <w:p>
      <w:pPr>
        <w:pStyle w:val="BodyText"/>
        <w:spacing w:before="6"/>
        <w:rPr>
          <w:rFonts w:ascii="Arial MT"/>
          <w:sz w:val="39"/>
        </w:rPr>
      </w:pPr>
    </w:p>
    <w:p>
      <w:pPr>
        <w:spacing w:line="348" w:lineRule="exact" w:before="0"/>
        <w:ind w:left="1218" w:right="0" w:firstLine="0"/>
        <w:jc w:val="left"/>
        <w:rPr>
          <w:rFonts w:ascii="Arial MT"/>
          <w:sz w:val="32"/>
        </w:rPr>
      </w:pPr>
      <w:r>
        <w:rPr>
          <w:rFonts w:ascii="Arial MT"/>
          <w:w w:val="99"/>
          <w:sz w:val="32"/>
        </w:rPr>
        <w:t>0</w:t>
      </w:r>
    </w:p>
    <w:p>
      <w:pPr>
        <w:tabs>
          <w:tab w:pos="2804" w:val="left" w:leader="none"/>
          <w:tab w:pos="4288" w:val="left" w:leader="none"/>
          <w:tab w:pos="5774" w:val="left" w:leader="none"/>
          <w:tab w:pos="7259" w:val="left" w:leader="none"/>
          <w:tab w:pos="8745" w:val="left" w:leader="none"/>
        </w:tabs>
        <w:spacing w:line="348" w:lineRule="exact" w:before="0"/>
        <w:ind w:left="1450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0</w:t>
        <w:tab/>
        <w:t>0.1</w:t>
        <w:tab/>
        <w:t>0.2</w:t>
        <w:tab/>
        <w:t>0.3</w:t>
        <w:tab/>
        <w:t>0.4</w:t>
        <w:tab/>
        <w:t>0.5</w:t>
      </w:r>
    </w:p>
    <w:p>
      <w:pPr>
        <w:spacing w:before="164"/>
        <w:ind w:left="3016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Concentration</w:t>
      </w:r>
      <w:r>
        <w:rPr>
          <w:rFonts w:ascii="Arial MT"/>
          <w:spacing w:val="-2"/>
          <w:sz w:val="28"/>
        </w:rPr>
        <w:t> </w:t>
      </w:r>
      <w:r>
        <w:rPr>
          <w:rFonts w:ascii="Arial MT"/>
          <w:sz w:val="28"/>
        </w:rPr>
        <w:t>of</w:t>
      </w:r>
      <w:r>
        <w:rPr>
          <w:rFonts w:ascii="Arial MT"/>
          <w:spacing w:val="-4"/>
          <w:sz w:val="28"/>
        </w:rPr>
        <w:t> </w:t>
      </w:r>
      <w:r>
        <w:rPr>
          <w:rFonts w:ascii="Arial MT"/>
          <w:sz w:val="28"/>
        </w:rPr>
        <w:t>Pyriproxyfen</w:t>
      </w:r>
      <w:r>
        <w:rPr>
          <w:rFonts w:ascii="Arial MT"/>
          <w:spacing w:val="-2"/>
          <w:sz w:val="28"/>
        </w:rPr>
        <w:t> </w:t>
      </w:r>
      <w:r>
        <w:rPr>
          <w:rFonts w:ascii="Arial MT"/>
          <w:sz w:val="28"/>
        </w:rPr>
        <w:t>(</w:t>
      </w:r>
      <w:r>
        <w:rPr>
          <w:rFonts w:ascii="Times New Roman"/>
          <w:b/>
          <w:sz w:val="24"/>
        </w:rPr>
        <w:t>mg(a.i)/l</w:t>
      </w:r>
      <w:r>
        <w:rPr>
          <w:rFonts w:ascii="Arial MT"/>
          <w:sz w:val="28"/>
        </w:rPr>
        <w:t>)</w:t>
      </w:r>
    </w:p>
    <w:p>
      <w:pPr>
        <w:pStyle w:val="BodyText"/>
        <w:rPr>
          <w:rFonts w:ascii="Arial MT"/>
          <w:sz w:val="20"/>
        </w:rPr>
      </w:pPr>
    </w:p>
    <w:p>
      <w:pPr>
        <w:spacing w:line="232" w:lineRule="auto" w:before="260"/>
        <w:ind w:left="896" w:right="707" w:firstLine="0"/>
        <w:jc w:val="left"/>
        <w:rPr>
          <w:sz w:val="28"/>
        </w:rPr>
      </w:pPr>
      <w:r>
        <w:rPr>
          <w:sz w:val="28"/>
        </w:rPr>
        <w:t>Fig. 21. Average Emergence Inhibition of Pyriproxyfen against larvae</w:t>
      </w:r>
      <w:r>
        <w:rPr>
          <w:spacing w:val="-85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9"/>
        </w:rPr>
        <w:t>Anopheles</w:t>
      </w:r>
      <w:r>
        <w:rPr>
          <w:spacing w:val="-13"/>
          <w:sz w:val="29"/>
        </w:rPr>
        <w:t> </w:t>
      </w:r>
      <w:r>
        <w:rPr>
          <w:sz w:val="29"/>
        </w:rPr>
        <w:t>gambiae</w:t>
      </w:r>
      <w:r>
        <w:rPr>
          <w:spacing w:val="-8"/>
          <w:sz w:val="29"/>
        </w:rPr>
        <w:t> </w:t>
      </w:r>
      <w:r>
        <w:rPr>
          <w:sz w:val="28"/>
        </w:rPr>
        <w:t>(GLO)</w:t>
      </w:r>
      <w:r>
        <w:rPr>
          <w:spacing w:val="-9"/>
          <w:sz w:val="28"/>
        </w:rPr>
        <w:t> </w:t>
      </w:r>
      <w:r>
        <w:rPr>
          <w:sz w:val="28"/>
        </w:rPr>
        <w:t>across</w:t>
      </w:r>
      <w:r>
        <w:rPr>
          <w:spacing w:val="-11"/>
          <w:sz w:val="28"/>
        </w:rPr>
        <w:t> </w:t>
      </w:r>
      <w:r>
        <w:rPr>
          <w:sz w:val="28"/>
        </w:rPr>
        <w:t>concentrations</w:t>
      </w:r>
      <w:r>
        <w:rPr>
          <w:spacing w:val="-11"/>
          <w:sz w:val="28"/>
        </w:rPr>
        <w:t> </w:t>
      </w:r>
      <w:r>
        <w:rPr>
          <w:sz w:val="28"/>
        </w:rPr>
        <w:t>during</w:t>
      </w:r>
      <w:r>
        <w:rPr>
          <w:spacing w:val="-9"/>
          <w:sz w:val="28"/>
        </w:rPr>
        <w:t> </w:t>
      </w:r>
      <w:r>
        <w:rPr>
          <w:sz w:val="28"/>
        </w:rPr>
        <w:t>week</w:t>
      </w:r>
      <w:r>
        <w:rPr>
          <w:spacing w:val="-10"/>
          <w:sz w:val="28"/>
        </w:rPr>
        <w:t> </w:t>
      </w:r>
      <w:r>
        <w:rPr>
          <w:sz w:val="28"/>
        </w:rPr>
        <w:t>4</w:t>
      </w:r>
    </w:p>
    <w:p>
      <w:pPr>
        <w:spacing w:after="0" w:line="232" w:lineRule="auto"/>
        <w:jc w:val="left"/>
        <w:rPr>
          <w:sz w:val="28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ind w:left="3081" w:right="3786"/>
      </w:pPr>
      <w:r>
        <w:rPr/>
        <w:t>CHAPTER FIVE</w:t>
      </w:r>
      <w:r>
        <w:rPr>
          <w:spacing w:val="-80"/>
        </w:rPr>
        <w:t> </w:t>
      </w:r>
      <w:r>
        <w:rPr/>
        <w:t>DISCUSSION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ListParagraph"/>
        <w:numPr>
          <w:ilvl w:val="1"/>
          <w:numId w:val="26"/>
        </w:numPr>
        <w:tabs>
          <w:tab w:pos="1016" w:val="left" w:leader="none"/>
          <w:tab w:pos="1017" w:val="left" w:leader="none"/>
        </w:tabs>
        <w:spacing w:line="240" w:lineRule="auto" w:before="1" w:after="0"/>
        <w:ind w:left="1016" w:right="0" w:hanging="721"/>
        <w:jc w:val="left"/>
        <w:rPr>
          <w:b/>
          <w:sz w:val="24"/>
        </w:rPr>
      </w:pPr>
      <w:r>
        <w:rPr>
          <w:b/>
          <w:w w:val="95"/>
          <w:sz w:val="24"/>
        </w:rPr>
        <w:t>PCR</w:t>
      </w:r>
      <w:r>
        <w:rPr>
          <w:b/>
          <w:spacing w:val="2"/>
          <w:w w:val="95"/>
          <w:sz w:val="24"/>
        </w:rPr>
        <w:t> </w:t>
      </w:r>
      <w:r>
        <w:rPr>
          <w:b/>
          <w:w w:val="95"/>
          <w:sz w:val="24"/>
        </w:rPr>
        <w:t>ANALYSIS</w:t>
      </w:r>
      <w:r>
        <w:rPr>
          <w:b/>
          <w:spacing w:val="1"/>
          <w:w w:val="95"/>
          <w:sz w:val="24"/>
        </w:rPr>
        <w:t> </w:t>
      </w:r>
      <w:r>
        <w:rPr>
          <w:b/>
          <w:w w:val="95"/>
          <w:sz w:val="24"/>
        </w:rPr>
        <w:t>OF</w:t>
      </w:r>
      <w:r>
        <w:rPr>
          <w:b/>
          <w:spacing w:val="5"/>
          <w:w w:val="95"/>
          <w:sz w:val="24"/>
        </w:rPr>
        <w:t> </w:t>
      </w:r>
      <w:r>
        <w:rPr>
          <w:rFonts w:ascii="Verdana"/>
          <w:b/>
          <w:i/>
          <w:w w:val="95"/>
          <w:sz w:val="25"/>
        </w:rPr>
        <w:t>ANOPHELES</w:t>
      </w:r>
      <w:r>
        <w:rPr>
          <w:rFonts w:ascii="Verdana"/>
          <w:b/>
          <w:i/>
          <w:spacing w:val="-13"/>
          <w:w w:val="95"/>
          <w:sz w:val="25"/>
        </w:rPr>
        <w:t> </w:t>
      </w:r>
      <w:r>
        <w:rPr>
          <w:b/>
          <w:w w:val="95"/>
          <w:sz w:val="24"/>
        </w:rPr>
        <w:t>SPECIES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70" w:lineRule="auto"/>
        <w:ind w:left="296" w:right="999" w:firstLine="720"/>
        <w:jc w:val="both"/>
      </w:pPr>
      <w:r>
        <w:rPr/>
        <w:t>The present investigation was prompted by the scarcity of information on</w:t>
      </w:r>
      <w:r>
        <w:rPr>
          <w:spacing w:val="1"/>
        </w:rPr>
        <w:t> </w:t>
      </w:r>
      <w:r>
        <w:rPr/>
        <w:t>the precise identity of sibling species of the </w:t>
      </w:r>
      <w:r>
        <w:rPr>
          <w:sz w:val="25"/>
        </w:rPr>
        <w:t>Anopheles gambiae </w:t>
      </w:r>
      <w:r>
        <w:rPr/>
        <w:t>complex in the</w:t>
      </w:r>
      <w:r>
        <w:rPr>
          <w:spacing w:val="1"/>
        </w:rPr>
        <w:t> </w:t>
      </w:r>
      <w:r>
        <w:rPr/>
        <w:t>semi arid Sudano-sahelian area of Borno State and the need to ascertain the</w:t>
      </w:r>
      <w:r>
        <w:rPr>
          <w:spacing w:val="1"/>
        </w:rPr>
        <w:t> </w:t>
      </w:r>
      <w:r>
        <w:rPr/>
        <w:t>vectorial</w:t>
      </w:r>
      <w:r>
        <w:rPr>
          <w:spacing w:val="-4"/>
        </w:rPr>
        <w:t> </w:t>
      </w:r>
      <w:r>
        <w:rPr/>
        <w:t>status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1"/>
        </w:rPr>
        <w:t> </w:t>
      </w:r>
      <w:r>
        <w:rPr>
          <w:sz w:val="25"/>
        </w:rPr>
        <w:t>Anopheles</w:t>
      </w:r>
      <w:r>
        <w:rPr>
          <w:spacing w:val="-6"/>
          <w:sz w:val="25"/>
        </w:rPr>
        <w:t> </w:t>
      </w:r>
      <w:r>
        <w:rPr/>
        <w:t>species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high</w:t>
      </w:r>
      <w:r>
        <w:rPr>
          <w:spacing w:val="-3"/>
        </w:rPr>
        <w:t> </w:t>
      </w:r>
      <w:r>
        <w:rPr/>
        <w:t>precision</w:t>
      </w:r>
      <w:r>
        <w:rPr>
          <w:spacing w:val="-3"/>
        </w:rPr>
        <w:t> </w:t>
      </w:r>
      <w:r>
        <w:rPr/>
        <w:t>biomolecular</w:t>
      </w:r>
      <w:r>
        <w:rPr>
          <w:spacing w:val="-4"/>
        </w:rPr>
        <w:t> </w:t>
      </w:r>
      <w:r>
        <w:rPr/>
        <w:t>tools,</w:t>
      </w:r>
      <w:r>
        <w:rPr>
          <w:spacing w:val="-73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Polymerase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(PCR)</w:t>
      </w:r>
      <w:r>
        <w:rPr>
          <w:spacing w:val="1"/>
        </w:rPr>
        <w:t> </w:t>
      </w:r>
      <w:r>
        <w:rPr/>
        <w:t>and</w:t>
      </w:r>
      <w:r>
        <w:rPr>
          <w:spacing w:val="76"/>
        </w:rPr>
        <w:t> </w:t>
      </w:r>
      <w:r>
        <w:rPr/>
        <w:t>Enzyme-Linked</w:t>
      </w:r>
      <w:r>
        <w:rPr>
          <w:spacing w:val="1"/>
        </w:rPr>
        <w:t> </w:t>
      </w:r>
      <w:r>
        <w:rPr/>
        <w:t>Immunosorbent</w:t>
      </w:r>
      <w:r>
        <w:rPr>
          <w:spacing w:val="-3"/>
        </w:rPr>
        <w:t> </w:t>
      </w:r>
      <w:r>
        <w:rPr/>
        <w:t>Assay</w:t>
      </w:r>
      <w:r>
        <w:rPr>
          <w:spacing w:val="-1"/>
        </w:rPr>
        <w:t> </w:t>
      </w:r>
      <w:r>
        <w:rPr/>
        <w:t>(ELISA)</w:t>
      </w:r>
      <w:r>
        <w:rPr>
          <w:spacing w:val="-3"/>
        </w:rPr>
        <w:t> </w:t>
      </w:r>
      <w:r>
        <w:rPr/>
        <w:t>(Gadzama,</w:t>
      </w:r>
      <w:r>
        <w:rPr>
          <w:spacing w:val="-3"/>
        </w:rPr>
        <w:t> </w:t>
      </w:r>
      <w:r>
        <w:rPr/>
        <w:t>1983;</w:t>
      </w:r>
      <w:r>
        <w:rPr>
          <w:spacing w:val="-2"/>
        </w:rPr>
        <w:t> </w:t>
      </w:r>
      <w:r>
        <w:rPr/>
        <w:t>Molta</w:t>
      </w:r>
      <w:r>
        <w:rPr>
          <w:spacing w:val="-1"/>
        </w:rPr>
        <w:t> </w:t>
      </w:r>
      <w:r>
        <w:rPr>
          <w:sz w:val="25"/>
        </w:rPr>
        <w:t>et</w:t>
      </w:r>
      <w:r>
        <w:rPr>
          <w:spacing w:val="-4"/>
          <w:sz w:val="25"/>
        </w:rPr>
        <w:t> </w:t>
      </w:r>
      <w:r>
        <w:rPr>
          <w:sz w:val="25"/>
        </w:rPr>
        <w:t>al.</w:t>
      </w:r>
      <w:r>
        <w:rPr/>
        <w:t>, 1999).</w:t>
      </w:r>
    </w:p>
    <w:p>
      <w:pPr>
        <w:pStyle w:val="BodyText"/>
        <w:spacing w:line="460" w:lineRule="auto"/>
        <w:ind w:left="296" w:right="997" w:firstLine="720"/>
        <w:jc w:val="both"/>
      </w:pPr>
      <w:r>
        <w:rPr/>
        <w:t>Polymerase Chain Reaction (PCR) and ELISA showed that</w:t>
      </w:r>
      <w:r>
        <w:rPr>
          <w:spacing w:val="1"/>
        </w:rPr>
        <w:t> </w:t>
      </w:r>
      <w:r>
        <w:rPr>
          <w:sz w:val="25"/>
        </w:rPr>
        <w:t>An. arabiensis</w:t>
      </w:r>
      <w:r>
        <w:rPr>
          <w:spacing w:val="1"/>
          <w:sz w:val="25"/>
        </w:rPr>
        <w:t> </w:t>
      </w:r>
      <w:r>
        <w:rPr/>
        <w:t>was the predominant member of the </w:t>
      </w:r>
      <w:r>
        <w:rPr>
          <w:sz w:val="25"/>
        </w:rPr>
        <w:t>Anopheles gambiae </w:t>
      </w:r>
      <w:r>
        <w:rPr/>
        <w:t>complex and the major</w:t>
      </w:r>
      <w:r>
        <w:rPr>
          <w:spacing w:val="1"/>
        </w:rPr>
        <w:t> </w:t>
      </w:r>
      <w:r>
        <w:rPr/>
        <w:t>vector of malaria in Damboa northeastern Nigeria (Samdi </w:t>
      </w:r>
      <w:r>
        <w:rPr>
          <w:sz w:val="25"/>
        </w:rPr>
        <w:t>et al</w:t>
      </w:r>
      <w:r>
        <w:rPr/>
        <w:t>., 2006).This is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Hinzoumbe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</w:t>
      </w:r>
      <w:r>
        <w:rPr/>
        <w:t>(2009).</w:t>
      </w:r>
      <w:r>
        <w:rPr>
          <w:spacing w:val="1"/>
        </w:rPr>
        <w:t> </w:t>
      </w:r>
      <w:r>
        <w:rPr>
          <w:sz w:val="25"/>
        </w:rPr>
        <w:t>An</w:t>
      </w:r>
      <w:r>
        <w:rPr/>
        <w:t>.</w:t>
      </w:r>
      <w:r>
        <w:rPr>
          <w:spacing w:val="1"/>
        </w:rPr>
        <w:t> </w:t>
      </w:r>
      <w:r>
        <w:rPr>
          <w:sz w:val="25"/>
        </w:rPr>
        <w:t>arabiensis</w:t>
      </w:r>
      <w:r>
        <w:rPr>
          <w:spacing w:val="1"/>
          <w:sz w:val="25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34"/>
        </w:rPr>
        <w:t> </w:t>
      </w:r>
      <w:r>
        <w:rPr/>
        <w:t>with</w:t>
      </w:r>
      <w:r>
        <w:rPr>
          <w:spacing w:val="35"/>
        </w:rPr>
        <w:t> </w:t>
      </w:r>
      <w:r>
        <w:rPr/>
        <w:t>more</w:t>
      </w:r>
      <w:r>
        <w:rPr>
          <w:spacing w:val="35"/>
        </w:rPr>
        <w:t> </w:t>
      </w:r>
      <w:r>
        <w:rPr/>
        <w:t>arid</w:t>
      </w:r>
      <w:r>
        <w:rPr>
          <w:spacing w:val="33"/>
        </w:rPr>
        <w:t> </w:t>
      </w:r>
      <w:r>
        <w:rPr/>
        <w:t>habitats</w:t>
      </w:r>
      <w:r>
        <w:rPr>
          <w:spacing w:val="34"/>
        </w:rPr>
        <w:t> </w:t>
      </w:r>
      <w:r>
        <w:rPr/>
        <w:t>(Coetzee</w:t>
      </w:r>
      <w:r>
        <w:rPr>
          <w:spacing w:val="37"/>
        </w:rPr>
        <w:t> </w:t>
      </w:r>
      <w:r>
        <w:rPr>
          <w:sz w:val="25"/>
        </w:rPr>
        <w:t>et</w:t>
      </w:r>
      <w:r>
        <w:rPr>
          <w:spacing w:val="30"/>
          <w:sz w:val="25"/>
        </w:rPr>
        <w:t> </w:t>
      </w:r>
      <w:r>
        <w:rPr>
          <w:sz w:val="25"/>
        </w:rPr>
        <w:t>al.,</w:t>
      </w:r>
      <w:r>
        <w:rPr>
          <w:spacing w:val="30"/>
          <w:sz w:val="25"/>
        </w:rPr>
        <w:t> </w:t>
      </w:r>
      <w:r>
        <w:rPr/>
        <w:t>2000;</w:t>
      </w:r>
      <w:r>
        <w:rPr>
          <w:spacing w:val="32"/>
        </w:rPr>
        <w:t> </w:t>
      </w:r>
      <w:r>
        <w:rPr/>
        <w:t>Davidson</w:t>
      </w:r>
      <w:r>
        <w:rPr>
          <w:spacing w:val="34"/>
        </w:rPr>
        <w:t> </w:t>
      </w:r>
      <w:r>
        <w:rPr/>
        <w:t>1967;</w:t>
      </w:r>
      <w:r>
        <w:rPr>
          <w:spacing w:val="32"/>
        </w:rPr>
        <w:t> </w:t>
      </w:r>
      <w:r>
        <w:rPr/>
        <w:t>Omer</w:t>
      </w:r>
      <w:r>
        <w:rPr>
          <w:spacing w:val="-73"/>
        </w:rPr>
        <w:t> </w:t>
      </w:r>
      <w:r>
        <w:rPr/>
        <w:t>and Cloudsley-Thompson 1970;El Rayah and Abu Groun 1983; Hamad </w:t>
      </w:r>
      <w:r>
        <w:rPr>
          <w:sz w:val="25"/>
        </w:rPr>
        <w:t>et al.,</w:t>
      </w:r>
      <w:r>
        <w:rPr>
          <w:spacing w:val="1"/>
          <w:sz w:val="25"/>
        </w:rPr>
        <w:t> </w:t>
      </w:r>
      <w:r>
        <w:rPr/>
        <w:t>2002).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density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z w:val="25"/>
        </w:rPr>
        <w:t>An.</w:t>
      </w:r>
      <w:r>
        <w:rPr>
          <w:spacing w:val="-7"/>
          <w:sz w:val="25"/>
        </w:rPr>
        <w:t> </w:t>
      </w:r>
      <w:r>
        <w:rPr>
          <w:sz w:val="25"/>
        </w:rPr>
        <w:t>arabiensis</w:t>
      </w:r>
      <w:r>
        <w:rPr>
          <w:spacing w:val="-6"/>
          <w:sz w:val="25"/>
        </w:rPr>
        <w:t> </w:t>
      </w:r>
      <w:r>
        <w:rPr/>
        <w:t>resting</w:t>
      </w:r>
      <w:r>
        <w:rPr>
          <w:spacing w:val="-3"/>
        </w:rPr>
        <w:t> </w:t>
      </w:r>
      <w:r>
        <w:rPr/>
        <w:t>indoors</w:t>
      </w:r>
      <w:r>
        <w:rPr>
          <w:spacing w:val="-3"/>
        </w:rPr>
        <w:t> </w:t>
      </w:r>
      <w:r>
        <w:rPr/>
        <w:t>increased</w:t>
      </w:r>
      <w:r>
        <w:rPr>
          <w:spacing w:val="-5"/>
        </w:rPr>
        <w:t> </w:t>
      </w:r>
      <w:r>
        <w:rPr/>
        <w:t>rapidly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the</w:t>
      </w:r>
      <w:r>
        <w:rPr>
          <w:spacing w:val="-73"/>
        </w:rPr>
        <w:t> </w:t>
      </w:r>
      <w:r>
        <w:rPr/>
        <w:t>beginning of the rains a situation consistent with the observation of Molta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</w:t>
      </w:r>
      <w:r>
        <w:rPr/>
        <w:t>(1995)that annual increase was dependent on rainfall . The direct influence of</w:t>
      </w:r>
      <w:r>
        <w:rPr>
          <w:spacing w:val="1"/>
        </w:rPr>
        <w:t> </w:t>
      </w:r>
      <w:r>
        <w:rPr/>
        <w:t>rainfall on the density of </w:t>
      </w:r>
      <w:r>
        <w:rPr>
          <w:sz w:val="25"/>
        </w:rPr>
        <w:t>An. arabiensis </w:t>
      </w:r>
      <w:r>
        <w:rPr/>
        <w:t>is in agreement with the study</w:t>
      </w:r>
      <w:r>
        <w:rPr>
          <w:spacing w:val="1"/>
        </w:rPr>
        <w:t> </w:t>
      </w:r>
      <w:r>
        <w:rPr/>
        <w:t>done in</w:t>
      </w:r>
      <w:r>
        <w:rPr>
          <w:spacing w:val="1"/>
        </w:rPr>
        <w:t> </w:t>
      </w:r>
      <w:r>
        <w:rPr/>
        <w:t>Tanzania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Charlwood</w:t>
      </w:r>
      <w:r>
        <w:rPr>
          <w:spacing w:val="-2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</w:t>
      </w:r>
      <w:r>
        <w:rPr/>
        <w:t>(1995).</w:t>
      </w:r>
    </w:p>
    <w:p>
      <w:pPr>
        <w:pStyle w:val="BodyText"/>
        <w:spacing w:line="470" w:lineRule="auto" w:before="1"/>
        <w:ind w:left="296" w:right="999" w:firstLine="720"/>
        <w:jc w:val="both"/>
      </w:pPr>
      <w:r>
        <w:rPr/>
        <w:t>Furthermore findings from this study accords well with Gadzama (1983) and</w:t>
      </w:r>
      <w:r>
        <w:rPr>
          <w:spacing w:val="-72"/>
        </w:rPr>
        <w:t> </w:t>
      </w:r>
      <w:r>
        <w:rPr/>
        <w:t>Coetzee</w:t>
      </w:r>
      <w:r>
        <w:rPr>
          <w:spacing w:val="24"/>
        </w:rPr>
        <w:t> </w:t>
      </w:r>
      <w:r>
        <w:rPr>
          <w:sz w:val="25"/>
        </w:rPr>
        <w:t>et.</w:t>
      </w:r>
      <w:r>
        <w:rPr>
          <w:spacing w:val="18"/>
          <w:sz w:val="25"/>
        </w:rPr>
        <w:t> </w:t>
      </w:r>
      <w:r>
        <w:rPr>
          <w:sz w:val="25"/>
        </w:rPr>
        <w:t>al.,</w:t>
      </w:r>
      <w:r>
        <w:rPr>
          <w:spacing w:val="19"/>
          <w:sz w:val="25"/>
        </w:rPr>
        <w:t> </w:t>
      </w:r>
      <w:r>
        <w:rPr/>
        <w:t>(2000)</w:t>
      </w:r>
      <w:r>
        <w:rPr>
          <w:spacing w:val="22"/>
        </w:rPr>
        <w:t> </w:t>
      </w:r>
      <w:r>
        <w:rPr/>
        <w:t>who</w:t>
      </w:r>
      <w:r>
        <w:rPr>
          <w:spacing w:val="23"/>
        </w:rPr>
        <w:t> </w:t>
      </w:r>
      <w:r>
        <w:rPr/>
        <w:t>found</w:t>
      </w:r>
      <w:r>
        <w:rPr>
          <w:spacing w:val="22"/>
        </w:rPr>
        <w:t> </w:t>
      </w:r>
      <w:r>
        <w:rPr/>
        <w:t>that</w:t>
      </w:r>
      <w:r>
        <w:rPr>
          <w:spacing w:val="24"/>
        </w:rPr>
        <w:t> </w:t>
      </w:r>
      <w:r>
        <w:rPr>
          <w:sz w:val="25"/>
        </w:rPr>
        <w:t>An.</w:t>
      </w:r>
      <w:r>
        <w:rPr>
          <w:spacing w:val="19"/>
          <w:sz w:val="25"/>
        </w:rPr>
        <w:t> </w:t>
      </w:r>
      <w:r>
        <w:rPr>
          <w:sz w:val="25"/>
        </w:rPr>
        <w:t>arabiensis</w:t>
      </w:r>
      <w:r>
        <w:rPr>
          <w:spacing w:val="21"/>
          <w:sz w:val="25"/>
        </w:rPr>
        <w:t> </w:t>
      </w:r>
      <w:r>
        <w:rPr/>
        <w:t>was</w:t>
      </w:r>
      <w:r>
        <w:rPr>
          <w:spacing w:val="24"/>
        </w:rPr>
        <w:t> </w:t>
      </w:r>
      <w:r>
        <w:rPr/>
        <w:t>associated</w:t>
      </w:r>
      <w:r>
        <w:rPr>
          <w:spacing w:val="22"/>
        </w:rPr>
        <w:t> </w:t>
      </w:r>
      <w:r>
        <w:rPr/>
        <w:t>more</w:t>
      </w:r>
      <w:r>
        <w:rPr>
          <w:spacing w:val="23"/>
        </w:rPr>
        <w:t> </w:t>
      </w:r>
      <w:r>
        <w:rPr/>
        <w:t>with</w:t>
      </w:r>
    </w:p>
    <w:p>
      <w:pPr>
        <w:spacing w:after="0" w:line="47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68" w:lineRule="auto" w:before="103"/>
        <w:ind w:left="296" w:right="998"/>
        <w:jc w:val="both"/>
      </w:pPr>
      <w:r>
        <w:rPr/>
        <w:t>arid</w:t>
      </w:r>
      <w:r>
        <w:rPr>
          <w:spacing w:val="1"/>
        </w:rPr>
        <w:t> </w:t>
      </w:r>
      <w:r>
        <w:rPr/>
        <w:t>habitats.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Fontenille</w:t>
      </w:r>
      <w:r>
        <w:rPr>
          <w:spacing w:val="1"/>
        </w:rPr>
        <w:t> </w:t>
      </w:r>
      <w:r>
        <w:rPr>
          <w:sz w:val="25"/>
        </w:rPr>
        <w:t>et al.</w:t>
      </w:r>
      <w:r>
        <w:rPr/>
        <w:t>,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75"/>
        </w:rPr>
        <w:t> </w:t>
      </w:r>
      <w:r>
        <w:rPr/>
        <w:t>of</w:t>
      </w:r>
      <w:r>
        <w:rPr>
          <w:spacing w:val="1"/>
        </w:rPr>
        <w:t> </w:t>
      </w:r>
      <w:r>
        <w:rPr/>
        <w:t>unstable malaria, </w:t>
      </w:r>
      <w:r>
        <w:rPr>
          <w:sz w:val="25"/>
        </w:rPr>
        <w:t>An.arabiensis </w:t>
      </w:r>
      <w:r>
        <w:rPr/>
        <w:t>was the predominant species of the </w:t>
      </w:r>
      <w:r>
        <w:rPr>
          <w:sz w:val="25"/>
        </w:rPr>
        <w:t>An.gambiae</w:t>
      </w:r>
      <w:r>
        <w:rPr>
          <w:spacing w:val="1"/>
          <w:sz w:val="25"/>
        </w:rPr>
        <w:t> </w:t>
      </w:r>
      <w:r>
        <w:rPr/>
        <w:t>complex. Similarly, Himeidan </w:t>
      </w:r>
      <w:r>
        <w:rPr>
          <w:sz w:val="25"/>
        </w:rPr>
        <w:t>et al. </w:t>
      </w:r>
      <w:r>
        <w:rPr/>
        <w:t>(2004) found that </w:t>
      </w:r>
      <w:r>
        <w:rPr>
          <w:sz w:val="25"/>
        </w:rPr>
        <w:t>An. arabiensis </w:t>
      </w:r>
      <w:r>
        <w:rPr/>
        <w:t>was the main</w:t>
      </w:r>
      <w:r>
        <w:rPr>
          <w:spacing w:val="-72"/>
        </w:rPr>
        <w:t> </w:t>
      </w:r>
      <w:r>
        <w:rPr/>
        <w:t>vector</w:t>
      </w:r>
      <w:r>
        <w:rPr>
          <w:spacing w:val="-5"/>
        </w:rPr>
        <w:t> </w:t>
      </w:r>
      <w:r>
        <w:rPr/>
        <w:t>(99.9%)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Semi-arid</w:t>
      </w:r>
      <w:r>
        <w:rPr>
          <w:spacing w:val="-5"/>
        </w:rPr>
        <w:t> </w:t>
      </w:r>
      <w:r>
        <w:rPr/>
        <w:t>eastern</w:t>
      </w:r>
      <w:r>
        <w:rPr>
          <w:spacing w:val="-4"/>
        </w:rPr>
        <w:t> </w:t>
      </w:r>
      <w:r>
        <w:rPr/>
        <w:t>Sudan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>
          <w:sz w:val="25"/>
        </w:rPr>
        <w:t>An.pharoensis</w:t>
      </w:r>
      <w:r>
        <w:rPr>
          <w:spacing w:val="-6"/>
          <w:sz w:val="25"/>
        </w:rPr>
        <w:t> </w:t>
      </w:r>
      <w:r>
        <w:rPr/>
        <w:t>was</w:t>
      </w:r>
      <w:r>
        <w:rPr>
          <w:spacing w:val="-4"/>
        </w:rPr>
        <w:t> </w:t>
      </w:r>
      <w:r>
        <w:rPr/>
        <w:t>only</w:t>
      </w:r>
      <w:r>
        <w:rPr>
          <w:spacing w:val="-4"/>
        </w:rPr>
        <w:t> </w:t>
      </w:r>
      <w:r>
        <w:rPr/>
        <w:t>0.1%.</w:t>
      </w:r>
      <w:r>
        <w:rPr>
          <w:spacing w:val="-4"/>
        </w:rPr>
        <w:t> </w:t>
      </w:r>
      <w:r>
        <w:rPr/>
        <w:t>The</w:t>
      </w:r>
      <w:r>
        <w:rPr>
          <w:spacing w:val="-73"/>
        </w:rPr>
        <w:t> </w:t>
      </w:r>
      <w:r>
        <w:rPr/>
        <w:t>same results have been observed in areas of low malaria endemicity in Tanzania</w:t>
      </w:r>
      <w:r>
        <w:rPr>
          <w:spacing w:val="1"/>
        </w:rPr>
        <w:t> </w:t>
      </w:r>
      <w:r>
        <w:rPr/>
        <w:t>where entomological monitoring showed that 99% of malaria vectors caught were</w:t>
      </w:r>
      <w:r>
        <w:rPr>
          <w:spacing w:val="1"/>
        </w:rPr>
        <w:t> </w:t>
      </w:r>
      <w:r>
        <w:rPr>
          <w:sz w:val="25"/>
        </w:rPr>
        <w:t>An. Arabiensis </w:t>
      </w:r>
      <w:r>
        <w:rPr/>
        <w:t>(Mwerinde </w:t>
      </w:r>
      <w:r>
        <w:rPr>
          <w:sz w:val="25"/>
        </w:rPr>
        <w:t>et al.</w:t>
      </w:r>
      <w:r>
        <w:rPr/>
        <w:t>, 2005).</w:t>
      </w:r>
      <w:r>
        <w:rPr>
          <w:spacing w:val="1"/>
        </w:rPr>
        <w:t> </w:t>
      </w:r>
      <w:r>
        <w:rPr/>
        <w:t>From this study it was observed that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Sahel,</w:t>
      </w:r>
      <w:r>
        <w:rPr>
          <w:spacing w:val="1"/>
        </w:rPr>
        <w:t> </w:t>
      </w:r>
      <w:r>
        <w:rPr/>
        <w:t>Northeastern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significantly with those of Southern Nigeria, a Polymerase Chain Reaction based</w:t>
      </w:r>
      <w:r>
        <w:rPr>
          <w:spacing w:val="1"/>
        </w:rPr>
        <w:t> </w:t>
      </w:r>
      <w:r>
        <w:rPr/>
        <w:t>test in southern Nigeria identified only 6.3% as </w:t>
      </w:r>
      <w:r>
        <w:rPr>
          <w:sz w:val="25"/>
        </w:rPr>
        <w:t>An.arabiensis </w:t>
      </w:r>
      <w:r>
        <w:rPr/>
        <w:t>while in this work</w:t>
      </w:r>
      <w:r>
        <w:rPr>
          <w:spacing w:val="1"/>
        </w:rPr>
        <w:t> </w:t>
      </w:r>
      <w:r>
        <w:rPr/>
        <w:t>95%</w:t>
      </w:r>
      <w:r>
        <w:rPr>
          <w:spacing w:val="-3"/>
        </w:rPr>
        <w:t> </w:t>
      </w:r>
      <w:r>
        <w:rPr/>
        <w:t>percent</w:t>
      </w:r>
      <w:r>
        <w:rPr>
          <w:spacing w:val="-4"/>
        </w:rPr>
        <w:t> </w:t>
      </w:r>
      <w:r>
        <w:rPr/>
        <w:t>observed</w:t>
      </w:r>
      <w:r>
        <w:rPr>
          <w:spacing w:val="-6"/>
        </w:rPr>
        <w:t> </w:t>
      </w:r>
      <w:r>
        <w:rPr/>
        <w:t>were</w:t>
      </w:r>
      <w:r>
        <w:rPr>
          <w:spacing w:val="-1"/>
        </w:rPr>
        <w:t> </w:t>
      </w:r>
      <w:r>
        <w:rPr>
          <w:sz w:val="25"/>
        </w:rPr>
        <w:t>An.</w:t>
      </w:r>
      <w:r>
        <w:rPr>
          <w:spacing w:val="-8"/>
          <w:sz w:val="25"/>
        </w:rPr>
        <w:t> </w:t>
      </w:r>
      <w:r>
        <w:rPr>
          <w:sz w:val="25"/>
        </w:rPr>
        <w:t>Arabiensis</w:t>
      </w:r>
      <w:r>
        <w:rPr>
          <w:spacing w:val="-6"/>
          <w:sz w:val="25"/>
        </w:rPr>
        <w:t> </w:t>
      </w:r>
      <w:r>
        <w:rPr/>
        <w:t>(Awolola</w:t>
      </w:r>
      <w:r>
        <w:rPr>
          <w:spacing w:val="-5"/>
        </w:rPr>
        <w:t>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1"/>
        </w:rPr>
        <w:t> </w:t>
      </w:r>
      <w:r>
        <w:rPr/>
        <w:t>2002).</w:t>
      </w:r>
    </w:p>
    <w:p>
      <w:pPr>
        <w:pStyle w:val="Heading3"/>
        <w:numPr>
          <w:ilvl w:val="1"/>
          <w:numId w:val="26"/>
        </w:numPr>
        <w:tabs>
          <w:tab w:pos="1016" w:val="left" w:leader="none"/>
          <w:tab w:pos="1017" w:val="left" w:leader="none"/>
          <w:tab w:pos="2045" w:val="left" w:leader="none"/>
          <w:tab w:pos="3448" w:val="left" w:leader="none"/>
          <w:tab w:pos="4087" w:val="left" w:leader="none"/>
          <w:tab w:pos="6999" w:val="left" w:leader="none"/>
          <w:tab w:pos="8426" w:val="left" w:leader="none"/>
        </w:tabs>
        <w:spacing w:line="240" w:lineRule="auto" w:before="4" w:after="0"/>
        <w:ind w:left="1016" w:right="1004" w:hanging="720"/>
        <w:jc w:val="left"/>
      </w:pPr>
      <w:r>
        <w:rPr/>
        <w:t>ELISA</w:t>
        <w:tab/>
        <w:t>RESULTS</w:t>
        <w:tab/>
        <w:t>OF</w:t>
        <w:tab/>
        <w:t>CIRCUMSPOROZOITE</w:t>
        <w:tab/>
        <w:t>PROTEIN</w:t>
        <w:tab/>
      </w:r>
      <w:r>
        <w:rPr>
          <w:spacing w:val="-1"/>
        </w:rPr>
        <w:t>(CSP)</w:t>
      </w:r>
      <w:r>
        <w:rPr>
          <w:spacing w:val="-68"/>
        </w:rPr>
        <w:t> </w:t>
      </w:r>
      <w:r>
        <w:rPr/>
        <w:t>ANALYSIS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63" w:lineRule="auto"/>
        <w:ind w:left="296" w:right="999" w:firstLine="720"/>
        <w:jc w:val="both"/>
      </w:pPr>
      <w:r>
        <w:rPr/>
        <w:t>Mosquito</w:t>
      </w:r>
      <w:r>
        <w:rPr>
          <w:spacing w:val="-7"/>
        </w:rPr>
        <w:t> </w:t>
      </w:r>
      <w:r>
        <w:rPr/>
        <w:t>infection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malaria</w:t>
      </w:r>
      <w:r>
        <w:rPr>
          <w:spacing w:val="-4"/>
        </w:rPr>
        <w:t> </w:t>
      </w:r>
      <w:r>
        <w:rPr/>
        <w:t>(</w:t>
      </w:r>
      <w:r>
        <w:rPr>
          <w:sz w:val="25"/>
        </w:rPr>
        <w:t>Plasmodium</w:t>
      </w:r>
      <w:r>
        <w:rPr/>
        <w:t>)</w:t>
      </w:r>
      <w:r>
        <w:rPr>
          <w:spacing w:val="-5"/>
        </w:rPr>
        <w:t> </w:t>
      </w:r>
      <w:r>
        <w:rPr/>
        <w:t>parasites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using</w:t>
      </w:r>
      <w:r>
        <w:rPr>
          <w:spacing w:val="-73"/>
        </w:rPr>
        <w:t> </w:t>
      </w:r>
      <w:r>
        <w:rPr/>
        <w:t>the</w:t>
      </w:r>
      <w:r>
        <w:rPr>
          <w:spacing w:val="1"/>
        </w:rPr>
        <w:t> </w:t>
      </w:r>
      <w:r>
        <w:rPr/>
        <w:t>ELISA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sz w:val="25"/>
        </w:rPr>
        <w:t>falciparum</w:t>
      </w:r>
      <w:r>
        <w:rPr>
          <w:spacing w:val="1"/>
          <w:sz w:val="25"/>
        </w:rPr>
        <w:t> </w:t>
      </w:r>
      <w:r>
        <w:rPr/>
        <w:t>sporozoite</w:t>
      </w:r>
      <w:r>
        <w:rPr>
          <w:spacing w:val="1"/>
        </w:rPr>
        <w:t> </w:t>
      </w:r>
      <w:r>
        <w:rPr/>
        <w:t>protein.Out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289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/>
        <w:t>mosquitoes</w:t>
      </w:r>
      <w:r>
        <w:rPr>
          <w:spacing w:val="1"/>
        </w:rPr>
        <w:t> </w:t>
      </w:r>
      <w:r>
        <w:rPr/>
        <w:t>7(2.4%)</w:t>
      </w:r>
      <w:r>
        <w:rPr>
          <w:spacing w:val="75"/>
        </w:rPr>
        <w:t> </w:t>
      </w:r>
      <w:r>
        <w:rPr/>
        <w:t>were</w:t>
      </w:r>
      <w:r>
        <w:rPr>
          <w:spacing w:val="1"/>
        </w:rPr>
        <w:t> </w:t>
      </w:r>
      <w:r>
        <w:rPr/>
        <w:t>positive for </w:t>
      </w:r>
      <w:r>
        <w:rPr>
          <w:sz w:val="25"/>
        </w:rPr>
        <w:t>P. falciparum </w:t>
      </w:r>
      <w:r>
        <w:rPr/>
        <w:t>circumsporozoite antigen.All seven were </w:t>
      </w:r>
      <w:r>
        <w:rPr>
          <w:sz w:val="25"/>
        </w:rPr>
        <w:t>An. arabiensis</w:t>
      </w:r>
      <w:r>
        <w:rPr/>
        <w:t>.</w:t>
      </w:r>
      <w:r>
        <w:rPr>
          <w:spacing w:val="1"/>
        </w:rPr>
        <w:t> </w:t>
      </w:r>
      <w:r>
        <w:rPr/>
        <w:t>ELISA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circumsporozoite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(CSP)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2.4%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susceptibility of </w:t>
      </w:r>
      <w:r>
        <w:rPr>
          <w:sz w:val="25"/>
        </w:rPr>
        <w:t>An. arabiensis </w:t>
      </w:r>
      <w:r>
        <w:rPr/>
        <w:t>to local strains of the malaria parasite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sz w:val="25"/>
        </w:rPr>
        <w:t>falciparum </w:t>
      </w:r>
      <w:r>
        <w:rPr/>
        <w:t>and its epidemiological importance in malaria transmission in the Sahel</w:t>
      </w:r>
      <w:r>
        <w:rPr>
          <w:spacing w:val="1"/>
        </w:rPr>
        <w:t> </w:t>
      </w:r>
      <w:r>
        <w:rPr/>
        <w:t>(Samdi </w:t>
      </w:r>
      <w:r>
        <w:rPr>
          <w:sz w:val="25"/>
        </w:rPr>
        <w:t>et al.</w:t>
      </w:r>
      <w:r>
        <w:rPr/>
        <w:t>, 2006) . Findings from this work compared to Southwestern Nigeria</w:t>
      </w:r>
      <w:r>
        <w:rPr>
          <w:spacing w:val="1"/>
        </w:rPr>
        <w:t> </w:t>
      </w:r>
      <w:r>
        <w:rPr/>
        <w:t>showed a</w:t>
      </w:r>
      <w:r>
        <w:rPr>
          <w:spacing w:val="-1"/>
        </w:rPr>
        <w:t> </w:t>
      </w:r>
      <w:r>
        <w:rPr/>
        <w:t>contrast Awolola</w:t>
      </w:r>
      <w:r>
        <w:rPr>
          <w:spacing w:val="2"/>
        </w:rPr>
        <w:t> </w:t>
      </w:r>
      <w:r>
        <w:rPr>
          <w:sz w:val="25"/>
        </w:rPr>
        <w:t>et</w:t>
      </w:r>
      <w:r>
        <w:rPr>
          <w:spacing w:val="-2"/>
          <w:sz w:val="25"/>
        </w:rPr>
        <w:t> </w:t>
      </w:r>
      <w:r>
        <w:rPr>
          <w:sz w:val="25"/>
        </w:rPr>
        <w:t>al.,</w:t>
      </w:r>
      <w:r>
        <w:rPr>
          <w:spacing w:val="-1"/>
          <w:sz w:val="25"/>
        </w:rPr>
        <w:t> </w:t>
      </w:r>
      <w:r>
        <w:rPr/>
        <w:t>(2002) found</w:t>
      </w:r>
      <w:r>
        <w:rPr>
          <w:spacing w:val="1"/>
        </w:rPr>
        <w:t> </w:t>
      </w:r>
      <w:r>
        <w:rPr/>
        <w:t>0%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>
          <w:sz w:val="25"/>
        </w:rPr>
        <w:t>An.</w:t>
      </w:r>
      <w:r>
        <w:rPr>
          <w:spacing w:val="-3"/>
          <w:sz w:val="25"/>
        </w:rPr>
        <w:t> </w:t>
      </w:r>
      <w:r>
        <w:rPr>
          <w:sz w:val="25"/>
        </w:rPr>
        <w:t>arabiensis</w:t>
      </w:r>
      <w:r>
        <w:rPr>
          <w:spacing w:val="-1"/>
          <w:sz w:val="25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</w:t>
      </w:r>
    </w:p>
    <w:p>
      <w:pPr>
        <w:spacing w:line="297" w:lineRule="exact" w:before="0"/>
        <w:ind w:left="296" w:right="0" w:firstLine="0"/>
        <w:jc w:val="both"/>
        <w:rPr>
          <w:sz w:val="24"/>
        </w:rPr>
      </w:pPr>
      <w:r>
        <w:rPr>
          <w:sz w:val="25"/>
        </w:rPr>
        <w:t>P.</w:t>
      </w:r>
      <w:r>
        <w:rPr>
          <w:spacing w:val="-15"/>
          <w:sz w:val="25"/>
        </w:rPr>
        <w:t> </w:t>
      </w:r>
      <w:r>
        <w:rPr>
          <w:sz w:val="25"/>
        </w:rPr>
        <w:t>falciparum.</w:t>
      </w:r>
      <w:r>
        <w:rPr>
          <w:spacing w:val="-12"/>
          <w:sz w:val="25"/>
        </w:rPr>
        <w:t> </w:t>
      </w:r>
      <w:r>
        <w:rPr>
          <w:sz w:val="24"/>
        </w:rPr>
        <w:t>However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oyher</w:t>
      </w:r>
      <w:r>
        <w:rPr>
          <w:spacing w:val="-11"/>
          <w:sz w:val="24"/>
        </w:rPr>
        <w:t> </w:t>
      </w:r>
      <w:r>
        <w:rPr>
          <w:sz w:val="24"/>
        </w:rPr>
        <w:t>parts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Southern</w:t>
      </w:r>
      <w:r>
        <w:rPr>
          <w:spacing w:val="-11"/>
          <w:sz w:val="24"/>
        </w:rPr>
        <w:t> </w:t>
      </w:r>
      <w:r>
        <w:rPr>
          <w:sz w:val="24"/>
        </w:rPr>
        <w:t>Nigeria,</w:t>
      </w:r>
      <w:r>
        <w:rPr>
          <w:spacing w:val="-11"/>
          <w:sz w:val="24"/>
        </w:rPr>
        <w:t> </w:t>
      </w:r>
      <w:r>
        <w:rPr>
          <w:sz w:val="25"/>
        </w:rPr>
        <w:t>An.</w:t>
      </w:r>
      <w:r>
        <w:rPr>
          <w:spacing w:val="-13"/>
          <w:sz w:val="25"/>
        </w:rPr>
        <w:t> </w:t>
      </w:r>
      <w:r>
        <w:rPr>
          <w:sz w:val="25"/>
        </w:rPr>
        <w:t>arabiensis</w:t>
      </w:r>
      <w:r>
        <w:rPr>
          <w:spacing w:val="-13"/>
          <w:sz w:val="25"/>
        </w:rPr>
        <w:t> </w:t>
      </w:r>
      <w:r>
        <w:rPr>
          <w:sz w:val="24"/>
        </w:rPr>
        <w:t>has</w:t>
      </w:r>
      <w:r>
        <w:rPr>
          <w:spacing w:val="-10"/>
          <w:sz w:val="24"/>
        </w:rPr>
        <w:t> </w:t>
      </w:r>
      <w:r>
        <w:rPr>
          <w:sz w:val="24"/>
        </w:rPr>
        <w:t>been</w:t>
      </w:r>
    </w:p>
    <w:p>
      <w:pPr>
        <w:spacing w:after="0" w:line="297" w:lineRule="exact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296" w:right="1000"/>
        <w:jc w:val="both"/>
      </w:pPr>
      <w:r>
        <w:rPr/>
        <w:t>found to breed extensively in standing water and blocked storm water drains in</w:t>
      </w:r>
      <w:r>
        <w:rPr>
          <w:spacing w:val="1"/>
        </w:rPr>
        <w:t> </w:t>
      </w:r>
      <w:r>
        <w:rPr/>
        <w:t>cities in Nigeria (e.g Sapele) and has been incriminated as vector of urban malaria</w:t>
      </w:r>
      <w:r>
        <w:rPr>
          <w:spacing w:val="1"/>
        </w:rPr>
        <w:t> </w:t>
      </w:r>
      <w:r>
        <w:rPr/>
        <w:t>(WHO,</w:t>
      </w:r>
      <w:r>
        <w:rPr>
          <w:spacing w:val="-2"/>
        </w:rPr>
        <w:t> </w:t>
      </w:r>
      <w:r>
        <w:rPr/>
        <w:t>1988).</w:t>
      </w:r>
    </w:p>
    <w:p>
      <w:pPr>
        <w:pStyle w:val="BodyText"/>
        <w:spacing w:line="463" w:lineRule="auto"/>
        <w:ind w:left="296" w:right="997" w:firstLine="720"/>
        <w:jc w:val="both"/>
      </w:pPr>
      <w:r>
        <w:rPr/>
        <w:t>Generally there has been an extension in the range of </w:t>
      </w:r>
      <w:r>
        <w:rPr>
          <w:sz w:val="25"/>
        </w:rPr>
        <w:t>An. arabiensis </w:t>
      </w:r>
      <w:r>
        <w:rPr/>
        <w:t>in</w:t>
      </w:r>
      <w:r>
        <w:rPr>
          <w:spacing w:val="1"/>
        </w:rPr>
        <w:t> </w:t>
      </w:r>
      <w:r>
        <w:rPr/>
        <w:t>Nigeria prevailing in arid zones but also in some forest zones. </w:t>
      </w:r>
      <w:r>
        <w:rPr>
          <w:sz w:val="25"/>
        </w:rPr>
        <w:t>An. gambiae </w:t>
      </w:r>
      <w:r>
        <w:rPr/>
        <w:t>s.s and</w:t>
      </w:r>
      <w:r>
        <w:rPr>
          <w:spacing w:val="-72"/>
        </w:rPr>
        <w:t> </w:t>
      </w:r>
      <w:r>
        <w:rPr>
          <w:sz w:val="25"/>
        </w:rPr>
        <w:t>An. arabiensis </w:t>
      </w:r>
      <w:r>
        <w:rPr/>
        <w:t>coexists over much of their range (Onyabe and Conn, 2001).</w:t>
      </w:r>
      <w:r>
        <w:rPr>
          <w:spacing w:val="1"/>
        </w:rPr>
        <w:t> </w:t>
      </w:r>
      <w:r>
        <w:rPr/>
        <w:t>However, it is important to note that even in other parts of the southwest such as</w:t>
      </w:r>
      <w:r>
        <w:rPr>
          <w:spacing w:val="1"/>
        </w:rPr>
        <w:t> </w:t>
      </w:r>
      <w:r>
        <w:rPr/>
        <w:t>Ibadan </w:t>
      </w:r>
      <w:r>
        <w:rPr>
          <w:sz w:val="25"/>
        </w:rPr>
        <w:t>An. Arabiensis </w:t>
      </w:r>
      <w:r>
        <w:rPr/>
        <w:t>is an important malaria vector (Awolola </w:t>
      </w:r>
      <w:r>
        <w:rPr>
          <w:sz w:val="25"/>
        </w:rPr>
        <w:t>et al.</w:t>
      </w:r>
      <w:r>
        <w:rPr/>
        <w:t>, 2003).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 the fact that wherever </w:t>
      </w:r>
      <w:r>
        <w:rPr>
          <w:sz w:val="25"/>
        </w:rPr>
        <w:t>An. arabiensis </w:t>
      </w:r>
      <w:r>
        <w:rPr/>
        <w:t>occur in the rainforest,it is associated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extensive</w:t>
      </w:r>
      <w:r>
        <w:rPr>
          <w:spacing w:val="-1"/>
        </w:rPr>
        <w:t> </w:t>
      </w:r>
      <w:r>
        <w:rPr/>
        <w:t>land</w:t>
      </w:r>
      <w:r>
        <w:rPr>
          <w:spacing w:val="-2"/>
        </w:rPr>
        <w:t> </w:t>
      </w:r>
      <w:r>
        <w:rPr/>
        <w:t>clearance (Coetzee</w:t>
      </w:r>
      <w:r>
        <w:rPr>
          <w:spacing w:val="2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</w:t>
      </w:r>
      <w:r>
        <w:rPr/>
        <w:t>, 2000).</w:t>
      </w:r>
    </w:p>
    <w:p>
      <w:pPr>
        <w:spacing w:line="460" w:lineRule="auto" w:before="0"/>
        <w:ind w:left="296" w:right="997" w:firstLine="720"/>
        <w:jc w:val="both"/>
        <w:rPr>
          <w:sz w:val="24"/>
        </w:rPr>
      </w:pPr>
      <w:r>
        <w:rPr>
          <w:sz w:val="24"/>
        </w:rPr>
        <w:t>Recent investigations in New Bussa by Awolola </w:t>
      </w:r>
      <w:r>
        <w:rPr>
          <w:sz w:val="25"/>
        </w:rPr>
        <w:t>et al. </w:t>
      </w:r>
      <w:r>
        <w:rPr>
          <w:sz w:val="24"/>
        </w:rPr>
        <w:t>(2006) using ELISA</w:t>
      </w:r>
      <w:r>
        <w:rPr>
          <w:spacing w:val="1"/>
          <w:sz w:val="24"/>
        </w:rPr>
        <w:t> </w:t>
      </w:r>
      <w:r>
        <w:rPr>
          <w:sz w:val="24"/>
        </w:rPr>
        <w:t>based test have revealed both </w:t>
      </w:r>
      <w:r>
        <w:rPr>
          <w:sz w:val="25"/>
        </w:rPr>
        <w:t>An. gambiae ss </w:t>
      </w:r>
      <w:r>
        <w:rPr>
          <w:sz w:val="24"/>
        </w:rPr>
        <w:t>and </w:t>
      </w:r>
      <w:r>
        <w:rPr>
          <w:sz w:val="25"/>
        </w:rPr>
        <w:t>An. arabiensis </w:t>
      </w:r>
      <w:r>
        <w:rPr>
          <w:sz w:val="24"/>
        </w:rPr>
        <w:t>as the main</w:t>
      </w:r>
      <w:r>
        <w:rPr>
          <w:spacing w:val="1"/>
          <w:sz w:val="24"/>
        </w:rPr>
        <w:t> </w:t>
      </w:r>
      <w:r>
        <w:rPr>
          <w:sz w:val="24"/>
        </w:rPr>
        <w:t>malaria vectors with an overall </w:t>
      </w:r>
      <w:r>
        <w:rPr>
          <w:sz w:val="25"/>
        </w:rPr>
        <w:t>Plasmodium falciparum </w:t>
      </w:r>
      <w:r>
        <w:rPr>
          <w:sz w:val="24"/>
        </w:rPr>
        <w:t>infection rates of 4.6 and</w:t>
      </w:r>
      <w:r>
        <w:rPr>
          <w:spacing w:val="1"/>
          <w:sz w:val="24"/>
        </w:rPr>
        <w:t> </w:t>
      </w:r>
      <w:r>
        <w:rPr>
          <w:sz w:val="24"/>
        </w:rPr>
        <w:t>6.7%</w:t>
      </w:r>
      <w:r>
        <w:rPr>
          <w:spacing w:val="-6"/>
          <w:sz w:val="24"/>
        </w:rPr>
        <w:t> </w:t>
      </w:r>
      <w:r>
        <w:rPr>
          <w:sz w:val="24"/>
        </w:rPr>
        <w:t>respectively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well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showing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importance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5"/>
        </w:rPr>
        <w:t>An</w:t>
      </w:r>
      <w:r>
        <w:rPr>
          <w:spacing w:val="-9"/>
          <w:sz w:val="25"/>
        </w:rPr>
        <w:t> </w:t>
      </w:r>
      <w:r>
        <w:rPr>
          <w:sz w:val="25"/>
        </w:rPr>
        <w:t>.arabiensis</w:t>
      </w:r>
      <w:r>
        <w:rPr>
          <w:spacing w:val="-7"/>
          <w:sz w:val="25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malaria</w:t>
      </w:r>
      <w:r>
        <w:rPr>
          <w:spacing w:val="-73"/>
          <w:sz w:val="24"/>
        </w:rPr>
        <w:t> </w:t>
      </w:r>
      <w:r>
        <w:rPr>
          <w:sz w:val="24"/>
        </w:rPr>
        <w:t>vector in northern Nigeria compared to Southern Nigeria (Awolola </w:t>
      </w:r>
      <w:r>
        <w:rPr>
          <w:sz w:val="25"/>
        </w:rPr>
        <w:t>et al., </w:t>
      </w:r>
      <w:r>
        <w:rPr>
          <w:sz w:val="24"/>
        </w:rPr>
        <w:t>2006).</w:t>
      </w:r>
      <w:r>
        <w:rPr>
          <w:spacing w:val="1"/>
          <w:sz w:val="24"/>
        </w:rPr>
        <w:t> </w:t>
      </w:r>
      <w:r>
        <w:rPr>
          <w:sz w:val="24"/>
        </w:rPr>
        <w:t>Earlier</w:t>
      </w:r>
      <w:r>
        <w:rPr>
          <w:spacing w:val="1"/>
          <w:sz w:val="24"/>
        </w:rPr>
        <w:t> </w:t>
      </w:r>
      <w:r>
        <w:rPr>
          <w:sz w:val="24"/>
        </w:rPr>
        <w:t>works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indicated</w:t>
      </w:r>
      <w:r>
        <w:rPr>
          <w:spacing w:val="1"/>
          <w:sz w:val="24"/>
        </w:rPr>
        <w:t> </w:t>
      </w:r>
      <w:r>
        <w:rPr>
          <w:sz w:val="24"/>
        </w:rPr>
        <w:t>puzzling</w:t>
      </w:r>
      <w:r>
        <w:rPr>
          <w:spacing w:val="1"/>
          <w:sz w:val="24"/>
        </w:rPr>
        <w:t> </w:t>
      </w:r>
      <w:r>
        <w:rPr>
          <w:sz w:val="24"/>
        </w:rPr>
        <w:t>shifts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composition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75"/>
          <w:sz w:val="24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arabiensis</w:t>
      </w:r>
      <w:r>
        <w:rPr>
          <w:spacing w:val="-7"/>
          <w:sz w:val="25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5"/>
        </w:rPr>
        <w:t>An.</w:t>
      </w:r>
      <w:r>
        <w:rPr>
          <w:spacing w:val="-8"/>
          <w:sz w:val="25"/>
        </w:rPr>
        <w:t> </w:t>
      </w:r>
      <w:r>
        <w:rPr>
          <w:sz w:val="25"/>
        </w:rPr>
        <w:t>gambiae</w:t>
      </w:r>
      <w:r>
        <w:rPr>
          <w:spacing w:val="-5"/>
          <w:sz w:val="25"/>
        </w:rPr>
        <w:t> </w:t>
      </w:r>
      <w:r>
        <w:rPr>
          <w:sz w:val="24"/>
        </w:rPr>
        <w:t>s.s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Nigeria</w:t>
      </w:r>
      <w:r>
        <w:rPr>
          <w:spacing w:val="-5"/>
          <w:sz w:val="24"/>
        </w:rPr>
        <w:t> </w:t>
      </w:r>
      <w:r>
        <w:rPr>
          <w:sz w:val="24"/>
        </w:rPr>
        <w:t>(Coluzzi</w:t>
      </w:r>
      <w:r>
        <w:rPr>
          <w:spacing w:val="-3"/>
          <w:sz w:val="24"/>
        </w:rPr>
        <w:t> </w:t>
      </w:r>
      <w:r>
        <w:rPr>
          <w:sz w:val="25"/>
        </w:rPr>
        <w:t>et</w:t>
      </w:r>
      <w:r>
        <w:rPr>
          <w:spacing w:val="-7"/>
          <w:sz w:val="25"/>
        </w:rPr>
        <w:t> </w:t>
      </w:r>
      <w:r>
        <w:rPr>
          <w:sz w:val="25"/>
        </w:rPr>
        <w:t>al.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1979).</w:t>
      </w:r>
    </w:p>
    <w:p>
      <w:pPr>
        <w:pStyle w:val="BodyText"/>
        <w:spacing w:line="477" w:lineRule="auto" w:before="3"/>
        <w:ind w:left="296" w:right="999" w:firstLine="720"/>
        <w:jc w:val="both"/>
        <w:rPr>
          <w:sz w:val="25"/>
        </w:rPr>
      </w:pPr>
      <w:r>
        <w:rPr/>
        <w:t>Though low, a Circumsporozoite (CSP) rate in this study is indeed quite</w:t>
      </w:r>
      <w:r>
        <w:rPr>
          <w:spacing w:val="1"/>
        </w:rPr>
        <w:t> </w:t>
      </w:r>
      <w:r>
        <w:rPr/>
        <w:t>significant as combination of a high human biting rate and a large biting density</w:t>
      </w:r>
      <w:r>
        <w:rPr>
          <w:spacing w:val="1"/>
        </w:rPr>
        <w:t> </w:t>
      </w:r>
      <w:r>
        <w:rPr/>
        <w:t>can result in people receiving several infective bites at night. This may be the case</w:t>
      </w:r>
      <w:r>
        <w:rPr>
          <w:spacing w:val="1"/>
        </w:rPr>
        <w:t> </w:t>
      </w:r>
      <w:r>
        <w:rPr/>
        <w:t>in the sahel which has a high baseline vectorial capacity (contact rate between</w:t>
      </w:r>
      <w:r>
        <w:rPr>
          <w:spacing w:val="1"/>
        </w:rPr>
        <w:t> </w:t>
      </w:r>
      <w:r>
        <w:rPr/>
        <w:t>persons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 vector</w:t>
      </w:r>
      <w:r>
        <w:rPr>
          <w:spacing w:val="-2"/>
        </w:rPr>
        <w:t> </w:t>
      </w:r>
      <w:r>
        <w:rPr/>
        <w:t>2000 times greater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 critical value)</w:t>
      </w:r>
      <w:r>
        <w:rPr>
          <w:spacing w:val="1"/>
        </w:rPr>
        <w:t> </w:t>
      </w:r>
      <w:r>
        <w:rPr/>
        <w:t>(Molineux</w:t>
      </w:r>
      <w:r>
        <w:rPr>
          <w:spacing w:val="2"/>
        </w:rPr>
        <w:t> </w:t>
      </w:r>
      <w:r>
        <w:rPr>
          <w:sz w:val="25"/>
        </w:rPr>
        <w:t>et</w:t>
      </w:r>
    </w:p>
    <w:p>
      <w:pPr>
        <w:spacing w:after="0" w:line="477" w:lineRule="auto"/>
        <w:jc w:val="both"/>
        <w:rPr>
          <w:sz w:val="25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63" w:lineRule="auto" w:before="103"/>
        <w:ind w:left="296" w:right="996"/>
        <w:jc w:val="both"/>
      </w:pPr>
      <w:r>
        <w:rPr>
          <w:sz w:val="25"/>
        </w:rPr>
        <w:t>al</w:t>
      </w:r>
      <w:r>
        <w:rPr/>
        <w:t>., 1980). </w:t>
      </w:r>
      <w:r>
        <w:rPr>
          <w:sz w:val="25"/>
        </w:rPr>
        <w:t>An. arabiensis </w:t>
      </w:r>
      <w:r>
        <w:rPr/>
        <w:t>females can survive periods of very high temperature</w:t>
      </w:r>
      <w:r>
        <w:rPr>
          <w:spacing w:val="1"/>
        </w:rPr>
        <w:t> </w:t>
      </w:r>
      <w:r>
        <w:rPr/>
        <w:t>and low humidity. This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the fast reappearance of mosquitoes immediately</w:t>
      </w:r>
      <w:r>
        <w:rPr>
          <w:spacing w:val="-72"/>
        </w:rPr>
        <w:t> </w:t>
      </w:r>
      <w:r>
        <w:rPr/>
        <w:t>after the start of the rainy season. (Molineaux </w:t>
      </w:r>
      <w:r>
        <w:rPr>
          <w:sz w:val="25"/>
        </w:rPr>
        <w:t>et al.</w:t>
      </w:r>
      <w:r>
        <w:rPr/>
        <w:t>, 1980; Sanofi, 2002-2004).</w:t>
      </w:r>
      <w:r>
        <w:rPr>
          <w:spacing w:val="1"/>
        </w:rPr>
        <w:t> </w:t>
      </w:r>
      <w:r>
        <w:rPr/>
        <w:t>Lemasson </w:t>
      </w:r>
      <w:r>
        <w:rPr>
          <w:sz w:val="25"/>
        </w:rPr>
        <w:t>et al. </w:t>
      </w:r>
      <w:r>
        <w:rPr/>
        <w:t>(1997) working in Barkedji, a Sahelian area of Senegal observed</w:t>
      </w:r>
      <w:r>
        <w:rPr>
          <w:spacing w:val="1"/>
        </w:rPr>
        <w:t> </w:t>
      </w:r>
      <w:r>
        <w:rPr/>
        <w:t>that </w:t>
      </w:r>
      <w:r>
        <w:rPr>
          <w:sz w:val="25"/>
        </w:rPr>
        <w:t>An. arabiensis </w:t>
      </w:r>
      <w:r>
        <w:rPr/>
        <w:t>represented 79% of the mosquitoes captured and remained in</w:t>
      </w:r>
      <w:r>
        <w:rPr>
          <w:spacing w:val="1"/>
        </w:rPr>
        <w:t> </w:t>
      </w:r>
      <w:r>
        <w:rPr/>
        <w:t>the study area longer than </w:t>
      </w:r>
      <w:r>
        <w:rPr>
          <w:sz w:val="25"/>
        </w:rPr>
        <w:t>An. gambiae </w:t>
      </w:r>
      <w:r>
        <w:rPr/>
        <w:t>after the rains terminated.Lemasson </w:t>
      </w:r>
      <w:r>
        <w:rPr>
          <w:sz w:val="25"/>
        </w:rPr>
        <w:t>et al.</w:t>
      </w:r>
      <w:r>
        <w:rPr>
          <w:spacing w:val="-77"/>
          <w:sz w:val="25"/>
        </w:rPr>
        <w:t> </w:t>
      </w:r>
      <w:r>
        <w:rPr/>
        <w:t>(loc.cit.) observed </w:t>
      </w:r>
      <w:r>
        <w:rPr>
          <w:sz w:val="25"/>
        </w:rPr>
        <w:t>Plasmodium falciparum </w:t>
      </w:r>
      <w:r>
        <w:rPr/>
        <w:t>circumsporozoite protein (CSP) rate of</w:t>
      </w:r>
      <w:r>
        <w:rPr>
          <w:spacing w:val="1"/>
        </w:rPr>
        <w:t> </w:t>
      </w:r>
      <w:r>
        <w:rPr/>
        <w:t>only 1.3% but because of the combination of a high human biting rate and a low</w:t>
      </w:r>
      <w:r>
        <w:rPr>
          <w:spacing w:val="1"/>
        </w:rPr>
        <w:t> </w:t>
      </w:r>
      <w:r>
        <w:rPr/>
        <w:t>CSP rate, </w:t>
      </w:r>
      <w:r>
        <w:rPr>
          <w:sz w:val="25"/>
        </w:rPr>
        <w:t>An. arabiensis </w:t>
      </w:r>
      <w:r>
        <w:rPr/>
        <w:t>accounted for 63% of transmission in Senegal. Fontenille</w:t>
      </w:r>
      <w:r>
        <w:rPr>
          <w:spacing w:val="1"/>
        </w:rPr>
        <w:t> </w:t>
      </w:r>
      <w:r>
        <w:rPr>
          <w:sz w:val="25"/>
        </w:rPr>
        <w:t>et al.</w:t>
      </w:r>
      <w:r>
        <w:rPr/>
        <w:t>(1997) also made a similar observation in a study of the transmission of</w:t>
      </w:r>
      <w:r>
        <w:rPr>
          <w:spacing w:val="1"/>
        </w:rPr>
        <w:t> </w:t>
      </w:r>
      <w:r>
        <w:rPr/>
        <w:t>seasonal malaria.In this study </w:t>
      </w:r>
      <w:r>
        <w:rPr>
          <w:sz w:val="25"/>
        </w:rPr>
        <w:t>An. arabiensis </w:t>
      </w:r>
      <w:r>
        <w:rPr/>
        <w:t>with a sporozoite of only 3.7%, 66%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malaria</w:t>
      </w:r>
      <w:r>
        <w:rPr>
          <w:spacing w:val="72"/>
        </w:rPr>
        <w:t> </w:t>
      </w:r>
      <w:r>
        <w:rPr/>
        <w:t>was</w:t>
      </w:r>
      <w:r>
        <w:rPr>
          <w:spacing w:val="-1"/>
        </w:rPr>
        <w:t> </w:t>
      </w:r>
      <w:r>
        <w:rPr/>
        <w:t>linked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z w:val="25"/>
        </w:rPr>
        <w:t>An.</w:t>
      </w:r>
      <w:r>
        <w:rPr>
          <w:spacing w:val="-2"/>
          <w:sz w:val="25"/>
        </w:rPr>
        <w:t> </w:t>
      </w:r>
      <w:r>
        <w:rPr>
          <w:sz w:val="25"/>
        </w:rPr>
        <w:t>arabiensis</w:t>
      </w:r>
      <w:r>
        <w:rPr>
          <w:spacing w:val="-3"/>
          <w:sz w:val="25"/>
        </w:rPr>
        <w:t> </w:t>
      </w:r>
      <w:r>
        <w:rPr/>
        <w:t>in</w:t>
      </w:r>
      <w:r>
        <w:rPr>
          <w:spacing w:val="-2"/>
        </w:rPr>
        <w:t> </w:t>
      </w:r>
      <w:r>
        <w:rPr/>
        <w:t>Senegal.</w:t>
      </w:r>
    </w:p>
    <w:p>
      <w:pPr>
        <w:pStyle w:val="Heading3"/>
        <w:numPr>
          <w:ilvl w:val="1"/>
          <w:numId w:val="26"/>
        </w:numPr>
        <w:tabs>
          <w:tab w:pos="1016" w:val="left" w:leader="none"/>
          <w:tab w:pos="1017" w:val="left" w:leader="none"/>
        </w:tabs>
        <w:spacing w:line="240" w:lineRule="auto" w:before="22" w:after="0"/>
        <w:ind w:left="1016" w:right="0" w:hanging="721"/>
        <w:jc w:val="left"/>
      </w:pPr>
      <w:r>
        <w:rPr/>
        <w:t>HUMAN</w:t>
      </w:r>
      <w:r>
        <w:rPr>
          <w:spacing w:val="-5"/>
        </w:rPr>
        <w:t> </w:t>
      </w:r>
      <w:r>
        <w:rPr/>
        <w:t>BLOOD</w:t>
      </w:r>
      <w:r>
        <w:rPr>
          <w:spacing w:val="-2"/>
        </w:rPr>
        <w:t> </w:t>
      </w:r>
      <w:r>
        <w:rPr/>
        <w:t>INDEX</w:t>
      </w:r>
      <w:r>
        <w:rPr>
          <w:spacing w:val="-5"/>
        </w:rPr>
        <w:t> </w:t>
      </w:r>
      <w:r>
        <w:rPr/>
        <w:t>(HBI)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75" w:lineRule="auto" w:before="1"/>
        <w:ind w:left="296" w:right="1001" w:firstLine="720"/>
        <w:jc w:val="both"/>
      </w:pPr>
      <w:r>
        <w:rPr/>
        <w:t>Interruption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vector-human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breaking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transmission chain of malaria parasites (Kweka </w:t>
      </w:r>
      <w:r>
        <w:rPr>
          <w:sz w:val="25"/>
        </w:rPr>
        <w:t>et al., </w:t>
      </w:r>
      <w:r>
        <w:rPr/>
        <w:t>2009). An effective and a</w:t>
      </w:r>
      <w:r>
        <w:rPr>
          <w:spacing w:val="1"/>
        </w:rPr>
        <w:t> </w:t>
      </w:r>
      <w:r>
        <w:rPr/>
        <w:t>better vector species must have a marked preference for human blood rather than</w:t>
      </w:r>
      <w:r>
        <w:rPr>
          <w:spacing w:val="1"/>
        </w:rPr>
        <w:t> </w:t>
      </w:r>
      <w:r>
        <w:rPr/>
        <w:t>for animal blood with a high human blood index (Bruce-Chwatt, 1986). In this</w:t>
      </w:r>
      <w:r>
        <w:rPr>
          <w:spacing w:val="1"/>
        </w:rPr>
        <w:t> </w:t>
      </w:r>
      <w:r>
        <w:rPr/>
        <w:t>study, ninety eight (98%) percent of </w:t>
      </w:r>
      <w:r>
        <w:rPr>
          <w:sz w:val="25"/>
        </w:rPr>
        <w:t>An. arabiensis </w:t>
      </w:r>
      <w:r>
        <w:rPr/>
        <w:t>mosquitoes tested had fed on</w:t>
      </w:r>
      <w:r>
        <w:rPr>
          <w:spacing w:val="1"/>
        </w:rPr>
        <w:t> </w:t>
      </w:r>
      <w:r>
        <w:rPr/>
        <w:t>human blood/show preference for human blood. Only two (2%) percent tested</w:t>
      </w:r>
      <w:r>
        <w:rPr>
          <w:spacing w:val="1"/>
        </w:rPr>
        <w:t> </w:t>
      </w:r>
      <w:r>
        <w:rPr/>
        <w:t>positive</w:t>
      </w:r>
      <w:r>
        <w:rPr>
          <w:spacing w:val="35"/>
        </w:rPr>
        <w:t> </w:t>
      </w:r>
      <w:r>
        <w:rPr/>
        <w:t>for</w:t>
      </w:r>
      <w:r>
        <w:rPr>
          <w:spacing w:val="35"/>
        </w:rPr>
        <w:t> </w:t>
      </w:r>
      <w:r>
        <w:rPr/>
        <w:t>bovine</w:t>
      </w:r>
      <w:r>
        <w:rPr>
          <w:spacing w:val="36"/>
        </w:rPr>
        <w:t> </w:t>
      </w:r>
      <w:r>
        <w:rPr/>
        <w:t>blood</w:t>
      </w:r>
      <w:r>
        <w:rPr>
          <w:spacing w:val="34"/>
        </w:rPr>
        <w:t> </w:t>
      </w:r>
      <w:r>
        <w:rPr/>
        <w:t>with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/>
        <w:t>Human</w:t>
      </w:r>
      <w:r>
        <w:rPr>
          <w:spacing w:val="36"/>
        </w:rPr>
        <w:t> </w:t>
      </w:r>
      <w:r>
        <w:rPr/>
        <w:t>Blood</w:t>
      </w:r>
      <w:r>
        <w:rPr>
          <w:spacing w:val="34"/>
        </w:rPr>
        <w:t> </w:t>
      </w:r>
      <w:r>
        <w:rPr/>
        <w:t>Index</w:t>
      </w:r>
      <w:r>
        <w:rPr>
          <w:spacing w:val="36"/>
        </w:rPr>
        <w:t> </w:t>
      </w:r>
      <w:r>
        <w:rPr/>
        <w:t>(HBI)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0.98.</w:t>
      </w:r>
      <w:r>
        <w:rPr>
          <w:spacing w:val="34"/>
        </w:rPr>
        <w:t> </w:t>
      </w:r>
      <w:r>
        <w:rPr/>
        <w:t>indicating</w:t>
      </w:r>
      <w:r>
        <w:rPr>
          <w:spacing w:val="35"/>
        </w:rPr>
        <w:t> </w:t>
      </w:r>
      <w:r>
        <w:rPr/>
        <w:t>a</w:t>
      </w:r>
      <w:r>
        <w:rPr>
          <w:spacing w:val="-72"/>
        </w:rPr>
        <w:t> </w:t>
      </w:r>
      <w:r>
        <w:rPr/>
        <w:t>high human-vector contact this could be a contributing factor to the high malaria</w:t>
      </w:r>
      <w:r>
        <w:rPr>
          <w:spacing w:val="1"/>
        </w:rPr>
        <w:t> </w:t>
      </w:r>
      <w:r>
        <w:rPr/>
        <w:t>transmission</w:t>
      </w:r>
      <w:r>
        <w:rPr>
          <w:spacing w:val="43"/>
        </w:rPr>
        <w:t> </w:t>
      </w:r>
      <w:r>
        <w:rPr/>
        <w:t>resulting</w:t>
      </w:r>
      <w:r>
        <w:rPr>
          <w:spacing w:val="41"/>
        </w:rPr>
        <w:t> </w:t>
      </w:r>
      <w:r>
        <w:rPr/>
        <w:t>in</w:t>
      </w:r>
      <w:r>
        <w:rPr>
          <w:spacing w:val="45"/>
        </w:rPr>
        <w:t> </w:t>
      </w:r>
      <w:r>
        <w:rPr/>
        <w:t>66-76</w:t>
      </w:r>
      <w:r>
        <w:rPr>
          <w:spacing w:val="43"/>
        </w:rPr>
        <w:t> </w:t>
      </w:r>
      <w:r>
        <w:rPr/>
        <w:t>infection</w:t>
      </w:r>
      <w:r>
        <w:rPr>
          <w:spacing w:val="44"/>
        </w:rPr>
        <w:t> </w:t>
      </w:r>
      <w:r>
        <w:rPr/>
        <w:t>rate</w:t>
      </w:r>
      <w:r>
        <w:rPr>
          <w:spacing w:val="44"/>
        </w:rPr>
        <w:t> </w:t>
      </w:r>
      <w:r>
        <w:rPr/>
        <w:t>(Molta</w:t>
      </w:r>
      <w:r>
        <w:rPr>
          <w:spacing w:val="44"/>
        </w:rPr>
        <w:t> </w:t>
      </w:r>
      <w:r>
        <w:rPr>
          <w:sz w:val="25"/>
        </w:rPr>
        <w:t>et</w:t>
      </w:r>
      <w:r>
        <w:rPr>
          <w:spacing w:val="42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45"/>
        </w:rPr>
        <w:t> </w:t>
      </w:r>
      <w:r>
        <w:rPr/>
        <w:t>2004).</w:t>
      </w:r>
      <w:r>
        <w:rPr>
          <w:spacing w:val="42"/>
        </w:rPr>
        <w:t> </w:t>
      </w:r>
      <w:r>
        <w:rPr/>
        <w:t>0.98</w:t>
      </w:r>
      <w:r>
        <w:rPr>
          <w:spacing w:val="43"/>
        </w:rPr>
        <w:t> </w:t>
      </w:r>
      <w:r>
        <w:rPr/>
        <w:t>Human</w:t>
      </w:r>
    </w:p>
    <w:p>
      <w:pPr>
        <w:spacing w:after="0" w:line="475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0" w:lineRule="auto" w:before="100"/>
        <w:ind w:left="296" w:right="997"/>
        <w:jc w:val="both"/>
      </w:pPr>
      <w:r>
        <w:rPr/>
        <w:t>blood index is also in agreement with findings of</w:t>
      </w:r>
      <w:r>
        <w:rPr>
          <w:spacing w:val="1"/>
        </w:rPr>
        <w:t> </w:t>
      </w:r>
      <w:r>
        <w:rPr/>
        <w:t>earlier attempts at mosquito</w:t>
      </w:r>
      <w:r>
        <w:rPr>
          <w:spacing w:val="1"/>
        </w:rPr>
        <w:t> </w:t>
      </w:r>
      <w:r>
        <w:rPr/>
        <w:t>bloodmeal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outdoor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>
          <w:sz w:val="25"/>
        </w:rPr>
        <w:t>gambiae</w:t>
      </w:r>
      <w:r>
        <w:rPr>
          <w:spacing w:val="1"/>
          <w:sz w:val="25"/>
        </w:rPr>
        <w:t> </w:t>
      </w:r>
      <w:r>
        <w:rPr/>
        <w:t>s.l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 Nigeria Service (1963) found a high human blood index of 0.89 and 0.97</w:t>
      </w:r>
      <w:r>
        <w:rPr>
          <w:spacing w:val="1"/>
        </w:rPr>
        <w:t> </w:t>
      </w:r>
      <w:r>
        <w:rPr/>
        <w:t>respectively (Service, 1963). Generally 95 % of the </w:t>
      </w:r>
      <w:r>
        <w:rPr>
          <w:sz w:val="25"/>
        </w:rPr>
        <w:t>An. arabiensis </w:t>
      </w:r>
      <w:r>
        <w:rPr/>
        <w:t>were caught</w:t>
      </w:r>
      <w:r>
        <w:rPr>
          <w:spacing w:val="1"/>
        </w:rPr>
        <w:t> </w:t>
      </w:r>
      <w:r>
        <w:rPr/>
        <w:t>indoors.This finding showed a tendency to feed on man in preference to other</w:t>
      </w:r>
      <w:r>
        <w:rPr>
          <w:spacing w:val="1"/>
        </w:rPr>
        <w:t> </w:t>
      </w:r>
      <w:r>
        <w:rPr/>
        <w:t>animals (anthropophily as opposed to zoophily). This finding is also in agreement</w:t>
      </w:r>
      <w:r>
        <w:rPr>
          <w:spacing w:val="1"/>
        </w:rPr>
        <w:t> </w:t>
      </w:r>
      <w:r>
        <w:rPr/>
        <w:t>with that of workers in the Sahel, northeastern Nigeria. Slides</w:t>
      </w:r>
      <w:r>
        <w:rPr>
          <w:spacing w:val="1"/>
        </w:rPr>
        <w:t> </w:t>
      </w:r>
      <w:r>
        <w:rPr/>
        <w:t>obtained from</w:t>
      </w:r>
      <w:r>
        <w:rPr>
          <w:spacing w:val="1"/>
        </w:rPr>
        <w:t> </w:t>
      </w:r>
      <w:r>
        <w:rPr/>
        <w:t>squashed blood-fed mosquitoes</w:t>
      </w:r>
      <w:r>
        <w:rPr>
          <w:spacing w:val="1"/>
        </w:rPr>
        <w:t> </w:t>
      </w:r>
      <w:r>
        <w:rPr/>
        <w:t>showed that</w:t>
      </w:r>
      <w:r>
        <w:rPr>
          <w:spacing w:val="1"/>
        </w:rPr>
        <w:t> </w:t>
      </w:r>
      <w:r>
        <w:rPr/>
        <w:t>97% of the blood-fed adults of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gambiae</w:t>
      </w:r>
      <w:r>
        <w:rPr>
          <w:spacing w:val="1"/>
          <w:sz w:val="25"/>
        </w:rPr>
        <w:t> </w:t>
      </w:r>
      <w:r>
        <w:rPr/>
        <w:t>s.l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ingested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(Sara,1990).This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recent</w:t>
      </w:r>
      <w:r>
        <w:rPr>
          <w:spacing w:val="-5"/>
        </w:rPr>
        <w:t> </w:t>
      </w:r>
      <w:r>
        <w:rPr/>
        <w:t>findings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>
          <w:sz w:val="25"/>
        </w:rPr>
        <w:t>An.arabiensis</w:t>
      </w:r>
      <w:r>
        <w:rPr>
          <w:spacing w:val="-5"/>
          <w:sz w:val="25"/>
        </w:rPr>
        <w:t> </w:t>
      </w:r>
      <w:r>
        <w:rPr/>
        <w:t>populations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western</w:t>
      </w:r>
      <w:r>
        <w:rPr>
          <w:spacing w:val="-4"/>
        </w:rPr>
        <w:t> </w:t>
      </w:r>
      <w:r>
        <w:rPr/>
        <w:t>Africa,</w:t>
      </w:r>
      <w:r>
        <w:rPr>
          <w:spacing w:val="-6"/>
        </w:rPr>
        <w:t> </w:t>
      </w:r>
      <w:r>
        <w:rPr/>
        <w:t>the</w:t>
      </w:r>
      <w:r>
        <w:rPr>
          <w:spacing w:val="-73"/>
        </w:rPr>
        <w:t> </w:t>
      </w:r>
      <w:r>
        <w:rPr/>
        <w:t>proportion of bloodmeals from humans (human blood index, HBI) is now</w:t>
      </w:r>
      <w:r>
        <w:rPr>
          <w:spacing w:val="76"/>
        </w:rPr>
        <w:t> </w:t>
      </w:r>
      <w:r>
        <w:rPr/>
        <w:t>80-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indoors,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indoors</w:t>
      </w:r>
      <w:r>
        <w:rPr>
          <w:spacing w:val="1"/>
        </w:rPr>
        <w:t> </w:t>
      </w:r>
      <w:r>
        <w:rPr/>
        <w:t>(Molineux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Gramiccia, 1980; Fontenille </w:t>
      </w:r>
      <w:r>
        <w:rPr>
          <w:sz w:val="25"/>
        </w:rPr>
        <w:t>et al.</w:t>
      </w:r>
      <w:r>
        <w:rPr/>
        <w:t>, 1997; Bogh </w:t>
      </w:r>
      <w:r>
        <w:rPr>
          <w:sz w:val="25"/>
        </w:rPr>
        <w:t>et al., </w:t>
      </w:r>
      <w:r>
        <w:rPr/>
        <w:t>2001) Recent observations by</w:t>
      </w:r>
      <w:r>
        <w:rPr>
          <w:spacing w:val="-73"/>
        </w:rPr>
        <w:t> </w:t>
      </w:r>
      <w:r>
        <w:rPr/>
        <w:t>has shown</w:t>
      </w:r>
      <w:r>
        <w:rPr>
          <w:spacing w:val="1"/>
        </w:rPr>
        <w:t> </w:t>
      </w:r>
      <w:r>
        <w:rPr/>
        <w:t>that </w:t>
      </w:r>
      <w:r>
        <w:rPr>
          <w:sz w:val="25"/>
        </w:rPr>
        <w:t>An. arabiensis </w:t>
      </w:r>
      <w:r>
        <w:rPr/>
        <w:t>was now substantially more anthropophilic with a</w:t>
      </w:r>
      <w:r>
        <w:rPr>
          <w:spacing w:val="1"/>
        </w:rPr>
        <w:t> </w:t>
      </w:r>
      <w:r>
        <w:rPr/>
        <w:t>high human blood index of 0.923. It is now the primary vector responsible for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Zambia</w:t>
      </w:r>
      <w:r>
        <w:rPr>
          <w:spacing w:val="1"/>
        </w:rPr>
        <w:t> </w:t>
      </w:r>
      <w:r>
        <w:rPr/>
        <w:t>(Kent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</w:t>
      </w:r>
      <w:r>
        <w:rPr/>
        <w:t>.,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host-choice</w:t>
      </w:r>
      <w:r>
        <w:rPr>
          <w:spacing w:val="1"/>
        </w:rPr>
        <w:t> </w:t>
      </w:r>
      <w:r>
        <w:rPr/>
        <w:t>behavior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z w:val="25"/>
        </w:rPr>
        <w:t>An.</w:t>
      </w:r>
      <w:r>
        <w:rPr>
          <w:spacing w:val="-9"/>
          <w:sz w:val="25"/>
        </w:rPr>
        <w:t> </w:t>
      </w:r>
      <w:r>
        <w:rPr>
          <w:sz w:val="25"/>
        </w:rPr>
        <w:t>arabiensis</w:t>
      </w:r>
      <w:r>
        <w:rPr>
          <w:spacing w:val="-8"/>
          <w:sz w:val="25"/>
        </w:rPr>
        <w:t> </w:t>
      </w:r>
      <w:r>
        <w:rPr/>
        <w:t>is</w:t>
      </w:r>
      <w:r>
        <w:rPr>
          <w:spacing w:val="-5"/>
        </w:rPr>
        <w:t> </w:t>
      </w:r>
      <w:r>
        <w:rPr/>
        <w:t>less</w:t>
      </w:r>
      <w:r>
        <w:rPr>
          <w:spacing w:val="-6"/>
        </w:rPr>
        <w:t> </w:t>
      </w:r>
      <w:r>
        <w:rPr/>
        <w:t>rigidly</w:t>
      </w:r>
      <w:r>
        <w:rPr>
          <w:spacing w:val="-6"/>
        </w:rPr>
        <w:t> </w:t>
      </w:r>
      <w:r>
        <w:rPr/>
        <w:t>directed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man</w:t>
      </w:r>
      <w:r>
        <w:rPr>
          <w:spacing w:val="-3"/>
        </w:rPr>
        <w:t> </w:t>
      </w:r>
      <w:r>
        <w:rPr/>
        <w:t>than</w:t>
      </w:r>
      <w:r>
        <w:rPr>
          <w:spacing w:val="-4"/>
        </w:rPr>
        <w:t> </w:t>
      </w:r>
      <w:r>
        <w:rPr>
          <w:sz w:val="25"/>
        </w:rPr>
        <w:t>An.</w:t>
      </w:r>
      <w:r>
        <w:rPr>
          <w:spacing w:val="-9"/>
          <w:sz w:val="25"/>
        </w:rPr>
        <w:t> </w:t>
      </w:r>
      <w:r>
        <w:rPr>
          <w:sz w:val="25"/>
        </w:rPr>
        <w:t>gambiae</w:t>
      </w:r>
      <w:r>
        <w:rPr>
          <w:spacing w:val="-8"/>
          <w:sz w:val="25"/>
        </w:rPr>
        <w:t> </w:t>
      </w:r>
      <w:r>
        <w:rPr/>
        <w:t>s.s.</w:t>
      </w:r>
      <w:r>
        <w:rPr>
          <w:spacing w:val="-7"/>
        </w:rPr>
        <w:t> </w:t>
      </w:r>
      <w:r>
        <w:rPr/>
        <w:t>and</w:t>
      </w:r>
      <w:r>
        <w:rPr>
          <w:spacing w:val="-72"/>
        </w:rPr>
        <w:t> </w:t>
      </w:r>
      <w:r>
        <w:rPr/>
        <w:t>shows</w:t>
      </w:r>
      <w:r>
        <w:rPr>
          <w:spacing w:val="55"/>
        </w:rPr>
        <w:t> </w:t>
      </w:r>
      <w:r>
        <w:rPr/>
        <w:t>different</w:t>
      </w:r>
      <w:r>
        <w:rPr>
          <w:spacing w:val="54"/>
        </w:rPr>
        <w:t> </w:t>
      </w:r>
      <w:r>
        <w:rPr/>
        <w:t>degrees</w:t>
      </w:r>
      <w:r>
        <w:rPr>
          <w:spacing w:val="56"/>
        </w:rPr>
        <w:t> </w:t>
      </w:r>
      <w:r>
        <w:rPr/>
        <w:t>of</w:t>
      </w:r>
      <w:r>
        <w:rPr>
          <w:spacing w:val="54"/>
        </w:rPr>
        <w:t> </w:t>
      </w:r>
      <w:r>
        <w:rPr/>
        <w:t>zoophagic</w:t>
      </w:r>
      <w:r>
        <w:rPr>
          <w:spacing w:val="54"/>
        </w:rPr>
        <w:t> </w:t>
      </w:r>
      <w:r>
        <w:rPr/>
        <w:t>behavior,</w:t>
      </w:r>
      <w:r>
        <w:rPr>
          <w:spacing w:val="54"/>
        </w:rPr>
        <w:t> </w:t>
      </w:r>
      <w:r>
        <w:rPr/>
        <w:t>with</w:t>
      </w:r>
      <w:r>
        <w:rPr>
          <w:spacing w:val="55"/>
        </w:rPr>
        <w:t> </w:t>
      </w:r>
      <w:r>
        <w:rPr/>
        <w:t>higher</w:t>
      </w:r>
      <w:r>
        <w:rPr>
          <w:spacing w:val="54"/>
        </w:rPr>
        <w:t> </w:t>
      </w:r>
      <w:r>
        <w:rPr/>
        <w:t>rates</w:t>
      </w:r>
      <w:r>
        <w:rPr>
          <w:spacing w:val="56"/>
        </w:rPr>
        <w:t> </w:t>
      </w:r>
      <w:r>
        <w:rPr/>
        <w:t>of</w:t>
      </w:r>
      <w:r>
        <w:rPr>
          <w:spacing w:val="54"/>
        </w:rPr>
        <w:t> </w:t>
      </w:r>
      <w:r>
        <w:rPr/>
        <w:t>zoophagy</w:t>
      </w:r>
      <w:r>
        <w:rPr>
          <w:spacing w:val="-73"/>
        </w:rPr>
        <w:t> </w:t>
      </w:r>
      <w:r>
        <w:rPr/>
        <w:t>when many large mammals are available, apparently more so in East than West</w:t>
      </w:r>
      <w:r>
        <w:rPr>
          <w:spacing w:val="1"/>
        </w:rPr>
        <w:t> </w:t>
      </w:r>
      <w:r>
        <w:rPr/>
        <w:t>Africa, (Coluzzi 1984, White </w:t>
      </w:r>
      <w:r>
        <w:rPr>
          <w:sz w:val="25"/>
        </w:rPr>
        <w:t>et al</w:t>
      </w:r>
      <w:r>
        <w:rPr/>
        <w:t>.1972, Takken </w:t>
      </w:r>
      <w:r>
        <w:rPr>
          <w:sz w:val="25"/>
        </w:rPr>
        <w:t>et al. </w:t>
      </w:r>
      <w:r>
        <w:rPr/>
        <w:t>1996, Githeko </w:t>
      </w:r>
      <w:r>
        <w:rPr>
          <w:sz w:val="25"/>
        </w:rPr>
        <w:t>et al. </w:t>
      </w:r>
      <w:r>
        <w:rPr/>
        <w:t>1994,</w:t>
      </w:r>
      <w:r>
        <w:rPr>
          <w:spacing w:val="1"/>
        </w:rPr>
        <w:t> </w:t>
      </w:r>
      <w:r>
        <w:rPr/>
        <w:t>Waka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</w:t>
      </w:r>
      <w:r>
        <w:rPr/>
        <w:t>.,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72"/>
        </w:rPr>
        <w:t> </w:t>
      </w:r>
      <w:r>
        <w:rPr/>
        <w:t>proportion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blood</w:t>
      </w:r>
      <w:r>
        <w:rPr>
          <w:spacing w:val="2"/>
        </w:rPr>
        <w:t> </w:t>
      </w:r>
      <w:r>
        <w:rPr/>
        <w:t>meals</w:t>
      </w:r>
      <w:r>
        <w:rPr>
          <w:spacing w:val="5"/>
        </w:rPr>
        <w:t> </w:t>
      </w:r>
      <w:r>
        <w:rPr/>
        <w:t>taken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man</w:t>
      </w:r>
      <w:r>
        <w:rPr>
          <w:spacing w:val="5"/>
        </w:rPr>
        <w:t> </w:t>
      </w:r>
      <w:r>
        <w:rPr/>
        <w:t>followed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resting</w:t>
      </w:r>
      <w:r>
        <w:rPr>
          <w:spacing w:val="4"/>
        </w:rPr>
        <w:t> </w:t>
      </w:r>
      <w:r>
        <w:rPr/>
        <w:t>indoors</w:t>
      </w:r>
      <w:r>
        <w:rPr>
          <w:spacing w:val="4"/>
        </w:rPr>
        <w:t> </w:t>
      </w:r>
      <w:r>
        <w:rPr/>
        <w:t>(WHO,</w:t>
      </w:r>
      <w:r>
        <w:rPr>
          <w:spacing w:val="3"/>
        </w:rPr>
        <w:t> </w:t>
      </w:r>
      <w:r>
        <w:rPr/>
        <w:t>2003).</w:t>
      </w:r>
    </w:p>
    <w:p>
      <w:pPr>
        <w:spacing w:after="0" w:line="47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77" w:lineRule="auto" w:before="103"/>
        <w:ind w:left="296" w:right="998"/>
        <w:jc w:val="both"/>
      </w:pPr>
      <w:r>
        <w:rPr/>
        <w:t>Since 95 % of the </w:t>
      </w:r>
      <w:r>
        <w:rPr>
          <w:sz w:val="25"/>
        </w:rPr>
        <w:t>An. arabiensis </w:t>
      </w:r>
      <w:r>
        <w:rPr/>
        <w:t>were caught indoors and 98 percent had fed on</w:t>
      </w:r>
      <w:r>
        <w:rPr>
          <w:spacing w:val="1"/>
        </w:rPr>
        <w:t> </w:t>
      </w:r>
      <w:r>
        <w:rPr/>
        <w:t>man. Indoor-based methods of control, such as the use of insecticide impregnated</w:t>
      </w:r>
      <w:r>
        <w:rPr>
          <w:spacing w:val="-72"/>
        </w:rPr>
        <w:t> </w:t>
      </w:r>
      <w:r>
        <w:rPr/>
        <w:t>bednets and house spraying with residual insecticide should be highly effective in</w:t>
      </w:r>
      <w:r>
        <w:rPr>
          <w:spacing w:val="1"/>
        </w:rPr>
        <w:t> </w:t>
      </w:r>
      <w:r>
        <w:rPr/>
        <w:t>this area. Environmental management and other supplementary integrated malaria</w:t>
      </w:r>
      <w:r>
        <w:rPr>
          <w:spacing w:val="-7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deserve attention</w:t>
      </w:r>
      <w:r>
        <w:rPr>
          <w:spacing w:val="2"/>
        </w:rPr>
        <w:t> </w:t>
      </w:r>
      <w:r>
        <w:rPr/>
        <w:t>too.</w:t>
      </w:r>
    </w:p>
    <w:p>
      <w:pPr>
        <w:pStyle w:val="Heading3"/>
        <w:numPr>
          <w:ilvl w:val="1"/>
          <w:numId w:val="26"/>
        </w:numPr>
        <w:tabs>
          <w:tab w:pos="1016" w:val="left" w:leader="none"/>
          <w:tab w:pos="1017" w:val="left" w:leader="none"/>
        </w:tabs>
        <w:spacing w:line="240" w:lineRule="auto" w:before="0" w:after="0"/>
        <w:ind w:left="1016" w:right="0" w:hanging="721"/>
        <w:jc w:val="left"/>
      </w:pPr>
      <w:r>
        <w:rPr/>
        <w:t>LONGITUDINAL</w:t>
      </w:r>
      <w:r>
        <w:rPr>
          <w:spacing w:val="-7"/>
        </w:rPr>
        <w:t> </w:t>
      </w:r>
      <w:r>
        <w:rPr/>
        <w:t>PARASITOLOGICAL</w:t>
      </w:r>
      <w:r>
        <w:rPr>
          <w:spacing w:val="-6"/>
        </w:rPr>
        <w:t> </w:t>
      </w:r>
      <w:r>
        <w:rPr/>
        <w:t>STUDY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6"/>
        </w:numPr>
        <w:tabs>
          <w:tab w:pos="1017" w:val="left" w:leader="none"/>
        </w:tabs>
        <w:spacing w:line="240" w:lineRule="auto" w:before="0" w:after="0"/>
        <w:ind w:left="1016" w:right="0" w:hanging="721"/>
        <w:jc w:val="left"/>
        <w:rPr>
          <w:b/>
          <w:sz w:val="24"/>
        </w:rPr>
      </w:pPr>
      <w:r>
        <w:rPr>
          <w:b/>
          <w:sz w:val="24"/>
        </w:rPr>
        <w:t>Asexual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Parasites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77" w:lineRule="auto"/>
        <w:ind w:left="296" w:right="999" w:firstLine="720"/>
        <w:jc w:val="both"/>
      </w:pPr>
      <w:r>
        <w:rPr/>
        <w:t>This study has further confirmed that malaria parasitaemia in the Sahel</w:t>
      </w:r>
      <w:r>
        <w:rPr>
          <w:spacing w:val="1"/>
        </w:rPr>
        <w:t> </w:t>
      </w:r>
      <w:r>
        <w:rPr/>
        <w:t>fluctuates with a clear seasonal pattern in agreement with Pull and Gramiccia</w:t>
      </w:r>
      <w:r>
        <w:rPr>
          <w:spacing w:val="1"/>
        </w:rPr>
        <w:t> </w:t>
      </w:r>
      <w:r>
        <w:rPr/>
        <w:t>(1976) that the relatively dry northern Savannah of the country demonstrates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seasonality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transmission(Oguche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al.,</w:t>
      </w:r>
      <w:r>
        <w:rPr>
          <w:spacing w:val="1"/>
          <w:sz w:val="25"/>
        </w:rPr>
        <w:t> </w:t>
      </w:r>
      <w:r>
        <w:rPr/>
        <w:t>2001)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demonstrated this strong seasonality in a study of the pattern</w:t>
      </w:r>
      <w:r>
        <w:rPr>
          <w:spacing w:val="1"/>
        </w:rPr>
        <w:t> </w:t>
      </w:r>
      <w:r>
        <w:rPr/>
        <w:t>cerebral malaria in</w:t>
      </w:r>
      <w:r>
        <w:rPr>
          <w:spacing w:val="1"/>
        </w:rPr>
        <w:t> </w:t>
      </w:r>
      <w:r>
        <w:rPr/>
        <w:t>northeastern Nigeria.Ninety five percent of the patients presented between June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November</w:t>
      </w:r>
      <w:r>
        <w:rPr>
          <w:spacing w:val="73"/>
        </w:rPr>
        <w:t> </w:t>
      </w:r>
      <w:r>
        <w:rPr/>
        <w:t>with</w:t>
      </w:r>
      <w:r>
        <w:rPr>
          <w:spacing w:val="2"/>
        </w:rPr>
        <w:t> </w:t>
      </w:r>
      <w:r>
        <w:rPr/>
        <w:t>a peak in October.</w:t>
      </w:r>
    </w:p>
    <w:p>
      <w:pPr>
        <w:pStyle w:val="BodyText"/>
        <w:spacing w:line="480" w:lineRule="auto"/>
        <w:ind w:left="296" w:right="997" w:firstLine="720"/>
        <w:jc w:val="both"/>
      </w:pPr>
      <w:r>
        <w:rPr/>
        <w:t>In this study,   a total of 692 children consecutively screened over a period</w:t>
      </w:r>
      <w:r>
        <w:rPr>
          <w:spacing w:val="1"/>
        </w:rPr>
        <w:t> </w:t>
      </w:r>
      <w:r>
        <w:rPr/>
        <w:t>of one year, 169(24%) children were positive for malaria parasite; 114(67.46%) of</w:t>
      </w:r>
      <w:r>
        <w:rPr>
          <w:spacing w:val="-72"/>
        </w:rPr>
        <w:t> </w:t>
      </w:r>
      <w:r>
        <w:rPr/>
        <w:t>whom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55(32.54%)</w:t>
      </w:r>
      <w:r>
        <w:rPr>
          <w:spacing w:val="1"/>
        </w:rPr>
        <w:t> </w:t>
      </w:r>
      <w:r>
        <w:rPr/>
        <w:t>females.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75"/>
        </w:rPr>
        <w:t> </w:t>
      </w:r>
      <w:r>
        <w:rPr/>
        <w:t>(χ</w:t>
      </w:r>
      <w:r>
        <w:rPr>
          <w:vertAlign w:val="superscript"/>
        </w:rPr>
        <w:t>2</w:t>
      </w:r>
      <w:r>
        <w:rPr>
          <w:vertAlign w:val="baseline"/>
        </w:rPr>
        <w:t> =2.96;</w:t>
      </w:r>
      <w:r>
        <w:rPr>
          <w:spacing w:val="-72"/>
          <w:vertAlign w:val="baseline"/>
        </w:rPr>
        <w:t> </w:t>
      </w:r>
      <w:r>
        <w:rPr>
          <w:vertAlign w:val="baseline"/>
        </w:rPr>
        <w:t>df=1;</w:t>
      </w:r>
      <w:r>
        <w:rPr>
          <w:spacing w:val="1"/>
          <w:vertAlign w:val="baseline"/>
        </w:rPr>
        <w:t> </w:t>
      </w:r>
      <w:r>
        <w:rPr>
          <w:vertAlign w:val="baseline"/>
        </w:rPr>
        <w:t>p&lt;0.05)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rates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males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7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asexual</w:t>
      </w:r>
      <w:r>
        <w:rPr>
          <w:spacing w:val="1"/>
          <w:vertAlign w:val="baseline"/>
        </w:rPr>
        <w:t> </w:t>
      </w:r>
      <w:r>
        <w:rPr>
          <w:vertAlign w:val="baseline"/>
        </w:rPr>
        <w:t>parasitaemia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1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age</w:t>
      </w:r>
      <w:r>
        <w:rPr>
          <w:spacing w:val="-72"/>
          <w:vertAlign w:val="baseline"/>
        </w:rPr>
        <w:t> </w:t>
      </w:r>
      <w:r>
        <w:rPr>
          <w:vertAlign w:val="baseline"/>
        </w:rPr>
        <w:t>(p&lt;0.05). The majority of infected children (68.0%) were aged between 12-60</w:t>
      </w:r>
      <w:r>
        <w:rPr>
          <w:spacing w:val="1"/>
          <w:vertAlign w:val="baseline"/>
        </w:rPr>
        <w:t> </w:t>
      </w:r>
      <w:r>
        <w:rPr>
          <w:vertAlign w:val="baseline"/>
        </w:rPr>
        <w:t>months and their asexual parasite density was between 1000-5000 of whole blood.</w:t>
      </w:r>
      <w:r>
        <w:rPr>
          <w:spacing w:val="-72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month</w:t>
      </w:r>
      <w:r>
        <w:rPr>
          <w:spacing w:val="33"/>
          <w:vertAlign w:val="baseline"/>
        </w:rPr>
        <w:t> </w:t>
      </w:r>
      <w:r>
        <w:rPr>
          <w:vertAlign w:val="baseline"/>
        </w:rPr>
        <w:t>of</w:t>
      </w:r>
      <w:r>
        <w:rPr>
          <w:spacing w:val="33"/>
          <w:vertAlign w:val="baseline"/>
        </w:rPr>
        <w:t> </w:t>
      </w:r>
      <w:r>
        <w:rPr>
          <w:vertAlign w:val="baseline"/>
        </w:rPr>
        <w:t>September</w:t>
      </w:r>
      <w:r>
        <w:rPr>
          <w:spacing w:val="33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32"/>
          <w:vertAlign w:val="baseline"/>
        </w:rPr>
        <w:t> </w:t>
      </w:r>
      <w:r>
        <w:rPr>
          <w:vertAlign w:val="baseline"/>
        </w:rPr>
        <w:t>geometric</w:t>
      </w:r>
      <w:r>
        <w:rPr>
          <w:spacing w:val="32"/>
          <w:vertAlign w:val="baseline"/>
        </w:rPr>
        <w:t> </w:t>
      </w:r>
      <w:r>
        <w:rPr>
          <w:vertAlign w:val="baseline"/>
        </w:rPr>
        <w:t>mean</w:t>
      </w:r>
      <w:r>
        <w:rPr>
          <w:spacing w:val="37"/>
          <w:vertAlign w:val="baseline"/>
        </w:rPr>
        <w:t> </w:t>
      </w:r>
      <w:r>
        <w:rPr>
          <w:vertAlign w:val="baseline"/>
        </w:rPr>
        <w:t>parasite</w:t>
      </w:r>
      <w:r>
        <w:rPr>
          <w:spacing w:val="33"/>
          <w:vertAlign w:val="baseline"/>
        </w:rPr>
        <w:t> </w:t>
      </w:r>
      <w:r>
        <w:rPr>
          <w:vertAlign w:val="baseline"/>
        </w:rPr>
        <w:t>density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5" w:lineRule="auto" w:before="100"/>
        <w:ind w:left="296" w:right="1001"/>
        <w:jc w:val="both"/>
      </w:pPr>
      <w:r>
        <w:rPr/>
        <w:t>(GMPD) of 13,655 while the lowest parasite densities were observed during the dry</w:t>
      </w:r>
      <w:r>
        <w:rPr>
          <w:spacing w:val="-72"/>
        </w:rPr>
        <w:t> </w:t>
      </w:r>
      <w:r>
        <w:rPr/>
        <w:t>season months of March, April, and May having GMPD of 0.98,7.17 and 4.69</w:t>
      </w:r>
      <w:r>
        <w:rPr>
          <w:spacing w:val="1"/>
        </w:rPr>
        <w:t> </w:t>
      </w:r>
      <w:r>
        <w:rPr/>
        <w:t>respectively</w:t>
      </w:r>
      <w:r>
        <w:rPr>
          <w:spacing w:val="-1"/>
        </w:rPr>
        <w:t> </w:t>
      </w:r>
      <w:r>
        <w:rPr/>
        <w:t>(Samdi</w:t>
      </w:r>
      <w:r>
        <w:rPr>
          <w:spacing w:val="-1"/>
        </w:rPr>
        <w:t> </w:t>
      </w:r>
      <w:r>
        <w:rPr>
          <w:sz w:val="25"/>
        </w:rPr>
        <w:t>et</w:t>
      </w:r>
      <w:r>
        <w:rPr>
          <w:spacing w:val="-6"/>
          <w:sz w:val="25"/>
        </w:rPr>
        <w:t> </w:t>
      </w:r>
      <w:r>
        <w:rPr>
          <w:sz w:val="25"/>
        </w:rPr>
        <w:t>al.</w:t>
      </w:r>
      <w:r>
        <w:rPr/>
        <w:t>,2006).</w:t>
      </w:r>
    </w:p>
    <w:p>
      <w:pPr>
        <w:pStyle w:val="BodyText"/>
        <w:spacing w:line="477" w:lineRule="auto"/>
        <w:ind w:left="296" w:right="997" w:firstLine="868"/>
        <w:jc w:val="both"/>
      </w:pPr>
      <w:r>
        <w:rPr/>
        <w:t>The data obtained during this (longitudinal parasitological) study further</w:t>
      </w:r>
      <w:r>
        <w:rPr>
          <w:spacing w:val="1"/>
        </w:rPr>
        <w:t> </w:t>
      </w:r>
      <w:r>
        <w:rPr/>
        <w:t>attests to the seasonality of malaria in this zone with an early and a late peak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earlier reported by Borno State Ministry of Health (1986-1988). The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savanna of</w:t>
      </w:r>
      <w:r>
        <w:rPr>
          <w:spacing w:val="1"/>
        </w:rPr>
        <w:t> </w:t>
      </w:r>
      <w:r>
        <w:rPr/>
        <w:t>Nigeria demonstrates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seasonality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malaria transmission. The north has unstable (hypoendemic or mesoendemic)</w:t>
      </w:r>
      <w:r>
        <w:rPr>
          <w:spacing w:val="1"/>
        </w:rPr>
        <w:t> </w:t>
      </w:r>
      <w:r>
        <w:rPr/>
        <w:t>malaria (Oguche </w:t>
      </w:r>
      <w:r>
        <w:rPr>
          <w:sz w:val="25"/>
        </w:rPr>
        <w:t>et al., </w:t>
      </w:r>
      <w:r>
        <w:rPr/>
        <w:t>2001). Monthly records of malaria among</w:t>
      </w:r>
      <w:r>
        <w:rPr>
          <w:spacing w:val="1"/>
        </w:rPr>
        <w:t> </w:t>
      </w:r>
      <w:r>
        <w:rPr/>
        <w:t>in-patients by</w:t>
      </w:r>
      <w:r>
        <w:rPr>
          <w:spacing w:val="1"/>
        </w:rPr>
        <w:t> </w:t>
      </w:r>
      <w:r>
        <w:rPr/>
        <w:t>Molta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al.</w:t>
      </w:r>
      <w:r>
        <w:rPr>
          <w:spacing w:val="1"/>
          <w:sz w:val="25"/>
        </w:rPr>
        <w:t> </w:t>
      </w:r>
      <w:r>
        <w:rPr/>
        <w:t>(1995)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</w:t>
      </w:r>
      <w:r>
        <w:rPr>
          <w:spacing w:val="1"/>
        </w:rPr>
        <w:t> </w:t>
      </w:r>
      <w:r>
        <w:rPr/>
        <w:t>showed</w:t>
      </w:r>
      <w:r>
        <w:rPr>
          <w:spacing w:val="75"/>
        </w:rPr>
        <w:t> </w:t>
      </w:r>
      <w:r>
        <w:rPr/>
        <w:t>seasonal</w:t>
      </w:r>
      <w:r>
        <w:rPr>
          <w:spacing w:val="1"/>
        </w:rPr>
        <w:t> </w:t>
      </w:r>
      <w:r>
        <w:rPr/>
        <w:t>fluctuations with low values were characteristic of the dry season and high value of</w:t>
      </w:r>
      <w:r>
        <w:rPr>
          <w:spacing w:val="-72"/>
        </w:rPr>
        <w:t> </w:t>
      </w:r>
      <w:r>
        <w:rPr/>
        <w:t>the rainy season. This is in contrast with the situation in the wet forested areas of</w:t>
      </w:r>
      <w:r>
        <w:rPr>
          <w:spacing w:val="1"/>
        </w:rPr>
        <w:t> </w:t>
      </w:r>
      <w:r>
        <w:rPr/>
        <w:t>Southern Nigeria where malaria transmission was high all year round (FMOH,</w:t>
      </w:r>
      <w:r>
        <w:rPr>
          <w:spacing w:val="1"/>
        </w:rPr>
        <w:t> </w:t>
      </w:r>
      <w:r>
        <w:rPr/>
        <w:t>1991). Enosolease and Awodu (2003) in Benin Southern Nigeria also reported</w:t>
      </w:r>
      <w:r>
        <w:rPr>
          <w:spacing w:val="1"/>
        </w:rPr>
        <w:t> </w:t>
      </w:r>
      <w:r>
        <w:rPr/>
        <w:t>malaria parasitaemia fluctuation throughout the years without any clear pattern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devoid of</w:t>
      </w:r>
      <w:r>
        <w:rPr>
          <w:spacing w:val="-1"/>
        </w:rPr>
        <w:t> </w:t>
      </w:r>
      <w:r>
        <w:rPr/>
        <w:t>seasonality.</w:t>
      </w:r>
    </w:p>
    <w:p>
      <w:pPr>
        <w:pStyle w:val="BodyText"/>
        <w:spacing w:line="480" w:lineRule="auto"/>
        <w:ind w:left="296" w:right="1002" w:firstLine="720"/>
        <w:jc w:val="both"/>
      </w:pPr>
      <w:r>
        <w:rPr/>
        <w:t>In the present study</w:t>
      </w:r>
      <w:r>
        <w:rPr>
          <w:spacing w:val="1"/>
        </w:rPr>
        <w:t> </w:t>
      </w:r>
      <w:r>
        <w:rPr/>
        <w:t>there was a gradual build up of parasites observed</w:t>
      </w:r>
      <w:r>
        <w:rPr>
          <w:spacing w:val="1"/>
        </w:rPr>
        <w:t> </w:t>
      </w:r>
      <w:r>
        <w:rPr/>
        <w:t>during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rainy</w:t>
      </w:r>
      <w:r>
        <w:rPr>
          <w:spacing w:val="17"/>
        </w:rPr>
        <w:t> </w:t>
      </w:r>
      <w:r>
        <w:rPr/>
        <w:t>season</w:t>
      </w:r>
      <w:r>
        <w:rPr>
          <w:spacing w:val="18"/>
        </w:rPr>
        <w:t> </w:t>
      </w:r>
      <w:r>
        <w:rPr/>
        <w:t>with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sharp</w:t>
      </w:r>
      <w:r>
        <w:rPr>
          <w:spacing w:val="17"/>
        </w:rPr>
        <w:t> </w:t>
      </w:r>
      <w:r>
        <w:rPr/>
        <w:t>peak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September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gradual</w:t>
      </w:r>
      <w:r>
        <w:rPr>
          <w:spacing w:val="19"/>
        </w:rPr>
        <w:t> </w:t>
      </w:r>
      <w:r>
        <w:rPr/>
        <w:t>tailing</w:t>
      </w:r>
      <w:r>
        <w:rPr>
          <w:spacing w:val="19"/>
        </w:rPr>
        <w:t> </w:t>
      </w:r>
      <w:r>
        <w:rPr/>
        <w:t>off</w:t>
      </w:r>
      <w:r>
        <w:rPr>
          <w:spacing w:val="-73"/>
        </w:rPr>
        <w:t> </w:t>
      </w:r>
      <w:r>
        <w:rPr/>
        <w:t>as the dry season advanced. As observed by Molyneaux</w:t>
      </w:r>
      <w:r>
        <w:rPr>
          <w:spacing w:val="1"/>
        </w:rPr>
        <w:t> </w:t>
      </w:r>
      <w:r>
        <w:rPr/>
        <w:t>and Gramiccia (1980)</w:t>
      </w:r>
      <w:r>
        <w:rPr>
          <w:spacing w:val="1"/>
        </w:rPr>
        <w:t> </w:t>
      </w:r>
      <w:r>
        <w:rPr/>
        <w:t>while monitoring</w:t>
      </w:r>
      <w:r>
        <w:rPr>
          <w:spacing w:val="1"/>
        </w:rPr>
        <w:t> </w:t>
      </w:r>
      <w:r>
        <w:rPr/>
        <w:t>malaria in the population in this region</w:t>
      </w:r>
      <w:r>
        <w:rPr>
          <w:spacing w:val="1"/>
        </w:rPr>
        <w:t> </w:t>
      </w:r>
      <w:r>
        <w:rPr/>
        <w:t>there were seasonal</w:t>
      </w:r>
      <w:r>
        <w:rPr>
          <w:spacing w:val="1"/>
        </w:rPr>
        <w:t> </w:t>
      </w:r>
      <w:r>
        <w:rPr/>
        <w:t>patterns of acquisition and loss of infection but very little variation between years</w:t>
      </w:r>
      <w:r>
        <w:rPr>
          <w:spacing w:val="1"/>
        </w:rPr>
        <w:t> </w:t>
      </w:r>
      <w:r>
        <w:rPr/>
        <w:t>and</w:t>
      </w:r>
      <w:r>
        <w:rPr>
          <w:spacing w:val="7"/>
        </w:rPr>
        <w:t> </w:t>
      </w:r>
      <w:r>
        <w:rPr/>
        <w:t>only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slight</w:t>
      </w:r>
      <w:r>
        <w:rPr>
          <w:spacing w:val="7"/>
        </w:rPr>
        <w:t> </w:t>
      </w:r>
      <w:r>
        <w:rPr/>
        <w:t>reduction</w:t>
      </w:r>
      <w:r>
        <w:rPr>
          <w:spacing w:val="8"/>
        </w:rPr>
        <w:t> </w:t>
      </w:r>
      <w:r>
        <w:rPr/>
        <w:t>during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drought</w:t>
      </w:r>
      <w:r>
        <w:rPr>
          <w:spacing w:val="6"/>
        </w:rPr>
        <w:t> </w:t>
      </w:r>
      <w:r>
        <w:rPr/>
        <w:t>years.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highest</w:t>
      </w:r>
      <w:r>
        <w:rPr>
          <w:spacing w:val="6"/>
        </w:rPr>
        <w:t> </w:t>
      </w:r>
      <w:r>
        <w:rPr/>
        <w:t>Geometric</w:t>
      </w:r>
      <w:r>
        <w:rPr>
          <w:spacing w:val="7"/>
        </w:rPr>
        <w:t> </w:t>
      </w:r>
      <w:r>
        <w:rPr/>
        <w:t>Mean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68" w:lineRule="auto" w:before="100"/>
        <w:ind w:left="296" w:right="996"/>
        <w:jc w:val="both"/>
      </w:pPr>
      <w:r>
        <w:rPr/>
        <w:t>asexual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Densities</w:t>
      </w:r>
      <w:r>
        <w:rPr>
          <w:spacing w:val="1"/>
        </w:rPr>
        <w:t> </w:t>
      </w:r>
      <w:r>
        <w:rPr/>
        <w:t>(GMPD)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13,655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of</w:t>
      </w:r>
      <w:r>
        <w:rPr>
          <w:spacing w:val="-72"/>
        </w:rPr>
        <w:t> </w:t>
      </w:r>
      <w:r>
        <w:rPr/>
        <w:t>September (Samdi </w:t>
      </w:r>
      <w:r>
        <w:rPr>
          <w:sz w:val="25"/>
        </w:rPr>
        <w:t>et al.</w:t>
      </w:r>
      <w:r>
        <w:rPr/>
        <w:t>, 2005a). This could be attributed to repeated inoculation</w:t>
      </w:r>
      <w:r>
        <w:rPr>
          <w:spacing w:val="1"/>
        </w:rPr>
        <w:t> </w:t>
      </w:r>
      <w:r>
        <w:rPr/>
        <w:t>of parasites (sporozoites) with increasing </w:t>
      </w:r>
      <w:r>
        <w:rPr>
          <w:sz w:val="25"/>
        </w:rPr>
        <w:t>Anopheles’s </w:t>
      </w:r>
      <w:r>
        <w:rPr/>
        <w:t>biting density as breeding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became more favourable.</w:t>
      </w:r>
    </w:p>
    <w:p>
      <w:pPr>
        <w:pStyle w:val="BodyText"/>
        <w:spacing w:line="475" w:lineRule="auto" w:before="12"/>
        <w:ind w:left="296" w:right="1001" w:firstLine="720"/>
        <w:jc w:val="both"/>
      </w:pPr>
      <w:r>
        <w:rPr/>
        <w:t>This longitudinal parasitological study has further confirmed earlier 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fluctuation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Sahel.</w:t>
      </w:r>
      <w:r>
        <w:rPr>
          <w:spacing w:val="1"/>
        </w:rPr>
        <w:t> </w:t>
      </w:r>
      <w:r>
        <w:rPr/>
        <w:t>(Pull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Gramiccia,</w:t>
      </w:r>
      <w:r>
        <w:rPr>
          <w:spacing w:val="-4"/>
        </w:rPr>
        <w:t> </w:t>
      </w:r>
      <w:r>
        <w:rPr/>
        <w:t>1976,</w:t>
      </w:r>
      <w:r>
        <w:rPr>
          <w:spacing w:val="-4"/>
        </w:rPr>
        <w:t> </w:t>
      </w:r>
      <w:r>
        <w:rPr/>
        <w:t>Molta</w:t>
      </w:r>
      <w:r>
        <w:rPr>
          <w:spacing w:val="-3"/>
        </w:rPr>
        <w:t> </w:t>
      </w:r>
      <w:r>
        <w:rPr>
          <w:sz w:val="25"/>
        </w:rPr>
        <w:t>et</w:t>
      </w:r>
      <w:r>
        <w:rPr>
          <w:spacing w:val="-7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3"/>
        </w:rPr>
        <w:t> </w:t>
      </w:r>
      <w:r>
        <w:rPr/>
        <w:t>1995;</w:t>
      </w:r>
      <w:r>
        <w:rPr>
          <w:spacing w:val="-4"/>
        </w:rPr>
        <w:t> </w:t>
      </w:r>
      <w:r>
        <w:rPr/>
        <w:t>FMOH,</w:t>
      </w:r>
      <w:r>
        <w:rPr>
          <w:spacing w:val="-5"/>
        </w:rPr>
        <w:t> </w:t>
      </w:r>
      <w:r>
        <w:rPr/>
        <w:t>1991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Nurain,</w:t>
      </w:r>
      <w:r>
        <w:rPr>
          <w:spacing w:val="-3"/>
        </w:rPr>
        <w:t> </w:t>
      </w:r>
      <w:r>
        <w:rPr/>
        <w:t>2004).</w:t>
      </w:r>
      <w:r>
        <w:rPr>
          <w:spacing w:val="-4"/>
        </w:rPr>
        <w:t> </w:t>
      </w:r>
      <w:r>
        <w:rPr/>
        <w:t>Nurain</w:t>
      </w:r>
      <w:r>
        <w:rPr>
          <w:spacing w:val="-2"/>
        </w:rPr>
        <w:t> </w:t>
      </w:r>
      <w:r>
        <w:rPr/>
        <w:t>(2004)</w:t>
      </w:r>
      <w:r>
        <w:rPr>
          <w:spacing w:val="-72"/>
        </w:rPr>
        <w:t> </w:t>
      </w:r>
      <w:r>
        <w:rPr/>
        <w:t>observed in the Sahel of central and eastern Sudan, that malaria was a disease of</w:t>
      </w:r>
      <w:r>
        <w:rPr>
          <w:spacing w:val="1"/>
        </w:rPr>
        <w:t> </w:t>
      </w:r>
      <w:r>
        <w:rPr/>
        <w:t>the short rainy season while the rest of the year remained dry and almost malaria</w:t>
      </w:r>
      <w:r>
        <w:rPr>
          <w:spacing w:val="1"/>
        </w:rPr>
        <w:t> </w:t>
      </w:r>
      <w:r>
        <w:rPr/>
        <w:t>free. Oguche</w:t>
      </w:r>
      <w:r>
        <w:rPr>
          <w:spacing w:val="1"/>
        </w:rPr>
        <w:t> </w:t>
      </w:r>
      <w:r>
        <w:rPr>
          <w:sz w:val="25"/>
        </w:rPr>
        <w:t>et al. </w:t>
      </w:r>
      <w:r>
        <w:rPr/>
        <w:t>(2001) noted that 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area 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zone</w:t>
      </w:r>
      <w:r>
        <w:rPr>
          <w:spacing w:val="75"/>
        </w:rPr>
        <w:t> </w:t>
      </w:r>
      <w:r>
        <w:rPr/>
        <w:t>of</w:t>
      </w:r>
      <w:r>
        <w:rPr>
          <w:spacing w:val="1"/>
        </w:rPr>
        <w:t> </w:t>
      </w:r>
      <w:r>
        <w:rPr/>
        <w:t>unstable malaria transmission with a short transmission season</w:t>
      </w:r>
      <w:r>
        <w:rPr>
          <w:spacing w:val="1"/>
        </w:rPr>
        <w:t> </w:t>
      </w:r>
      <w:r>
        <w:rPr/>
        <w:t>immunity in the</w:t>
      </w:r>
      <w:r>
        <w:rPr>
          <w:spacing w:val="1"/>
        </w:rPr>
        <w:t> </w:t>
      </w:r>
      <w:r>
        <w:rPr/>
        <w:t>populace is unable to reach high levels</w:t>
      </w:r>
      <w:r>
        <w:rPr>
          <w:spacing w:val="76"/>
        </w:rPr>
        <w:t> </w:t>
      </w:r>
      <w:r>
        <w:rPr/>
        <w:t>hence the possibility of severe malaria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very</w:t>
      </w:r>
      <w:r>
        <w:rPr>
          <w:spacing w:val="-2"/>
        </w:rPr>
        <w:t> </w:t>
      </w:r>
      <w:r>
        <w:rPr/>
        <w:t>high (Oguche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2"/>
        </w:rPr>
        <w:t> </w:t>
      </w:r>
      <w:r>
        <w:rPr/>
        <w:t>2001).</w:t>
      </w:r>
    </w:p>
    <w:p>
      <w:pPr>
        <w:pStyle w:val="BodyText"/>
        <w:spacing w:line="270" w:lineRule="exact"/>
        <w:ind w:left="1016"/>
      </w:pPr>
      <w:r>
        <w:rPr/>
        <w:t>The</w:t>
      </w:r>
      <w:r>
        <w:rPr>
          <w:spacing w:val="3"/>
        </w:rPr>
        <w:t> </w:t>
      </w:r>
      <w:r>
        <w:rPr/>
        <w:t>finding</w:t>
      </w:r>
      <w:r>
        <w:rPr>
          <w:spacing w:val="75"/>
        </w:rPr>
        <w:t> </w:t>
      </w:r>
      <w:r>
        <w:rPr/>
        <w:t>on</w:t>
      </w:r>
      <w:r>
        <w:rPr>
          <w:spacing w:val="76"/>
        </w:rPr>
        <w:t> </w:t>
      </w:r>
      <w:r>
        <w:rPr/>
        <w:t>the</w:t>
      </w:r>
      <w:r>
        <w:rPr>
          <w:spacing w:val="77"/>
        </w:rPr>
        <w:t> </w:t>
      </w:r>
      <w:r>
        <w:rPr/>
        <w:t>seasonality</w:t>
      </w:r>
      <w:r>
        <w:rPr>
          <w:spacing w:val="76"/>
        </w:rPr>
        <w:t> </w:t>
      </w:r>
      <w:r>
        <w:rPr/>
        <w:t>of</w:t>
      </w:r>
      <w:r>
        <w:rPr>
          <w:spacing w:val="76"/>
        </w:rPr>
        <w:t> </w:t>
      </w:r>
      <w:r>
        <w:rPr/>
        <w:t>malaria</w:t>
      </w:r>
      <w:r>
        <w:rPr>
          <w:spacing w:val="77"/>
        </w:rPr>
        <w:t> </w:t>
      </w:r>
      <w:r>
        <w:rPr/>
        <w:t>in</w:t>
      </w:r>
      <w:r>
        <w:rPr>
          <w:spacing w:val="77"/>
        </w:rPr>
        <w:t> </w:t>
      </w:r>
      <w:r>
        <w:rPr/>
        <w:t>the</w:t>
      </w:r>
      <w:r>
        <w:rPr>
          <w:spacing w:val="77"/>
        </w:rPr>
        <w:t> </w:t>
      </w:r>
      <w:r>
        <w:rPr/>
        <w:t>Sahel</w:t>
      </w:r>
      <w:r>
        <w:rPr>
          <w:spacing w:val="76"/>
        </w:rPr>
        <w:t> </w:t>
      </w:r>
      <w:r>
        <w:rPr/>
        <w:t>is</w:t>
      </w:r>
      <w:r>
        <w:rPr>
          <w:spacing w:val="77"/>
        </w:rPr>
        <w:t> </w:t>
      </w:r>
      <w:r>
        <w:rPr/>
        <w:t>strategic</w:t>
      </w:r>
      <w:r>
        <w:rPr>
          <w:spacing w:val="75"/>
        </w:rPr>
        <w:t> </w:t>
      </w:r>
      <w:r>
        <w:rPr/>
        <w:t>to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96" w:right="1001"/>
        <w:jc w:val="both"/>
      </w:pPr>
      <w:r>
        <w:rPr/>
        <w:t>planning vector control operations in the study area, since the choice of vector</w:t>
      </w:r>
      <w:r>
        <w:rPr>
          <w:spacing w:val="1"/>
        </w:rPr>
        <w:t> </w:t>
      </w:r>
      <w:r>
        <w:rPr/>
        <w:t>control will depend on the magnitude of the malaria burden and the feasibility of</w:t>
      </w:r>
      <w:r>
        <w:rPr>
          <w:spacing w:val="1"/>
        </w:rPr>
        <w:t> </w:t>
      </w:r>
      <w:r>
        <w:rPr/>
        <w:t>timely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correct application</w:t>
      </w:r>
      <w:r>
        <w:rPr>
          <w:spacing w:val="-1"/>
        </w:rPr>
        <w:t> </w:t>
      </w:r>
      <w:r>
        <w:rPr/>
        <w:t>(WHO,</w:t>
      </w:r>
      <w:r>
        <w:rPr>
          <w:spacing w:val="-1"/>
        </w:rPr>
        <w:t> </w:t>
      </w:r>
      <w:r>
        <w:rPr/>
        <w:t>1995).</w:t>
      </w:r>
    </w:p>
    <w:p>
      <w:pPr>
        <w:pStyle w:val="Heading3"/>
        <w:numPr>
          <w:ilvl w:val="2"/>
          <w:numId w:val="26"/>
        </w:numPr>
        <w:tabs>
          <w:tab w:pos="976" w:val="left" w:leader="none"/>
        </w:tabs>
        <w:spacing w:line="289" w:lineRule="exact" w:before="0" w:after="0"/>
        <w:ind w:left="975" w:right="0" w:hanging="680"/>
        <w:jc w:val="left"/>
      </w:pPr>
      <w:r>
        <w:rPr/>
        <w:t>Sexual</w:t>
      </w:r>
      <w:r>
        <w:rPr>
          <w:spacing w:val="-7"/>
        </w:rPr>
        <w:t> </w:t>
      </w:r>
      <w:r>
        <w:rPr/>
        <w:t>Parasites</w:t>
      </w:r>
      <w:r>
        <w:rPr>
          <w:spacing w:val="-5"/>
        </w:rPr>
        <w:t> </w:t>
      </w:r>
      <w:r>
        <w:rPr/>
        <w:t>(Gametocytes)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0" w:lineRule="auto" w:before="1"/>
        <w:ind w:left="296" w:right="998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gametocyte</w:t>
      </w:r>
      <w:r>
        <w:rPr>
          <w:spacing w:val="1"/>
        </w:rPr>
        <w:t> </w:t>
      </w:r>
      <w:r>
        <w:rPr/>
        <w:t>carriers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 after the rainy season. Molez </w:t>
      </w:r>
      <w:r>
        <w:rPr>
          <w:sz w:val="25"/>
        </w:rPr>
        <w:t>et al. </w:t>
      </w:r>
      <w:r>
        <w:rPr/>
        <w:t>(1996)</w:t>
      </w:r>
      <w:r>
        <w:rPr>
          <w:spacing w:val="1"/>
        </w:rPr>
        <w:t> </w:t>
      </w:r>
      <w:r>
        <w:rPr/>
        <w:t>observed that the highest</w:t>
      </w:r>
      <w:r>
        <w:rPr>
          <w:spacing w:val="1"/>
        </w:rPr>
        <w:t> </w:t>
      </w:r>
      <w:r>
        <w:rPr/>
        <w:t>gametocyte indices are often seen at the end of rainy seasons that is shortly after</w:t>
      </w:r>
      <w:r>
        <w:rPr>
          <w:spacing w:val="1"/>
        </w:rPr>
        <w:t> </w:t>
      </w:r>
      <w:r>
        <w:rPr/>
        <w:t>peak</w:t>
      </w:r>
      <w:r>
        <w:rPr>
          <w:spacing w:val="-1"/>
        </w:rPr>
        <w:t> </w:t>
      </w:r>
      <w:r>
        <w:rPr/>
        <w:t>transmission</w:t>
      </w:r>
      <w:r>
        <w:rPr>
          <w:spacing w:val="-2"/>
        </w:rPr>
        <w:t> </w:t>
      </w:r>
      <w:r>
        <w:rPr/>
        <w:t>season (Molez</w:t>
      </w:r>
      <w:r>
        <w:rPr>
          <w:spacing w:val="-3"/>
        </w:rPr>
        <w:t> </w:t>
      </w:r>
      <w:r>
        <w:rPr>
          <w:sz w:val="25"/>
        </w:rPr>
        <w:t>et</w:t>
      </w:r>
      <w:r>
        <w:rPr>
          <w:spacing w:val="-3"/>
          <w:sz w:val="25"/>
        </w:rPr>
        <w:t> </w:t>
      </w:r>
      <w:r>
        <w:rPr>
          <w:sz w:val="25"/>
        </w:rPr>
        <w:t>al.</w:t>
      </w:r>
      <w:r>
        <w:rPr/>
        <w:t>, 1996).</w:t>
      </w:r>
    </w:p>
    <w:p>
      <w:pPr>
        <w:spacing w:after="0" w:line="47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75" w:lineRule="auto" w:before="103"/>
        <w:ind w:left="296" w:right="998" w:firstLine="720"/>
        <w:jc w:val="both"/>
      </w:pPr>
      <w:r>
        <w:rPr/>
        <w:t>In this study, gametocytes found were all of </w:t>
      </w:r>
      <w:r>
        <w:rPr>
          <w:sz w:val="25"/>
        </w:rPr>
        <w:t>P. falciparum </w:t>
      </w:r>
      <w:r>
        <w:rPr/>
        <w:t>and only children</w:t>
      </w:r>
      <w:r>
        <w:rPr>
          <w:spacing w:val="-72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5years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reservoirs</w:t>
      </w:r>
      <w:r>
        <w:rPr>
          <w:spacing w:val="1"/>
        </w:rPr>
        <w:t> </w:t>
      </w:r>
      <w:r>
        <w:rPr/>
        <w:t>(Samdi</w:t>
      </w:r>
      <w:r>
        <w:rPr>
          <w:spacing w:val="1"/>
        </w:rPr>
        <w:t> </w:t>
      </w:r>
      <w:r>
        <w:rPr>
          <w:sz w:val="25"/>
        </w:rPr>
        <w:t>et al</w:t>
      </w:r>
      <w:r>
        <w:rPr/>
        <w:t>.,</w:t>
      </w:r>
      <w:r>
        <w:rPr>
          <w:spacing w:val="1"/>
        </w:rPr>
        <w:t> </w:t>
      </w:r>
      <w:r>
        <w:rPr/>
        <w:t>2005b).</w:t>
      </w:r>
      <w:r>
        <w:rPr>
          <w:spacing w:val="1"/>
        </w:rPr>
        <w:t> </w:t>
      </w:r>
      <w:r>
        <w:rPr/>
        <w:t>When</w:t>
      </w:r>
      <w:r>
        <w:rPr>
          <w:spacing w:val="-72"/>
        </w:rPr>
        <w:t> </w:t>
      </w:r>
      <w:r>
        <w:rPr/>
        <w:t>malaria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carriers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gametocytes</w:t>
      </w:r>
      <w:r>
        <w:rPr>
          <w:spacing w:val="1"/>
        </w:rPr>
        <w:t> </w:t>
      </w:r>
      <w:r>
        <w:rPr/>
        <w:t>and this may be particularly the case among young children(Bruce-</w:t>
      </w:r>
      <w:r>
        <w:rPr>
          <w:spacing w:val="1"/>
        </w:rPr>
        <w:t> </w:t>
      </w:r>
      <w:r>
        <w:rPr/>
        <w:t>Chwatt, 1986).The prevalence of gametocytaemia decreases with rising age until it</w:t>
      </w:r>
      <w:r>
        <w:rPr>
          <w:spacing w:val="-72"/>
        </w:rPr>
        <w:t> </w:t>
      </w:r>
      <w:r>
        <w:rPr/>
        <w:t>reaches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adults.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75"/>
        </w:rPr>
        <w:t> </w:t>
      </w:r>
      <w:r>
        <w:rPr/>
        <w:t>had</w:t>
      </w:r>
      <w:r>
        <w:rPr>
          <w:spacing w:val="-72"/>
        </w:rPr>
        <w:t> </w:t>
      </w:r>
      <w:r>
        <w:rPr/>
        <w:t>indicated that Gametocyte carriage rate</w:t>
      </w:r>
      <w:r>
        <w:rPr>
          <w:spacing w:val="1"/>
        </w:rPr>
        <w:t> </w:t>
      </w:r>
      <w:r>
        <w:rPr/>
        <w:t>increased from 2.7% in 1993 to 10% in</w:t>
      </w:r>
      <w:r>
        <w:rPr>
          <w:spacing w:val="1"/>
        </w:rPr>
        <w:t> </w:t>
      </w:r>
      <w:r>
        <w:rPr/>
        <w:t>2006 (Molta </w:t>
      </w:r>
      <w:r>
        <w:rPr>
          <w:sz w:val="25"/>
        </w:rPr>
        <w:t>et al.</w:t>
      </w:r>
      <w:r>
        <w:rPr/>
        <w:t>, 2000; Watila </w:t>
      </w:r>
      <w:r>
        <w:rPr>
          <w:sz w:val="25"/>
        </w:rPr>
        <w:t>et al., </w:t>
      </w:r>
      <w:r>
        <w:rPr/>
        <w:t>2006) suggesting the possibility of a</w:t>
      </w:r>
      <w:r>
        <w:rPr>
          <w:spacing w:val="1"/>
        </w:rPr>
        <w:t> </w:t>
      </w:r>
      <w:r>
        <w:rPr/>
        <w:t>continual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gametocyte carriers can also enhance the infection rate of mosquitoes in the study</w:t>
      </w:r>
      <w:r>
        <w:rPr>
          <w:spacing w:val="-72"/>
        </w:rPr>
        <w:t> </w:t>
      </w:r>
      <w:r>
        <w:rPr/>
        <w:t>area</w:t>
      </w:r>
      <w:r>
        <w:rPr>
          <w:spacing w:val="-3"/>
        </w:rPr>
        <w:t> </w:t>
      </w:r>
      <w:r>
        <w:rPr/>
        <w:t>(Molta </w:t>
      </w:r>
      <w:r>
        <w:rPr>
          <w:sz w:val="25"/>
        </w:rPr>
        <w:t>et</w:t>
      </w:r>
      <w:r>
        <w:rPr>
          <w:spacing w:val="-5"/>
          <w:sz w:val="25"/>
        </w:rPr>
        <w:t> </w:t>
      </w:r>
      <w:r>
        <w:rPr>
          <w:sz w:val="25"/>
        </w:rPr>
        <w:t>al.</w:t>
      </w:r>
      <w:r>
        <w:rPr/>
        <w:t>,</w:t>
      </w:r>
      <w:r>
        <w:rPr>
          <w:spacing w:val="-2"/>
        </w:rPr>
        <w:t> </w:t>
      </w:r>
      <w:r>
        <w:rPr/>
        <w:t>2000).</w:t>
      </w:r>
    </w:p>
    <w:p>
      <w:pPr>
        <w:pStyle w:val="BodyText"/>
        <w:spacing w:line="267" w:lineRule="exact"/>
        <w:ind w:left="1016"/>
      </w:pPr>
      <w:r>
        <w:rPr/>
        <w:t>Other</w:t>
      </w:r>
      <w:r>
        <w:rPr>
          <w:spacing w:val="1"/>
        </w:rPr>
        <w:t> </w:t>
      </w:r>
      <w:r>
        <w:rPr/>
        <w:t>possible</w:t>
      </w:r>
      <w:r>
        <w:rPr>
          <w:spacing w:val="3"/>
        </w:rPr>
        <w:t> </w:t>
      </w:r>
      <w:r>
        <w:rPr/>
        <w:t>reasons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high</w:t>
      </w:r>
      <w:r>
        <w:rPr>
          <w:spacing w:val="3"/>
        </w:rPr>
        <w:t> </w:t>
      </w:r>
      <w:r>
        <w:rPr/>
        <w:t>percentage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gametocytes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study</w:t>
      </w:r>
    </w:p>
    <w:p>
      <w:pPr>
        <w:pStyle w:val="BodyText"/>
        <w:spacing w:before="1"/>
      </w:pPr>
    </w:p>
    <w:p>
      <w:pPr>
        <w:pStyle w:val="BodyText"/>
        <w:spacing w:line="472" w:lineRule="auto" w:before="1"/>
        <w:ind w:left="296" w:right="999"/>
        <w:jc w:val="both"/>
      </w:pPr>
      <w:r>
        <w:rPr/>
        <w:t>could be drug-induced increase in the frequency of gametocyte carriage through</w:t>
      </w:r>
      <w:r>
        <w:rPr>
          <w:spacing w:val="1"/>
        </w:rPr>
        <w:t> </w:t>
      </w:r>
      <w:r>
        <w:rPr/>
        <w:t>self-medication using sub-optimal doses of antimalarial drugs. An earlier study by</w:t>
      </w:r>
      <w:r>
        <w:rPr>
          <w:spacing w:val="1"/>
        </w:rPr>
        <w:t> </w:t>
      </w:r>
      <w:r>
        <w:rPr/>
        <w:t>Oguche </w:t>
      </w:r>
      <w:r>
        <w:rPr>
          <w:sz w:val="25"/>
        </w:rPr>
        <w:t>et al. </w:t>
      </w:r>
      <w:r>
        <w:rPr/>
        <w:t>(2001) had shown that 62.5% of patients in the northeast zone had</w:t>
      </w:r>
      <w:r>
        <w:rPr>
          <w:spacing w:val="1"/>
        </w:rPr>
        <w:t> </w:t>
      </w:r>
      <w:r>
        <w:rPr/>
        <w:t>attempted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visiting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facilities.</w:t>
      </w:r>
      <w:r>
        <w:rPr>
          <w:spacing w:val="1"/>
        </w:rPr>
        <w:t> </w:t>
      </w:r>
      <w:r>
        <w:rPr/>
        <w:t>Sutherland </w:t>
      </w:r>
      <w:r>
        <w:rPr>
          <w:sz w:val="25"/>
        </w:rPr>
        <w:t>et al. </w:t>
      </w:r>
      <w:r>
        <w:rPr/>
        <w:t>(2002) found that after treatment with chloroquine gametocytes</w:t>
      </w:r>
      <w:r>
        <w:rPr>
          <w:spacing w:val="1"/>
        </w:rPr>
        <w:t> </w:t>
      </w:r>
      <w:r>
        <w:rPr/>
        <w:t>underwent selection for resistance associated alleles at the pfmdrl-86 and pfcrt-76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are infective to</w:t>
      </w:r>
      <w:r>
        <w:rPr>
          <w:spacing w:val="-2"/>
        </w:rPr>
        <w:t> </w:t>
      </w:r>
      <w:r>
        <w:rPr/>
        <w:t>mosquitoes.</w:t>
      </w:r>
    </w:p>
    <w:p>
      <w:pPr>
        <w:pStyle w:val="BodyText"/>
        <w:spacing w:line="475" w:lineRule="auto" w:before="14"/>
        <w:ind w:left="296" w:right="1000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mefloquine/sulphadoxine</w:t>
      </w:r>
      <w:r>
        <w:rPr>
          <w:spacing w:val="1"/>
        </w:rPr>
        <w:t> </w:t>
      </w:r>
      <w:r>
        <w:rPr/>
        <w:t>pyrimethamine</w:t>
      </w:r>
      <w:r>
        <w:rPr>
          <w:spacing w:val="-72"/>
        </w:rPr>
        <w:t> </w:t>
      </w:r>
      <w:r>
        <w:rPr/>
        <w:t>combination in thetreatment of uncomplicated malaria in children in Northeastern</w:t>
      </w:r>
      <w:r>
        <w:rPr>
          <w:spacing w:val="1"/>
        </w:rPr>
        <w:t> </w:t>
      </w:r>
      <w:r>
        <w:rPr/>
        <w:t>Nigeria,</w:t>
      </w:r>
      <w:r>
        <w:rPr>
          <w:spacing w:val="7"/>
        </w:rPr>
        <w:t> </w:t>
      </w:r>
      <w:r>
        <w:rPr/>
        <w:t>Molta</w:t>
      </w:r>
      <w:r>
        <w:rPr>
          <w:spacing w:val="7"/>
        </w:rPr>
        <w:t> </w:t>
      </w:r>
      <w:r>
        <w:rPr>
          <w:sz w:val="25"/>
        </w:rPr>
        <w:t>et</w:t>
      </w:r>
      <w:r>
        <w:rPr>
          <w:spacing w:val="3"/>
          <w:sz w:val="25"/>
        </w:rPr>
        <w:t> </w:t>
      </w:r>
      <w:r>
        <w:rPr>
          <w:sz w:val="25"/>
        </w:rPr>
        <w:t>al.</w:t>
      </w:r>
      <w:r>
        <w:rPr>
          <w:spacing w:val="4"/>
          <w:sz w:val="25"/>
        </w:rPr>
        <w:t> </w:t>
      </w:r>
      <w:r>
        <w:rPr/>
        <w:t>(2001)</w:t>
      </w:r>
      <w:r>
        <w:rPr>
          <w:spacing w:val="7"/>
        </w:rPr>
        <w:t> </w:t>
      </w:r>
      <w:r>
        <w:rPr/>
        <w:t>observed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there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gradual</w:t>
      </w:r>
      <w:r>
        <w:rPr>
          <w:spacing w:val="9"/>
        </w:rPr>
        <w:t> </w:t>
      </w:r>
      <w:r>
        <w:rPr/>
        <w:t>increase</w:t>
      </w:r>
      <w:r>
        <w:rPr>
          <w:spacing w:val="9"/>
        </w:rPr>
        <w:t> </w:t>
      </w:r>
      <w:r>
        <w:rPr/>
        <w:t>in</w:t>
      </w:r>
    </w:p>
    <w:p>
      <w:pPr>
        <w:spacing w:after="0" w:line="475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7" w:lineRule="auto" w:before="100"/>
        <w:ind w:left="296" w:right="997"/>
        <w:jc w:val="both"/>
      </w:pPr>
      <w:r>
        <w:rPr/>
        <w:t>gametocytes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mefloquine/sulphadoxine</w:t>
      </w:r>
      <w:r>
        <w:rPr>
          <w:spacing w:val="1"/>
        </w:rPr>
        <w:t> </w:t>
      </w:r>
      <w:r>
        <w:rPr/>
        <w:t>pyrimethamine</w:t>
      </w:r>
      <w:r>
        <w:rPr>
          <w:spacing w:val="1"/>
        </w:rPr>
        <w:t> </w:t>
      </w:r>
      <w:r>
        <w:rPr/>
        <w:t>therapy.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mefloquine/sulphadoxine</w:t>
      </w:r>
      <w:r>
        <w:rPr>
          <w:spacing w:val="1"/>
        </w:rPr>
        <w:t> </w:t>
      </w:r>
      <w:r>
        <w:rPr/>
        <w:t>pyrimethamine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gametocytocidal activity against </w:t>
      </w:r>
      <w:r>
        <w:rPr>
          <w:sz w:val="25"/>
        </w:rPr>
        <w:t>Plasmodium</w:t>
      </w:r>
      <w:r>
        <w:rPr/>
        <w:t>. Targett </w:t>
      </w:r>
      <w:r>
        <w:rPr>
          <w:sz w:val="25"/>
        </w:rPr>
        <w:t>et al. </w:t>
      </w:r>
      <w:r>
        <w:rPr/>
        <w:t>(2001) also observed</w:t>
      </w:r>
      <w:r>
        <w:rPr>
          <w:spacing w:val="1"/>
        </w:rPr>
        <w:t> </w:t>
      </w:r>
      <w:r>
        <w:rPr/>
        <w:t>that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prevalence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mosquito</w:t>
      </w:r>
      <w:r>
        <w:rPr>
          <w:spacing w:val="35"/>
        </w:rPr>
        <w:t> </w:t>
      </w:r>
      <w:r>
        <w:rPr/>
        <w:t>infection</w:t>
      </w:r>
      <w:r>
        <w:rPr>
          <w:spacing w:val="35"/>
        </w:rPr>
        <w:t> </w:t>
      </w:r>
      <w:r>
        <w:rPr/>
        <w:t>was</w:t>
      </w:r>
      <w:r>
        <w:rPr>
          <w:spacing w:val="37"/>
        </w:rPr>
        <w:t> </w:t>
      </w:r>
      <w:r>
        <w:rPr/>
        <w:t>significantly</w:t>
      </w:r>
      <w:r>
        <w:rPr>
          <w:spacing w:val="36"/>
        </w:rPr>
        <w:t> </w:t>
      </w:r>
      <w:r>
        <w:rPr/>
        <w:t>higher</w:t>
      </w:r>
      <w:r>
        <w:rPr>
          <w:spacing w:val="33"/>
        </w:rPr>
        <w:t> </w:t>
      </w:r>
      <w:r>
        <w:rPr/>
        <w:t>in</w:t>
      </w:r>
      <w:r>
        <w:rPr>
          <w:spacing w:val="37"/>
        </w:rPr>
        <w:t> </w:t>
      </w:r>
      <w:r>
        <w:rPr/>
        <w:t>mosquitoes</w:t>
      </w:r>
      <w:r>
        <w:rPr>
          <w:spacing w:val="-73"/>
        </w:rPr>
        <w:t> </w:t>
      </w:r>
      <w:r>
        <w:rPr/>
        <w:t>fed on blood samples from children treated with chloroquine. Chloroquine has a</w:t>
      </w:r>
      <w:r>
        <w:rPr>
          <w:spacing w:val="1"/>
        </w:rPr>
        <w:t> </w:t>
      </w:r>
      <w:r>
        <w:rPr/>
        <w:t>stimulating effect on the infectivity of gametocytes (Robert, 2001). These findings</w:t>
      </w:r>
      <w:r>
        <w:rPr>
          <w:spacing w:val="1"/>
        </w:rPr>
        <w:t> </w:t>
      </w:r>
      <w:r>
        <w:rPr/>
        <w:t>are relevant when considered against the background of a spread of resistance to</w:t>
      </w:r>
      <w:r>
        <w:rPr>
          <w:spacing w:val="1"/>
        </w:rPr>
        <w:t> </w:t>
      </w:r>
      <w:r>
        <w:rPr/>
        <w:t>antimalarial</w:t>
      </w:r>
      <w:r>
        <w:rPr>
          <w:spacing w:val="-1"/>
        </w:rPr>
        <w:t> </w:t>
      </w:r>
      <w:r>
        <w:rPr/>
        <w:t>drugs in</w:t>
      </w:r>
      <w:r>
        <w:rPr>
          <w:spacing w:val="-1"/>
        </w:rPr>
        <w:t> </w:t>
      </w:r>
      <w:r>
        <w:rPr/>
        <w:t>northeastern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77" w:lineRule="auto"/>
        <w:ind w:left="296" w:right="998" w:firstLine="720"/>
        <w:jc w:val="both"/>
      </w:pPr>
      <w:r>
        <w:rPr/>
        <w:t>There are obvious benefits to be derived from the use of antimalarial drugs</w:t>
      </w:r>
      <w:r>
        <w:rPr>
          <w:spacing w:val="1"/>
        </w:rPr>
        <w:t> </w:t>
      </w:r>
      <w:r>
        <w:rPr/>
        <w:t>that have gametocytocidal activity, including Dihydroarte-misinin recently tested in</w:t>
      </w:r>
      <w:r>
        <w:rPr>
          <w:spacing w:val="-72"/>
        </w:rPr>
        <w:t> </w:t>
      </w:r>
      <w:r>
        <w:rPr/>
        <w:t>the Maiduguri area by Molta </w:t>
      </w:r>
      <w:r>
        <w:rPr>
          <w:sz w:val="25"/>
        </w:rPr>
        <w:t>et al. </w:t>
      </w:r>
      <w:r>
        <w:rPr/>
        <w:t>(2001). Such drugs are expected to produce</w:t>
      </w:r>
      <w:r>
        <w:rPr>
          <w:spacing w:val="1"/>
        </w:rPr>
        <w:t> </w:t>
      </w:r>
      <w:r>
        <w:rPr/>
        <w:t>fewer</w:t>
      </w:r>
      <w:r>
        <w:rPr>
          <w:spacing w:val="1"/>
        </w:rPr>
        <w:t> </w:t>
      </w:r>
      <w:r>
        <w:rPr/>
        <w:t>gametocyte</w:t>
      </w:r>
      <w:r>
        <w:rPr>
          <w:spacing w:val="1"/>
        </w:rPr>
        <w:t> </w:t>
      </w:r>
      <w:r>
        <w:rPr/>
        <w:t>loads.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gametocyte</w:t>
      </w:r>
      <w:r>
        <w:rPr>
          <w:spacing w:val="1"/>
        </w:rPr>
        <w:t> </w:t>
      </w:r>
      <w:r>
        <w:rPr/>
        <w:t>prevalence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infectivity</w:t>
      </w:r>
      <w:r>
        <w:rPr>
          <w:spacing w:val="46"/>
        </w:rPr>
        <w:t> </w:t>
      </w:r>
      <w:r>
        <w:rPr/>
        <w:t>should</w:t>
      </w:r>
      <w:r>
        <w:rPr>
          <w:spacing w:val="45"/>
        </w:rPr>
        <w:t> </w:t>
      </w:r>
      <w:r>
        <w:rPr/>
        <w:t>result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less</w:t>
      </w:r>
      <w:r>
        <w:rPr>
          <w:spacing w:val="45"/>
        </w:rPr>
        <w:t> </w:t>
      </w:r>
      <w:r>
        <w:rPr/>
        <w:t>transmission,</w:t>
      </w:r>
      <w:r>
        <w:rPr>
          <w:spacing w:val="45"/>
        </w:rPr>
        <w:t> </w:t>
      </w:r>
      <w:r>
        <w:rPr/>
        <w:t>fewer</w:t>
      </w:r>
      <w:r>
        <w:rPr>
          <w:spacing w:val="46"/>
        </w:rPr>
        <w:t> </w:t>
      </w:r>
      <w:r>
        <w:rPr/>
        <w:t>re-infections</w:t>
      </w:r>
      <w:r>
        <w:rPr>
          <w:spacing w:val="-73"/>
        </w:rPr>
        <w:t> </w:t>
      </w:r>
      <w:r>
        <w:rPr/>
        <w:t>and a decrease in the number of treated malaria episodes as suggested by Targett</w:t>
      </w:r>
      <w:r>
        <w:rPr>
          <w:spacing w:val="-72"/>
        </w:rPr>
        <w:t> </w:t>
      </w:r>
      <w:r>
        <w:rPr>
          <w:sz w:val="25"/>
        </w:rPr>
        <w:t>et al. </w:t>
      </w:r>
      <w:r>
        <w:rPr/>
        <w:t>(2001). Nurain (2004) working in Sahelian Sudan also similarly observed that</w:t>
      </w:r>
      <w:r>
        <w:rPr>
          <w:spacing w:val="-72"/>
        </w:rPr>
        <w:t> </w:t>
      </w:r>
      <w:r>
        <w:rPr/>
        <w:t>targeting the gametocyte reservoir by administering gametocytocidal drugs during</w:t>
      </w:r>
      <w:r>
        <w:rPr>
          <w:spacing w:val="1"/>
        </w:rPr>
        <w:t> </w:t>
      </w:r>
      <w:r>
        <w:rPr/>
        <w:t>pre-transmission season has a significant impact in reducing malaria burden in</w:t>
      </w:r>
      <w:r>
        <w:rPr>
          <w:spacing w:val="1"/>
        </w:rPr>
        <w:t> </w:t>
      </w:r>
      <w:r>
        <w:rPr/>
        <w:t>short seasonal transmission. Other interventions such as use of</w:t>
      </w:r>
      <w:r>
        <w:rPr>
          <w:spacing w:val="1"/>
        </w:rPr>
        <w:t> </w:t>
      </w:r>
      <w:r>
        <w:rPr/>
        <w:t>antimalarial drugs</w:t>
      </w:r>
      <w:r>
        <w:rPr>
          <w:spacing w:val="1"/>
        </w:rPr>
        <w:t> </w:t>
      </w:r>
      <w:r>
        <w:rPr/>
        <w:t>or combinations should be evaluated in order to devise the most cost effective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gametocyte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</w:t>
      </w:r>
      <w:r>
        <w:rPr>
          <w:spacing w:val="76"/>
        </w:rPr>
        <w:t> </w:t>
      </w:r>
      <w:r>
        <w:rPr/>
        <w:t>malaria</w:t>
      </w:r>
      <w:r>
        <w:rPr>
          <w:spacing w:val="-72"/>
        </w:rPr>
        <w:t> </w:t>
      </w:r>
      <w:r>
        <w:rPr/>
        <w:t>transmission</w:t>
      </w:r>
      <w:r>
        <w:rPr>
          <w:spacing w:val="-2"/>
        </w:rPr>
        <w:t> </w:t>
      </w:r>
      <w:r>
        <w:rPr/>
        <w:t>in these areas (Nurain,</w:t>
      </w:r>
      <w:r>
        <w:rPr>
          <w:spacing w:val="-2"/>
        </w:rPr>
        <w:t> </w:t>
      </w:r>
      <w:r>
        <w:rPr/>
        <w:t>2004).</w:t>
      </w:r>
    </w:p>
    <w:p>
      <w:pPr>
        <w:spacing w:after="0" w:line="477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296" w:right="1002" w:firstLine="794"/>
        <w:jc w:val="both"/>
      </w:pPr>
      <w:r>
        <w:rPr/>
        <w:t>Vector</w:t>
      </w:r>
      <w:r>
        <w:rPr>
          <w:spacing w:val="43"/>
        </w:rPr>
        <w:t> </w:t>
      </w:r>
      <w:r>
        <w:rPr/>
        <w:t>control</w:t>
      </w:r>
      <w:r>
        <w:rPr>
          <w:spacing w:val="44"/>
        </w:rPr>
        <w:t> </w:t>
      </w:r>
      <w:r>
        <w:rPr/>
        <w:t>should</w:t>
      </w:r>
      <w:r>
        <w:rPr>
          <w:spacing w:val="47"/>
        </w:rPr>
        <w:t> </w:t>
      </w:r>
      <w:r>
        <w:rPr/>
        <w:t>be</w:t>
      </w:r>
      <w:r>
        <w:rPr>
          <w:spacing w:val="45"/>
        </w:rPr>
        <w:t> </w:t>
      </w:r>
      <w:r>
        <w:rPr/>
        <w:t>employed</w:t>
      </w:r>
      <w:r>
        <w:rPr>
          <w:spacing w:val="44"/>
        </w:rPr>
        <w:t> </w:t>
      </w:r>
      <w:r>
        <w:rPr/>
        <w:t>in</w:t>
      </w:r>
      <w:r>
        <w:rPr>
          <w:spacing w:val="46"/>
        </w:rPr>
        <w:t> </w:t>
      </w:r>
      <w:r>
        <w:rPr/>
        <w:t>an</w:t>
      </w:r>
      <w:r>
        <w:rPr>
          <w:spacing w:val="48"/>
        </w:rPr>
        <w:t> </w:t>
      </w:r>
      <w:r>
        <w:rPr/>
        <w:t>area</w:t>
      </w:r>
      <w:r>
        <w:rPr>
          <w:spacing w:val="42"/>
        </w:rPr>
        <w:t> </w:t>
      </w:r>
      <w:r>
        <w:rPr/>
        <w:t>of</w:t>
      </w:r>
      <w:r>
        <w:rPr>
          <w:spacing w:val="47"/>
        </w:rPr>
        <w:t> </w:t>
      </w:r>
      <w:r>
        <w:rPr/>
        <w:t>increasing</w:t>
      </w:r>
      <w:r>
        <w:rPr>
          <w:spacing w:val="45"/>
        </w:rPr>
        <w:t> </w:t>
      </w:r>
      <w:r>
        <w:rPr/>
        <w:t>antimalarial</w:t>
      </w:r>
      <w:r>
        <w:rPr>
          <w:spacing w:val="-72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alongside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insecticide</w:t>
      </w:r>
      <w:r>
        <w:rPr>
          <w:spacing w:val="-72"/>
        </w:rPr>
        <w:t> </w:t>
      </w:r>
      <w:r>
        <w:rPr/>
        <w:t>treated nets, behavioural changes, elimination of mosquito breeding breeding sites</w:t>
      </w:r>
      <w:r>
        <w:rPr>
          <w:spacing w:val="-72"/>
        </w:rPr>
        <w:t> </w:t>
      </w:r>
      <w:r>
        <w:rPr/>
        <w:t>and</w:t>
      </w:r>
      <w:r>
        <w:rPr>
          <w:spacing w:val="-2"/>
        </w:rPr>
        <w:t> </w:t>
      </w:r>
      <w:r>
        <w:rPr/>
        <w:t>larviciding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(Curtis,</w:t>
      </w:r>
      <w:r>
        <w:rPr>
          <w:spacing w:val="-1"/>
        </w:rPr>
        <w:t> </w:t>
      </w:r>
      <w:r>
        <w:rPr/>
        <w:t>1991).</w:t>
      </w:r>
    </w:p>
    <w:p>
      <w:pPr>
        <w:pStyle w:val="Heading3"/>
        <w:numPr>
          <w:ilvl w:val="2"/>
          <w:numId w:val="26"/>
        </w:numPr>
        <w:tabs>
          <w:tab w:pos="1017" w:val="left" w:leader="none"/>
        </w:tabs>
        <w:spacing w:line="240" w:lineRule="auto" w:before="1" w:after="0"/>
        <w:ind w:left="1016" w:right="0" w:hanging="721"/>
        <w:jc w:val="both"/>
      </w:pPr>
      <w:r>
        <w:rPr/>
        <w:t>Review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Past</w:t>
      </w:r>
      <w:r>
        <w:rPr>
          <w:spacing w:val="-2"/>
        </w:rPr>
        <w:t> </w:t>
      </w:r>
      <w:r>
        <w:rPr/>
        <w:t>Hospital</w:t>
      </w:r>
      <w:r>
        <w:rPr>
          <w:spacing w:val="-4"/>
        </w:rPr>
        <w:t> </w:t>
      </w:r>
      <w:r>
        <w:rPr/>
        <w:t>Malaria</w:t>
      </w:r>
      <w:r>
        <w:rPr>
          <w:spacing w:val="-3"/>
        </w:rPr>
        <w:t> </w:t>
      </w:r>
      <w:r>
        <w:rPr/>
        <w:t>Parasitology</w:t>
      </w:r>
      <w:r>
        <w:rPr>
          <w:spacing w:val="-3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Reports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7" w:lineRule="auto"/>
        <w:ind w:left="296" w:right="998" w:firstLine="720"/>
        <w:jc w:val="both"/>
      </w:pPr>
      <w:r>
        <w:rPr/>
        <w:t>The yearly malaria percentage of all admissions of 27.4%, 32.1%, 31.4%</w:t>
      </w:r>
      <w:r>
        <w:rPr>
          <w:spacing w:val="1"/>
        </w:rPr>
        <w:t> </w:t>
      </w:r>
      <w:r>
        <w:rPr/>
        <w:t>and 43.4% for 2001, 2002, 2003 and 2004 respectively is quite high indicating that</w:t>
      </w:r>
      <w:r>
        <w:rPr>
          <w:spacing w:val="-72"/>
        </w:rPr>
        <w:t> </w:t>
      </w:r>
      <w:r>
        <w:rPr/>
        <w:t>malaria is a common disease in Damboa. This is in agreement with the findings of</w:t>
      </w:r>
      <w:r>
        <w:rPr>
          <w:spacing w:val="1"/>
        </w:rPr>
        <w:t> </w:t>
      </w:r>
      <w:r>
        <w:rPr/>
        <w:t>Molta </w:t>
      </w:r>
      <w:r>
        <w:rPr>
          <w:sz w:val="25"/>
        </w:rPr>
        <w:t>et al</w:t>
      </w:r>
      <w:r>
        <w:rPr/>
        <w:t>. (1995, 2004). These figures are much higher than the 8% and 7%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admissions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72"/>
        </w:rPr>
        <w:t> </w:t>
      </w:r>
      <w:r>
        <w:rPr/>
        <w:t>Northeast (Molta </w:t>
      </w:r>
      <w:r>
        <w:rPr>
          <w:sz w:val="25"/>
        </w:rPr>
        <w:t>et al.</w:t>
      </w:r>
      <w:r>
        <w:rPr/>
        <w:t>, 1995). Three hundred and twenty infants and children</w:t>
      </w:r>
      <w:r>
        <w:rPr>
          <w:spacing w:val="1"/>
        </w:rPr>
        <w:t> </w:t>
      </w:r>
      <w:r>
        <w:rPr/>
        <w:t>representing 33% of all malaria patients seen at Damboa General Hospital during</w:t>
      </w:r>
      <w:r>
        <w:rPr>
          <w:spacing w:val="1"/>
        </w:rPr>
        <w:t> </w:t>
      </w:r>
      <w:r>
        <w:rPr/>
        <w:t>2001-2004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distribution of 48,874 malaria cases compiled from all sentinel surveillance sites in</w:t>
      </w:r>
      <w:r>
        <w:rPr>
          <w:spacing w:val="1"/>
        </w:rPr>
        <w:t> </w:t>
      </w:r>
      <w:r>
        <w:rPr/>
        <w:t>Nigeria (FMOH, 1991) indicating that a large percentage (at least more than one</w:t>
      </w:r>
      <w:r>
        <w:rPr>
          <w:spacing w:val="1"/>
        </w:rPr>
        <w:t> </w:t>
      </w:r>
      <w:r>
        <w:rPr/>
        <w:t>third) of children under five years of age are at a special risk from malaria (FMOH,</w:t>
      </w:r>
      <w:r>
        <w:rPr>
          <w:spacing w:val="1"/>
        </w:rPr>
        <w:t> </w:t>
      </w:r>
      <w:r>
        <w:rPr/>
        <w:t>1991).The monthly figures of malaria cases for the study period show seasonal</w:t>
      </w:r>
      <w:r>
        <w:rPr>
          <w:spacing w:val="1"/>
        </w:rPr>
        <w:t> </w:t>
      </w:r>
      <w:r>
        <w:rPr/>
        <w:t>variations, low values are characteristic of the dry season and high values of rainy</w:t>
      </w:r>
      <w:r>
        <w:rPr>
          <w:spacing w:val="1"/>
        </w:rPr>
        <w:t> </w:t>
      </w:r>
      <w:r>
        <w:rPr/>
        <w:t>season. Graphic representation shows that the peak incidence of malaria occurred</w:t>
      </w:r>
      <w:r>
        <w:rPr>
          <w:spacing w:val="1"/>
        </w:rPr>
        <w:t> </w:t>
      </w:r>
      <w:r>
        <w:rPr/>
        <w:t>in June 2001, then in October (2002, 2003) and August 2004. This is in agreement</w:t>
      </w:r>
      <w:r>
        <w:rPr>
          <w:spacing w:val="-72"/>
        </w:rPr>
        <w:t> </w:t>
      </w:r>
      <w:r>
        <w:rPr/>
        <w:t>with the unpublished data of Borno State Ministry of Health; 1986-1988 (BOMOH,</w:t>
      </w:r>
      <w:r>
        <w:rPr>
          <w:spacing w:val="1"/>
        </w:rPr>
        <w:t> </w:t>
      </w:r>
      <w:r>
        <w:rPr/>
        <w:t>1988).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in</w:t>
      </w:r>
      <w:r>
        <w:rPr>
          <w:spacing w:val="31"/>
        </w:rPr>
        <w:t> </w:t>
      </w:r>
      <w:r>
        <w:rPr/>
        <w:t>this</w:t>
      </w:r>
      <w:r>
        <w:rPr>
          <w:spacing w:val="34"/>
        </w:rPr>
        <w:t> </w:t>
      </w:r>
      <w:r>
        <w:rPr/>
        <w:t>state,</w:t>
      </w:r>
      <w:r>
        <w:rPr>
          <w:spacing w:val="31"/>
        </w:rPr>
        <w:t> </w:t>
      </w:r>
      <w:r>
        <w:rPr/>
        <w:t>transmission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disease</w:t>
      </w:r>
      <w:r>
        <w:rPr>
          <w:spacing w:val="31"/>
        </w:rPr>
        <w:t> </w:t>
      </w:r>
      <w:r>
        <w:rPr/>
        <w:t>occurs</w:t>
      </w:r>
      <w:r>
        <w:rPr>
          <w:spacing w:val="31"/>
        </w:rPr>
        <w:t> </w:t>
      </w:r>
      <w:r>
        <w:rPr/>
        <w:t>all</w:t>
      </w:r>
      <w:r>
        <w:rPr>
          <w:spacing w:val="28"/>
        </w:rPr>
        <w:t> </w:t>
      </w:r>
      <w:r>
        <w:rPr/>
        <w:t>year</w:t>
      </w:r>
      <w:r>
        <w:rPr>
          <w:spacing w:val="30"/>
        </w:rPr>
        <w:t> </w:t>
      </w:r>
      <w:r>
        <w:rPr/>
        <w:t>round</w:t>
      </w:r>
      <w:r>
        <w:rPr>
          <w:spacing w:val="30"/>
        </w:rPr>
        <w:t> </w:t>
      </w:r>
      <w:r>
        <w:rPr/>
        <w:t>with</w:t>
      </w:r>
    </w:p>
    <w:p>
      <w:pPr>
        <w:spacing w:after="0" w:line="477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296" w:right="1000"/>
        <w:jc w:val="both"/>
      </w:pPr>
      <w:r>
        <w:rPr/>
        <w:t>peaks during the middle and late rainy season. Malaria alone was responsible for</w:t>
      </w:r>
      <w:r>
        <w:rPr>
          <w:spacing w:val="1"/>
        </w:rPr>
        <w:t> </w:t>
      </w:r>
      <w:r>
        <w:rPr/>
        <w:t>15.4%, 27%, 17% and 19% mortality in 2001-2004 respectively. Thirty six (57%)</w:t>
      </w:r>
      <w:r>
        <w:rPr>
          <w:spacing w:val="1"/>
        </w:rPr>
        <w:t> </w:t>
      </w:r>
      <w:r>
        <w:rPr/>
        <w:t>out of 60 malaria deaths in Damboa in this study were in the 0-4years category.</w:t>
      </w:r>
      <w:r>
        <w:rPr>
          <w:spacing w:val="1"/>
        </w:rPr>
        <w:t> </w:t>
      </w:r>
      <w:r>
        <w:rPr/>
        <w:t>This finding supports</w:t>
      </w:r>
      <w:r>
        <w:rPr>
          <w:spacing w:val="1"/>
        </w:rPr>
        <w:t> </w:t>
      </w:r>
      <w:r>
        <w:rPr/>
        <w:t>the conclusion of</w:t>
      </w:r>
      <w:r>
        <w:rPr>
          <w:spacing w:val="75"/>
        </w:rPr>
        <w:t> </w:t>
      </w:r>
      <w:r>
        <w:rPr/>
        <w:t>the studies by the Federal Ministry of</w:t>
      </w:r>
      <w:r>
        <w:rPr>
          <w:spacing w:val="1"/>
        </w:rPr>
        <w:t> </w:t>
      </w:r>
      <w:r>
        <w:rPr/>
        <w:t>Health that malaria is one of the five major causes of childhood mortality. It is</w:t>
      </w:r>
      <w:r>
        <w:rPr>
          <w:spacing w:val="1"/>
        </w:rPr>
        <w:t> </w:t>
      </w:r>
      <w:r>
        <w:rPr/>
        <w:t>noteworthy that the highest case fatality ratio of 4:3 across the four sentinel sites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was observed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zone (FMOH, 1991).</w:t>
      </w:r>
    </w:p>
    <w:p>
      <w:pPr>
        <w:pStyle w:val="Heading3"/>
        <w:numPr>
          <w:ilvl w:val="1"/>
          <w:numId w:val="26"/>
        </w:numPr>
        <w:tabs>
          <w:tab w:pos="1016" w:val="left" w:leader="none"/>
          <w:tab w:pos="1017" w:val="left" w:leader="none"/>
        </w:tabs>
        <w:spacing w:line="240" w:lineRule="auto" w:before="1" w:after="0"/>
        <w:ind w:left="1016" w:right="0" w:hanging="721"/>
        <w:jc w:val="left"/>
      </w:pPr>
      <w:r>
        <w:rPr/>
        <w:t>EVALUATION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S-31183</w:t>
      </w:r>
      <w:r>
        <w:rPr>
          <w:spacing w:val="-3"/>
        </w:rPr>
        <w:t> </w:t>
      </w:r>
      <w:r>
        <w:rPr/>
        <w:t>PYRIPROXYFEN</w:t>
      </w:r>
      <w:r>
        <w:rPr>
          <w:spacing w:val="-5"/>
        </w:rPr>
        <w:t> </w:t>
      </w:r>
      <w:r>
        <w:rPr/>
        <w:t>(SUMILARV</w:t>
      </w:r>
      <w:r>
        <w:rPr>
          <w:spacing w:val="-5"/>
        </w:rPr>
        <w:t> </w:t>
      </w:r>
      <w:r>
        <w:rPr/>
        <w:t>0.5GR)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296" w:right="997" w:firstLine="720"/>
        <w:jc w:val="both"/>
      </w:pPr>
      <w:r>
        <w:rPr/>
        <w:t>Pyriproxyfen was effective against the larvae of </w:t>
      </w:r>
      <w:r>
        <w:rPr>
          <w:sz w:val="25"/>
        </w:rPr>
        <w:t>Anopheles gambiae</w:t>
      </w:r>
      <w:r>
        <w:rPr/>
        <w:t>. The</w:t>
      </w:r>
      <w:r>
        <w:rPr>
          <w:spacing w:val="1"/>
        </w:rPr>
        <w:t> </w:t>
      </w:r>
      <w:r>
        <w:rPr/>
        <w:t>residual activity and Emergence Inhibition (EI) increased steadily post treatment.</w:t>
      </w:r>
      <w:r>
        <w:rPr>
          <w:spacing w:val="1"/>
        </w:rPr>
        <w:t> </w:t>
      </w:r>
      <w:r>
        <w:rPr/>
        <w:t>Average</w:t>
      </w:r>
      <w:r>
        <w:rPr>
          <w:spacing w:val="76"/>
        </w:rPr>
        <w:t> </w:t>
      </w:r>
      <w:r>
        <w:rPr/>
        <w:t>Emergence Inhibition (EI) rates ranged from 86 to</w:t>
      </w:r>
      <w:r>
        <w:rPr>
          <w:spacing w:val="75"/>
        </w:rPr>
        <w:t> </w:t>
      </w:r>
      <w:r>
        <w:rPr/>
        <w:t>100 percent during</w:t>
      </w:r>
      <w:r>
        <w:rPr>
          <w:spacing w:val="1"/>
        </w:rPr>
        <w:t> </w:t>
      </w:r>
      <w:r>
        <w:rPr/>
        <w:t>the first seven days of application, though a slight decline to</w:t>
      </w:r>
      <w:r>
        <w:rPr>
          <w:spacing w:val="1"/>
        </w:rPr>
        <w:t> </w:t>
      </w:r>
      <w:r>
        <w:rPr/>
        <w:t>96 percent 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 the second week a peak across all doses and the EI declined to 74</w:t>
      </w:r>
      <w:r>
        <w:rPr>
          <w:spacing w:val="1"/>
        </w:rPr>
        <w:t> </w:t>
      </w:r>
      <w:r>
        <w:rPr/>
        <w:t>percent in the third</w:t>
      </w:r>
      <w:r>
        <w:rPr>
          <w:spacing w:val="1"/>
        </w:rPr>
        <w:t> </w:t>
      </w:r>
      <w:r>
        <w:rPr/>
        <w:t>and finally</w:t>
      </w:r>
      <w:r>
        <w:rPr>
          <w:spacing w:val="1"/>
        </w:rPr>
        <w:t> </w:t>
      </w:r>
      <w:r>
        <w:rPr/>
        <w:t>34 percent in the fourth week respectively. This</w:t>
      </w:r>
      <w:r>
        <w:rPr>
          <w:spacing w:val="1"/>
        </w:rPr>
        <w:t> </w:t>
      </w:r>
      <w:r>
        <w:rPr/>
        <w:t>study has shown the effect of pyriproxyfen's activity on Mortality and Emergence</w:t>
      </w:r>
      <w:r>
        <w:rPr>
          <w:spacing w:val="1"/>
        </w:rPr>
        <w:t> </w:t>
      </w:r>
      <w:r>
        <w:rPr/>
        <w:t>Inhibition (EI) respectively within a short period of only 28days in an environment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devoid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mattter.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noted</w:t>
      </w:r>
      <w:r>
        <w:rPr>
          <w:spacing w:val="75"/>
        </w:rPr>
        <w:t> </w:t>
      </w:r>
      <w:r>
        <w:rPr/>
        <w:t>to</w:t>
      </w:r>
      <w:r>
        <w:rPr>
          <w:spacing w:val="75"/>
        </w:rPr>
        <w:t> </w:t>
      </w:r>
      <w:r>
        <w:rPr/>
        <w:t>be</w:t>
      </w:r>
      <w:r>
        <w:rPr>
          <w:spacing w:val="75"/>
        </w:rPr>
        <w:t> </w:t>
      </w:r>
      <w:r>
        <w:rPr/>
        <w:t>dose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as no significant difference was observed between treatment mortality</w:t>
      </w:r>
      <w:r>
        <w:rPr>
          <w:spacing w:val="1"/>
        </w:rPr>
        <w:t> </w:t>
      </w:r>
      <w:r>
        <w:rPr/>
        <w:t>at</w:t>
      </w:r>
      <w:r>
        <w:rPr>
          <w:spacing w:val="4"/>
        </w:rPr>
        <w:t> </w:t>
      </w:r>
      <w:r>
        <w:rPr/>
        <w:t>0.1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0.5</w:t>
      </w:r>
      <w:r>
        <w:rPr>
          <w:spacing w:val="7"/>
        </w:rPr>
        <w:t> </w:t>
      </w:r>
      <w:r>
        <w:rPr/>
        <w:t>mg(a.i).Therefore</w:t>
      </w:r>
      <w:r>
        <w:rPr>
          <w:spacing w:val="7"/>
        </w:rPr>
        <w:t> </w:t>
      </w:r>
      <w:r>
        <w:rPr/>
        <w:t>under</w:t>
      </w:r>
      <w:r>
        <w:rPr>
          <w:spacing w:val="6"/>
        </w:rPr>
        <w:t> </w:t>
      </w:r>
      <w:r>
        <w:rPr/>
        <w:t>test</w:t>
      </w:r>
      <w:r>
        <w:rPr>
          <w:spacing w:val="5"/>
        </w:rPr>
        <w:t> </w:t>
      </w:r>
      <w:r>
        <w:rPr/>
        <w:t>conditions</w:t>
      </w:r>
      <w:r>
        <w:rPr>
          <w:spacing w:val="7"/>
        </w:rPr>
        <w:t> </w:t>
      </w:r>
      <w:r>
        <w:rPr/>
        <w:t>increasing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dose</w:t>
      </w:r>
      <w:r>
        <w:rPr>
          <w:spacing w:val="10"/>
        </w:rPr>
        <w:t> </w:t>
      </w:r>
      <w:r>
        <w:rPr/>
        <w:t>beyond</w:t>
      </w:r>
    </w:p>
    <w:p>
      <w:pPr>
        <w:pStyle w:val="BodyText"/>
        <w:spacing w:line="278" w:lineRule="exact"/>
        <w:ind w:left="296"/>
      </w:pPr>
      <w:r>
        <w:rPr/>
        <w:t>0.1</w:t>
      </w:r>
      <w:r>
        <w:rPr>
          <w:spacing w:val="5"/>
        </w:rPr>
        <w:t> </w:t>
      </w:r>
      <w:r>
        <w:rPr/>
        <w:t>mg(a.i)</w:t>
      </w:r>
      <w:r>
        <w:rPr>
          <w:spacing w:val="86"/>
        </w:rPr>
        <w:t> </w:t>
      </w:r>
      <w:r>
        <w:rPr/>
        <w:t>has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effect</w:t>
      </w:r>
      <w:r>
        <w:rPr>
          <w:spacing w:val="4"/>
        </w:rPr>
        <w:t> </w:t>
      </w:r>
      <w:r>
        <w:rPr/>
        <w:t>on</w:t>
      </w:r>
      <w:r>
        <w:rPr>
          <w:spacing w:val="5"/>
        </w:rPr>
        <w:t> </w:t>
      </w:r>
      <w:r>
        <w:rPr/>
        <w:t>mortality</w:t>
      </w:r>
      <w:r>
        <w:rPr>
          <w:spacing w:val="6"/>
        </w:rPr>
        <w:t> </w:t>
      </w:r>
      <w:r>
        <w:rPr/>
        <w:t>(Yapabandara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Curtis,</w:t>
      </w:r>
      <w:r>
        <w:rPr>
          <w:spacing w:val="6"/>
        </w:rPr>
        <w:t> </w:t>
      </w:r>
      <w:r>
        <w:rPr/>
        <w:t>2002).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96" w:right="1002"/>
        <w:jc w:val="both"/>
      </w:pPr>
      <w:r>
        <w:rPr/>
        <w:t>Doses of between 0.01 and 0.1mg(a.i) was observed to give complete Emergence</w:t>
      </w:r>
      <w:r>
        <w:rPr>
          <w:spacing w:val="1"/>
        </w:rPr>
        <w:t> </w:t>
      </w:r>
      <w:r>
        <w:rPr/>
        <w:t>inhibition</w:t>
      </w:r>
      <w:r>
        <w:rPr>
          <w:spacing w:val="51"/>
        </w:rPr>
        <w:t> </w:t>
      </w:r>
      <w:r>
        <w:rPr/>
        <w:t>in</w:t>
      </w:r>
      <w:r>
        <w:rPr>
          <w:spacing w:val="53"/>
        </w:rPr>
        <w:t> </w:t>
      </w:r>
      <w:r>
        <w:rPr/>
        <w:t>both</w:t>
      </w:r>
      <w:r>
        <w:rPr>
          <w:spacing w:val="53"/>
        </w:rPr>
        <w:t> </w:t>
      </w:r>
      <w:r>
        <w:rPr/>
        <w:t>the</w:t>
      </w:r>
      <w:r>
        <w:rPr>
          <w:spacing w:val="56"/>
        </w:rPr>
        <w:t> </w:t>
      </w:r>
      <w:r>
        <w:rPr/>
        <w:t>laboratory</w:t>
      </w:r>
      <w:r>
        <w:rPr>
          <w:spacing w:val="52"/>
        </w:rPr>
        <w:t> </w:t>
      </w:r>
      <w:r>
        <w:rPr/>
        <w:t>and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field</w:t>
      </w:r>
      <w:r>
        <w:rPr>
          <w:spacing w:val="52"/>
        </w:rPr>
        <w:t> </w:t>
      </w:r>
      <w:r>
        <w:rPr/>
        <w:t>(Yapabandara</w:t>
      </w:r>
      <w:r>
        <w:rPr>
          <w:spacing w:val="53"/>
        </w:rPr>
        <w:t> </w:t>
      </w:r>
      <w:r>
        <w:rPr/>
        <w:t>and</w:t>
      </w:r>
      <w:r>
        <w:rPr>
          <w:spacing w:val="52"/>
        </w:rPr>
        <w:t> </w:t>
      </w:r>
      <w:r>
        <w:rPr/>
        <w:t>Curtis</w:t>
      </w:r>
      <w:r>
        <w:rPr>
          <w:spacing w:val="53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7" w:lineRule="auto" w:before="100"/>
        <w:ind w:left="296" w:right="997"/>
        <w:jc w:val="both"/>
      </w:pPr>
      <w:r>
        <w:rPr/>
        <w:t>Numerous works</w:t>
      </w:r>
      <w:r>
        <w:rPr>
          <w:spacing w:val="1"/>
        </w:rPr>
        <w:t> </w:t>
      </w:r>
      <w:r>
        <w:rPr/>
        <w:t>have indicated clearly</w:t>
      </w:r>
      <w:r>
        <w:rPr>
          <w:spacing w:val="1"/>
        </w:rPr>
        <w:t> </w:t>
      </w:r>
      <w:r>
        <w:rPr/>
        <w:t>that the doses as used for the laboratory</w:t>
      </w:r>
      <w:r>
        <w:rPr>
          <w:spacing w:val="1"/>
        </w:rPr>
        <w:t> </w:t>
      </w:r>
      <w:r>
        <w:rPr/>
        <w:t>evaluation would be expected to give far higher kill and much greater Emergence</w:t>
      </w:r>
      <w:r>
        <w:rPr>
          <w:spacing w:val="1"/>
        </w:rPr>
        <w:t> </w:t>
      </w:r>
      <w:r>
        <w:rPr/>
        <w:t>Inhibition for much longer periods under field conditions in the presence of organic</w:t>
      </w:r>
      <w:r>
        <w:rPr>
          <w:spacing w:val="-72"/>
        </w:rPr>
        <w:t> </w:t>
      </w:r>
      <w:r>
        <w:rPr/>
        <w:t>matter, therefore increasing the dose would also make the treatment last longer</w:t>
      </w:r>
      <w:r>
        <w:rPr>
          <w:spacing w:val="1"/>
        </w:rPr>
        <w:t> </w:t>
      </w:r>
      <w:r>
        <w:rPr/>
        <w:t>(Nayar </w:t>
      </w:r>
      <w:r>
        <w:rPr>
          <w:sz w:val="25"/>
        </w:rPr>
        <w:t>et al.,</w:t>
      </w:r>
      <w:r>
        <w:rPr>
          <w:spacing w:val="1"/>
          <w:sz w:val="25"/>
        </w:rPr>
        <w:t> </w:t>
      </w:r>
      <w:r>
        <w:rPr/>
        <w:t>2002; Vythilingam </w:t>
      </w:r>
      <w:r>
        <w:rPr>
          <w:sz w:val="25"/>
        </w:rPr>
        <w:t>et al., </w:t>
      </w:r>
      <w:r>
        <w:rPr/>
        <w:t>2005). Generally a</w:t>
      </w:r>
      <w:r>
        <w:rPr>
          <w:spacing w:val="1"/>
        </w:rPr>
        <w:t> </w:t>
      </w:r>
      <w:r>
        <w:rPr/>
        <w:t>decline in activity after</w:t>
      </w:r>
      <w:r>
        <w:rPr>
          <w:spacing w:val="-72"/>
        </w:rPr>
        <w:t> </w:t>
      </w:r>
      <w:r>
        <w:rPr/>
        <w:t>just 28 days was</w:t>
      </w:r>
      <w:r>
        <w:rPr>
          <w:spacing w:val="1"/>
        </w:rPr>
        <w:t> </w:t>
      </w:r>
      <w:r>
        <w:rPr/>
        <w:t>observed by several earlier workers in laboratory biossays of</w:t>
      </w:r>
      <w:r>
        <w:rPr>
          <w:spacing w:val="1"/>
        </w:rPr>
        <w:t> </w:t>
      </w:r>
      <w:r>
        <w:rPr/>
        <w:t>Pyripoxyfen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 organic</w:t>
      </w:r>
      <w:r>
        <w:rPr>
          <w:spacing w:val="1"/>
        </w:rPr>
        <w:t> </w:t>
      </w:r>
      <w:r>
        <w:rPr/>
        <w:t>matter. For</w:t>
      </w:r>
      <w:r>
        <w:rPr>
          <w:spacing w:val="75"/>
        </w:rPr>
        <w:t> </w:t>
      </w:r>
      <w:r>
        <w:rPr/>
        <w:t>instance, Yapabandara and</w:t>
      </w:r>
      <w:r>
        <w:rPr>
          <w:spacing w:val="1"/>
        </w:rPr>
        <w:t> </w:t>
      </w:r>
      <w:r>
        <w:rPr/>
        <w:t>Curtis (2002) observed that pyriproxyfen in laboratory trial</w:t>
      </w:r>
      <w:r>
        <w:rPr>
          <w:spacing w:val="1"/>
        </w:rPr>
        <w:t> </w:t>
      </w:r>
      <w:r>
        <w:rPr/>
        <w:t>showed much shorter</w:t>
      </w:r>
      <w:r>
        <w:rPr>
          <w:spacing w:val="1"/>
        </w:rPr>
        <w:t> </w:t>
      </w:r>
      <w:r>
        <w:rPr/>
        <w:t>persistence in the prevention of adult emergence than bioassays in floating cages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field.</w:t>
      </w:r>
      <w:r>
        <w:rPr>
          <w:spacing w:val="1"/>
        </w:rPr>
        <w:t> </w:t>
      </w:r>
      <w:r>
        <w:rPr/>
        <w:t>Schaefer</w:t>
      </w:r>
      <w:r>
        <w:rPr>
          <w:spacing w:val="1"/>
        </w:rPr>
        <w:t> </w:t>
      </w:r>
      <w:r>
        <w:rPr>
          <w:sz w:val="25"/>
        </w:rPr>
        <w:t>et</w:t>
      </w:r>
      <w:r>
        <w:rPr>
          <w:spacing w:val="1"/>
          <w:sz w:val="25"/>
        </w:rPr>
        <w:t> </w:t>
      </w:r>
      <w:r>
        <w:rPr>
          <w:sz w:val="25"/>
        </w:rPr>
        <w:t>al</w:t>
      </w:r>
      <w:r>
        <w:rPr/>
        <w:t>.(1988)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pyriproxyfen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water</w:t>
      </w:r>
      <w:r>
        <w:rPr>
          <w:spacing w:val="32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absence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organic</w:t>
      </w:r>
      <w:r>
        <w:rPr>
          <w:spacing w:val="35"/>
        </w:rPr>
        <w:t> </w:t>
      </w:r>
      <w:r>
        <w:rPr/>
        <w:t>matter</w:t>
      </w:r>
      <w:r>
        <w:rPr>
          <w:spacing w:val="34"/>
        </w:rPr>
        <w:t> </w:t>
      </w:r>
      <w:r>
        <w:rPr/>
        <w:t>declined</w:t>
      </w:r>
      <w:r>
        <w:rPr>
          <w:spacing w:val="33"/>
        </w:rPr>
        <w:t> </w:t>
      </w:r>
      <w:r>
        <w:rPr/>
        <w:t>as</w:t>
      </w:r>
      <w:r>
        <w:rPr>
          <w:spacing w:val="35"/>
        </w:rPr>
        <w:t> </w:t>
      </w:r>
      <w:r>
        <w:rPr/>
        <w:t>temperature</w:t>
      </w:r>
      <w:r>
        <w:rPr>
          <w:spacing w:val="-73"/>
        </w:rPr>
        <w:t> </w:t>
      </w:r>
      <w:r>
        <w:rPr/>
        <w:t>and</w:t>
      </w:r>
      <w:r>
        <w:rPr>
          <w:spacing w:val="1"/>
        </w:rPr>
        <w:t> </w:t>
      </w:r>
      <w:r>
        <w:rPr/>
        <w:t>sunlight</w:t>
      </w:r>
      <w:r>
        <w:rPr>
          <w:spacing w:val="1"/>
        </w:rPr>
        <w:t> </w:t>
      </w:r>
      <w:r>
        <w:rPr/>
        <w:t>increased.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Pyriproxyen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75"/>
        </w:rPr>
        <w:t> </w:t>
      </w:r>
      <w:r>
        <w:rPr/>
        <w:t>be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onto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rests</w:t>
      </w:r>
      <w:r>
        <w:rPr>
          <w:spacing w:val="75"/>
        </w:rPr>
        <w:t> </w:t>
      </w:r>
      <w:r>
        <w:rPr/>
        <w:t>in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substratum for a long period before being slowly released in the water over a</w:t>
      </w:r>
      <w:r>
        <w:rPr>
          <w:spacing w:val="1"/>
        </w:rPr>
        <w:t> </w:t>
      </w:r>
      <w:r>
        <w:rPr/>
        <w:t>substantial period thus lengthening its period of persistence over a long period, no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trials</w:t>
      </w:r>
      <w:r>
        <w:rPr>
          <w:spacing w:val="1"/>
        </w:rPr>
        <w:t> </w:t>
      </w:r>
      <w:r>
        <w:rPr/>
        <w:t>(Kamimura</w:t>
      </w:r>
      <w:r>
        <w:rPr>
          <w:spacing w:val="75"/>
        </w:rPr>
        <w:t> </w:t>
      </w:r>
      <w:r>
        <w:rPr/>
        <w:t>and</w:t>
      </w:r>
      <w:r>
        <w:rPr>
          <w:spacing w:val="1"/>
        </w:rPr>
        <w:t> </w:t>
      </w:r>
      <w:r>
        <w:rPr/>
        <w:t>Arakawa, 1991; Lee, 2001). Though laboratory evaluation is important, only field</w:t>
      </w:r>
      <w:r>
        <w:rPr>
          <w:spacing w:val="1"/>
        </w:rPr>
        <w:t> </w:t>
      </w:r>
      <w:r>
        <w:rPr/>
        <w:t>studies can give a more reliable indication of how long the effect of pyriproxyfen</w:t>
      </w:r>
      <w:r>
        <w:rPr>
          <w:spacing w:val="1"/>
        </w:rPr>
        <w:t> </w:t>
      </w:r>
      <w:r>
        <w:rPr/>
        <w:t>would persist. Studies have shown that though pyriproxyfen inhibits the normal</w:t>
      </w:r>
      <w:r>
        <w:rPr>
          <w:spacing w:val="1"/>
        </w:rPr>
        <w:t> </w:t>
      </w:r>
      <w:r>
        <w:rPr/>
        <w:t>development of mosquitoes it does not cause rapid killing of larvae. So its effect</w:t>
      </w:r>
      <w:r>
        <w:rPr>
          <w:spacing w:val="1"/>
        </w:rPr>
        <w:t> </w:t>
      </w:r>
      <w:r>
        <w:rPr/>
        <w:t>cannot be tested by observing larvae density but the number of adults which</w:t>
      </w:r>
      <w:r>
        <w:rPr>
          <w:spacing w:val="1"/>
        </w:rPr>
        <w:t> </w:t>
      </w:r>
      <w:r>
        <w:rPr/>
        <w:t>emerge</w:t>
      </w:r>
      <w:r>
        <w:rPr>
          <w:spacing w:val="38"/>
        </w:rPr>
        <w:t> </w:t>
      </w:r>
      <w:r>
        <w:rPr/>
        <w:t>is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only</w:t>
      </w:r>
      <w:r>
        <w:rPr>
          <w:spacing w:val="39"/>
        </w:rPr>
        <w:t> </w:t>
      </w:r>
      <w:r>
        <w:rPr/>
        <w:t>criterion</w:t>
      </w:r>
      <w:r>
        <w:rPr>
          <w:spacing w:val="38"/>
        </w:rPr>
        <w:t> </w:t>
      </w:r>
      <w:r>
        <w:rPr/>
        <w:t>for</w:t>
      </w:r>
      <w:r>
        <w:rPr>
          <w:spacing w:val="38"/>
        </w:rPr>
        <w:t> </w:t>
      </w:r>
      <w:r>
        <w:rPr/>
        <w:t>measurement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its</w:t>
      </w:r>
      <w:r>
        <w:rPr>
          <w:spacing w:val="39"/>
        </w:rPr>
        <w:t> </w:t>
      </w:r>
      <w:r>
        <w:rPr/>
        <w:t>impact</w:t>
      </w:r>
      <w:r>
        <w:rPr>
          <w:spacing w:val="38"/>
        </w:rPr>
        <w:t> </w:t>
      </w:r>
      <w:r>
        <w:rPr/>
        <w:t>(Mulla</w:t>
      </w:r>
      <w:r>
        <w:rPr>
          <w:spacing w:val="42"/>
        </w:rPr>
        <w:t> </w:t>
      </w:r>
      <w:r>
        <w:rPr>
          <w:sz w:val="25"/>
        </w:rPr>
        <w:t>et</w:t>
      </w:r>
      <w:r>
        <w:rPr>
          <w:spacing w:val="35"/>
          <w:sz w:val="25"/>
        </w:rPr>
        <w:t> </w:t>
      </w:r>
      <w:r>
        <w:rPr>
          <w:sz w:val="25"/>
        </w:rPr>
        <w:t>al.,</w:t>
      </w:r>
      <w:r>
        <w:rPr>
          <w:spacing w:val="35"/>
          <w:sz w:val="25"/>
        </w:rPr>
        <w:t> </w:t>
      </w:r>
      <w:r>
        <w:rPr/>
        <w:t>1974;</w:t>
      </w:r>
    </w:p>
    <w:p>
      <w:pPr>
        <w:spacing w:after="0" w:line="477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72" w:lineRule="auto" w:before="103"/>
        <w:ind w:left="296" w:right="1001"/>
        <w:jc w:val="both"/>
        <w:rPr>
          <w:sz w:val="25"/>
        </w:rPr>
      </w:pPr>
      <w:r>
        <w:rPr/>
        <w:t>kawada </w:t>
      </w:r>
      <w:r>
        <w:rPr>
          <w:sz w:val="25"/>
        </w:rPr>
        <w:t>et al., </w:t>
      </w:r>
      <w:r>
        <w:rPr/>
        <w:t>1988). Though the major interventions for diseases like malaria are</w:t>
      </w:r>
      <w:r>
        <w:rPr>
          <w:spacing w:val="1"/>
        </w:rPr>
        <w:t> </w:t>
      </w:r>
      <w:r>
        <w:rPr/>
        <w:t>indoor residual sprays and the use of long lasting insecticidal treated nets. These</w:t>
      </w:r>
      <w:r>
        <w:rPr>
          <w:spacing w:val="1"/>
        </w:rPr>
        <w:t> </w:t>
      </w:r>
      <w:r>
        <w:rPr/>
        <w:t>do not provide complete control especially in the urban area where recent data</w:t>
      </w:r>
      <w:r>
        <w:rPr>
          <w:spacing w:val="1"/>
        </w:rPr>
        <w:t> </w:t>
      </w:r>
      <w:r>
        <w:rPr/>
        <w:t>indicates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urban</w:t>
      </w:r>
      <w:r>
        <w:rPr>
          <w:spacing w:val="-2"/>
        </w:rPr>
        <w:t> </w:t>
      </w:r>
      <w:r>
        <w:rPr/>
        <w:t>malaria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being</w:t>
      </w:r>
      <w:r>
        <w:rPr>
          <w:spacing w:val="-4"/>
        </w:rPr>
        <w:t> </w:t>
      </w:r>
      <w:r>
        <w:rPr/>
        <w:t>associated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adaptation of</w:t>
      </w:r>
      <w:r>
        <w:rPr>
          <w:spacing w:val="-3"/>
        </w:rPr>
        <w:t> </w:t>
      </w:r>
      <w:r>
        <w:rPr>
          <w:sz w:val="25"/>
        </w:rPr>
        <w:t>An.gambiae</w:t>
      </w:r>
    </w:p>
    <w:p>
      <w:pPr>
        <w:pStyle w:val="BodyText"/>
        <w:spacing w:line="472" w:lineRule="auto"/>
        <w:ind w:left="296" w:right="1000"/>
        <w:jc w:val="both"/>
      </w:pPr>
      <w:r>
        <w:rPr>
          <w:sz w:val="25"/>
        </w:rPr>
        <w:t>s.s</w:t>
      </w:r>
      <w:r>
        <w:rPr>
          <w:spacing w:val="15"/>
          <w:sz w:val="25"/>
        </w:rPr>
        <w:t> </w:t>
      </w:r>
      <w:r>
        <w:rPr/>
        <w:t>to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wide</w:t>
      </w:r>
      <w:r>
        <w:rPr>
          <w:spacing w:val="18"/>
        </w:rPr>
        <w:t> </w:t>
      </w:r>
      <w:r>
        <w:rPr/>
        <w:t>range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polluted</w:t>
      </w:r>
      <w:r>
        <w:rPr>
          <w:spacing w:val="17"/>
        </w:rPr>
        <w:t> </w:t>
      </w:r>
      <w:r>
        <w:rPr/>
        <w:t>water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temporary</w:t>
      </w:r>
      <w:r>
        <w:rPr>
          <w:spacing w:val="18"/>
        </w:rPr>
        <w:t> </w:t>
      </w:r>
      <w:r>
        <w:rPr/>
        <w:t>breeding</w:t>
      </w:r>
      <w:r>
        <w:rPr>
          <w:spacing w:val="17"/>
        </w:rPr>
        <w:t> </w:t>
      </w:r>
      <w:r>
        <w:rPr/>
        <w:t>sites.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addition</w:t>
      </w:r>
      <w:r>
        <w:rPr>
          <w:spacing w:val="-73"/>
        </w:rPr>
        <w:t> </w:t>
      </w:r>
      <w:r>
        <w:rPr/>
        <w:t>of an effective larviciding program would further increase the impact on vectors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agents.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conducted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Africa</w:t>
      </w:r>
      <w:r>
        <w:rPr>
          <w:spacing w:val="37"/>
        </w:rPr>
        <w:t> </w:t>
      </w:r>
      <w:r>
        <w:rPr/>
        <w:t>which</w:t>
      </w:r>
      <w:r>
        <w:rPr>
          <w:spacing w:val="40"/>
        </w:rPr>
        <w:t> </w:t>
      </w:r>
      <w:r>
        <w:rPr/>
        <w:t>have</w:t>
      </w:r>
      <w:r>
        <w:rPr>
          <w:spacing w:val="40"/>
        </w:rPr>
        <w:t> </w:t>
      </w:r>
      <w:r>
        <w:rPr/>
        <w:t>shown</w:t>
      </w:r>
      <w:r>
        <w:rPr>
          <w:spacing w:val="40"/>
        </w:rPr>
        <w:t> </w:t>
      </w:r>
      <w:r>
        <w:rPr/>
        <w:t>80%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Anopheline</w:t>
      </w:r>
      <w:r>
        <w:rPr>
          <w:spacing w:val="39"/>
        </w:rPr>
        <w:t> </w:t>
      </w:r>
      <w:r>
        <w:rPr/>
        <w:t>breeding</w:t>
      </w:r>
      <w:r>
        <w:rPr>
          <w:spacing w:val="39"/>
        </w:rPr>
        <w:t> </w:t>
      </w:r>
      <w:r>
        <w:rPr/>
        <w:t>sites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be</w:t>
      </w:r>
      <w:r>
        <w:rPr>
          <w:spacing w:val="-73"/>
        </w:rPr>
        <w:t> </w:t>
      </w:r>
      <w:r>
        <w:rPr/>
        <w:t>man made and close to human habitation (Awolola </w:t>
      </w:r>
      <w:r>
        <w:rPr>
          <w:sz w:val="25"/>
        </w:rPr>
        <w:t>et al.</w:t>
      </w:r>
      <w:r>
        <w:rPr/>
        <w:t>, 2007; Invest and Lucas,</w:t>
      </w:r>
      <w:r>
        <w:rPr>
          <w:spacing w:val="1"/>
        </w:rPr>
        <w:t> </w:t>
      </w:r>
      <w:r>
        <w:rPr/>
        <w:t>2008).</w:t>
      </w:r>
    </w:p>
    <w:p>
      <w:pPr>
        <w:pStyle w:val="Heading3"/>
        <w:numPr>
          <w:ilvl w:val="1"/>
          <w:numId w:val="27"/>
        </w:numPr>
        <w:tabs>
          <w:tab w:pos="1017" w:val="left" w:leader="none"/>
        </w:tabs>
        <w:spacing w:line="240" w:lineRule="auto" w:before="2" w:after="0"/>
        <w:ind w:left="1016" w:right="0" w:hanging="721"/>
        <w:jc w:val="both"/>
      </w:pPr>
      <w:r>
        <w:rPr/>
        <w:t>CONCLUSION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75" w:lineRule="auto"/>
        <w:ind w:left="296" w:right="999" w:firstLine="720"/>
        <w:jc w:val="both"/>
      </w:pPr>
      <w:r>
        <w:rPr/>
        <w:t>In conclusion, Polymerase Chain Reaction (PCR) showed that </w:t>
      </w:r>
      <w:r>
        <w:rPr>
          <w:sz w:val="25"/>
        </w:rPr>
        <w:t>An. arabiensis</w:t>
      </w:r>
      <w:r>
        <w:rPr>
          <w:spacing w:val="-76"/>
          <w:sz w:val="25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area,the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anthropophilic</w:t>
      </w:r>
      <w:r>
        <w:rPr>
          <w:spacing w:val="-72"/>
        </w:rPr>
        <w:t> </w:t>
      </w:r>
      <w:r>
        <w:rPr/>
        <w:t>(preference for humans)and endophilic(bites indoors). This may help narrow down</w:t>
      </w:r>
      <w:r>
        <w:rPr>
          <w:spacing w:val="-72"/>
        </w:rPr>
        <w:t> </w:t>
      </w:r>
      <w:r>
        <w:rPr/>
        <w:t>vector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selective,</w:t>
      </w:r>
      <w:r>
        <w:rPr>
          <w:spacing w:val="1"/>
        </w:rPr>
        <w:t> </w:t>
      </w:r>
      <w:r>
        <w:rPr/>
        <w:t>targeted,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specific,</w:t>
      </w:r>
      <w:r>
        <w:rPr>
          <w:spacing w:val="1"/>
        </w:rPr>
        <w:t> </w:t>
      </w:r>
      <w:r>
        <w:rPr/>
        <w:t>ecologically sound and cost effective (malaria) vector control strategy suited to</w:t>
      </w:r>
      <w:r>
        <w:rPr>
          <w:spacing w:val="1"/>
        </w:rPr>
        <w:t> </w:t>
      </w:r>
      <w:r>
        <w:rPr/>
        <w:t>local environmental and epidemiological conditions of the northeastern Nigeria but</w:t>
      </w:r>
      <w:r>
        <w:rPr>
          <w:spacing w:val="1"/>
        </w:rPr>
        <w:t> </w:t>
      </w:r>
      <w:r>
        <w:rPr/>
        <w:t>the same is not easily applicable to South western Nigeria where PCR based test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 more diverse mosquito fauna.This may have implications on control</w:t>
      </w:r>
      <w:r>
        <w:rPr>
          <w:spacing w:val="1"/>
        </w:rPr>
        <w:t> </w:t>
      </w:r>
      <w:r>
        <w:rPr/>
        <w:t>measures targeting 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species, which will have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 malaria</w:t>
      </w:r>
      <w:r>
        <w:rPr>
          <w:spacing w:val="1"/>
        </w:rPr>
        <w:t> </w:t>
      </w:r>
      <w:r>
        <w:rPr/>
        <w:t>infection associated with either </w:t>
      </w:r>
      <w:r>
        <w:rPr>
          <w:sz w:val="25"/>
        </w:rPr>
        <w:t>An. funestus </w:t>
      </w:r>
      <w:r>
        <w:rPr/>
        <w:t>or </w:t>
      </w:r>
      <w:r>
        <w:rPr>
          <w:sz w:val="25"/>
        </w:rPr>
        <w:t>An. arabiensis</w:t>
      </w:r>
      <w:r>
        <w:rPr/>
        <w:t>. In the South, the</w:t>
      </w:r>
      <w:r>
        <w:rPr>
          <w:spacing w:val="1"/>
        </w:rPr>
        <w:t> </w:t>
      </w:r>
      <w:r>
        <w:rPr/>
        <w:t>contribution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three</w:t>
      </w:r>
      <w:r>
        <w:rPr>
          <w:spacing w:val="13"/>
        </w:rPr>
        <w:t> </w:t>
      </w:r>
      <w:r>
        <w:rPr/>
        <w:t>most</w:t>
      </w:r>
      <w:r>
        <w:rPr>
          <w:spacing w:val="12"/>
        </w:rPr>
        <w:t> </w:t>
      </w:r>
      <w:r>
        <w:rPr/>
        <w:t>important</w:t>
      </w:r>
      <w:r>
        <w:rPr>
          <w:spacing w:val="12"/>
        </w:rPr>
        <w:t> </w:t>
      </w:r>
      <w:r>
        <w:rPr/>
        <w:t>afrotropical</w:t>
      </w:r>
      <w:r>
        <w:rPr>
          <w:spacing w:val="13"/>
        </w:rPr>
        <w:t> </w:t>
      </w:r>
      <w:r>
        <w:rPr/>
        <w:t>malaria</w:t>
      </w:r>
      <w:r>
        <w:rPr>
          <w:spacing w:val="11"/>
        </w:rPr>
        <w:t> </w:t>
      </w:r>
      <w:r>
        <w:rPr/>
        <w:t>vectors</w:t>
      </w:r>
      <w:r>
        <w:rPr>
          <w:spacing w:val="13"/>
        </w:rPr>
        <w:t> </w:t>
      </w:r>
      <w:r>
        <w:rPr/>
        <w:t>may</w:t>
      </w:r>
      <w:r>
        <w:rPr>
          <w:spacing w:val="13"/>
        </w:rPr>
        <w:t> </w:t>
      </w:r>
      <w:r>
        <w:rPr/>
        <w:t>account</w:t>
      </w:r>
    </w:p>
    <w:p>
      <w:pPr>
        <w:spacing w:after="0" w:line="475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296" w:right="1008"/>
        <w:jc w:val="both"/>
      </w:pPr>
      <w:r>
        <w:rPr/>
        <w:t>for the perennial malaria transmission, compared to other parts of Nigeria like the</w:t>
      </w:r>
      <w:r>
        <w:rPr>
          <w:spacing w:val="1"/>
        </w:rPr>
        <w:t> </w:t>
      </w:r>
      <w:r>
        <w:rPr/>
        <w:t>Sahel</w:t>
      </w:r>
      <w:r>
        <w:rPr>
          <w:spacing w:val="-2"/>
        </w:rPr>
        <w:t> </w:t>
      </w:r>
      <w:r>
        <w:rPr/>
        <w:t>where</w:t>
      </w:r>
      <w:r>
        <w:rPr>
          <w:spacing w:val="-1"/>
        </w:rPr>
        <w:t> </w:t>
      </w:r>
      <w:r>
        <w:rPr/>
        <w:t>one vector</w:t>
      </w:r>
      <w:r>
        <w:rPr>
          <w:spacing w:val="-3"/>
        </w:rPr>
        <w:t> </w:t>
      </w:r>
      <w:r>
        <w:rPr/>
        <w:t>species</w:t>
      </w:r>
      <w:r>
        <w:rPr>
          <w:spacing w:val="-1"/>
        </w:rPr>
        <w:t> </w:t>
      </w:r>
      <w:r>
        <w:rPr/>
        <w:t>predominates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transmission</w:t>
      </w:r>
      <w:r>
        <w:rPr>
          <w:spacing w:val="-3"/>
        </w:rPr>
        <w:t> </w:t>
      </w:r>
      <w:r>
        <w:rPr/>
        <w:t>is seasonal.</w:t>
      </w:r>
    </w:p>
    <w:p>
      <w:pPr>
        <w:pStyle w:val="BodyText"/>
        <w:spacing w:line="475" w:lineRule="auto"/>
        <w:ind w:left="296" w:right="1000" w:firstLine="794"/>
        <w:jc w:val="both"/>
      </w:pP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arabiensis</w:t>
      </w:r>
      <w:r>
        <w:rPr>
          <w:spacing w:val="1"/>
          <w:sz w:val="25"/>
        </w:rPr>
        <w:t> </w:t>
      </w:r>
      <w:r>
        <w:rPr/>
        <w:t>caught</w:t>
      </w:r>
      <w:r>
        <w:rPr>
          <w:spacing w:val="1"/>
        </w:rPr>
        <w:t> </w:t>
      </w:r>
      <w:r>
        <w:rPr/>
        <w:t>indoors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sporozoite rate indicate their epidemiological impotance in malaria transmission in</w:t>
      </w:r>
      <w:r>
        <w:rPr>
          <w:spacing w:val="1"/>
        </w:rPr>
        <w:t> </w:t>
      </w:r>
      <w:r>
        <w:rPr/>
        <w:t>this part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Sahel.</w:t>
      </w:r>
    </w:p>
    <w:p>
      <w:pPr>
        <w:spacing w:line="463" w:lineRule="auto" w:before="0"/>
        <w:ind w:left="296" w:right="999" w:firstLine="720"/>
        <w:jc w:val="both"/>
        <w:rPr>
          <w:sz w:val="24"/>
        </w:rPr>
      </w:pPr>
      <w:r>
        <w:rPr>
          <w:sz w:val="24"/>
        </w:rPr>
        <w:t>Mosquito infection by malaria (</w:t>
      </w:r>
      <w:r>
        <w:rPr>
          <w:sz w:val="25"/>
        </w:rPr>
        <w:t>Plasmodium</w:t>
      </w:r>
      <w:r>
        <w:rPr>
          <w:sz w:val="24"/>
        </w:rPr>
        <w:t>) parasites determined using the</w:t>
      </w:r>
      <w:r>
        <w:rPr>
          <w:spacing w:val="-72"/>
          <w:sz w:val="24"/>
        </w:rPr>
        <w:t> </w:t>
      </w:r>
      <w:r>
        <w:rPr>
          <w:sz w:val="24"/>
        </w:rPr>
        <w:t>ELISA method for the detection of </w:t>
      </w:r>
      <w:r>
        <w:rPr>
          <w:sz w:val="25"/>
        </w:rPr>
        <w:t>Plasmodium falciparum </w:t>
      </w:r>
      <w:r>
        <w:rPr>
          <w:sz w:val="24"/>
        </w:rPr>
        <w:t>sporozoite protein</w:t>
      </w:r>
      <w:r>
        <w:rPr>
          <w:spacing w:val="1"/>
          <w:sz w:val="24"/>
        </w:rPr>
        <w:t> </w:t>
      </w:r>
      <w:r>
        <w:rPr>
          <w:sz w:val="24"/>
        </w:rPr>
        <w:t>showed that out of 289 randomly selected </w:t>
      </w:r>
      <w:r>
        <w:rPr>
          <w:sz w:val="25"/>
        </w:rPr>
        <w:t>Anopheles </w:t>
      </w:r>
      <w:r>
        <w:rPr>
          <w:sz w:val="24"/>
        </w:rPr>
        <w:t>mosquitoes 7(2.4%) were</w:t>
      </w:r>
      <w:r>
        <w:rPr>
          <w:spacing w:val="1"/>
          <w:sz w:val="24"/>
        </w:rPr>
        <w:t> </w:t>
      </w:r>
      <w:r>
        <w:rPr>
          <w:sz w:val="24"/>
        </w:rPr>
        <w:t>positive for </w:t>
      </w:r>
      <w:r>
        <w:rPr>
          <w:sz w:val="25"/>
        </w:rPr>
        <w:t>P. falciparum </w:t>
      </w:r>
      <w:r>
        <w:rPr>
          <w:sz w:val="24"/>
        </w:rPr>
        <w:t>circumsporozoite antigen. All seven were </w:t>
      </w:r>
      <w:r>
        <w:rPr>
          <w:sz w:val="25"/>
        </w:rPr>
        <w:t>An. arabiensis</w:t>
      </w:r>
      <w:r>
        <w:rPr>
          <w:spacing w:val="1"/>
          <w:sz w:val="25"/>
        </w:rPr>
        <w:t> </w:t>
      </w:r>
      <w:r>
        <w:rPr>
          <w:sz w:val="24"/>
        </w:rPr>
        <w:t>indicating susceptibility of </w:t>
      </w:r>
      <w:r>
        <w:rPr>
          <w:sz w:val="25"/>
        </w:rPr>
        <w:t>An. arabiensis </w:t>
      </w:r>
      <w:r>
        <w:rPr>
          <w:sz w:val="24"/>
        </w:rPr>
        <w:t>to local strains of the malaria parasite</w:t>
      </w:r>
      <w:r>
        <w:rPr>
          <w:spacing w:val="1"/>
          <w:sz w:val="24"/>
        </w:rPr>
        <w:t> </w:t>
      </w:r>
      <w:r>
        <w:rPr>
          <w:sz w:val="25"/>
        </w:rPr>
        <w:t>Plasmodium falciparum </w:t>
      </w:r>
      <w:r>
        <w:rPr>
          <w:sz w:val="24"/>
        </w:rPr>
        <w:t>and its epidemiological importance in malaria transmission</w:t>
      </w:r>
      <w:r>
        <w:rPr>
          <w:spacing w:val="-7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Sahel.</w:t>
      </w:r>
    </w:p>
    <w:p>
      <w:pPr>
        <w:pStyle w:val="BodyText"/>
        <w:spacing w:line="477" w:lineRule="auto"/>
        <w:ind w:left="296" w:right="998" w:firstLine="720"/>
        <w:jc w:val="both"/>
      </w:pPr>
      <w:r>
        <w:rPr/>
        <w:t>Mosquito blood feeding preferences was determined by direct ELISA using</w:t>
      </w:r>
      <w:r>
        <w:rPr>
          <w:spacing w:val="1"/>
        </w:rPr>
        <w:t> </w:t>
      </w:r>
      <w:r>
        <w:rPr/>
        <w:t>the Human Blood Index (HBI) which is an indication of the degree of anthropophily</w:t>
      </w:r>
      <w:r>
        <w:rPr>
          <w:spacing w:val="-72"/>
        </w:rPr>
        <w:t> </w:t>
      </w:r>
      <w:r>
        <w:rPr/>
        <w:t>showed that the proportion of </w:t>
      </w:r>
      <w:r>
        <w:rPr>
          <w:sz w:val="25"/>
        </w:rPr>
        <w:t>An.arabiensis </w:t>
      </w:r>
      <w:r>
        <w:rPr/>
        <w:t>with human blood was ninety eight</w:t>
      </w:r>
      <w:r>
        <w:rPr>
          <w:spacing w:val="1"/>
        </w:rPr>
        <w:t> </w:t>
      </w:r>
      <w:r>
        <w:rPr/>
        <w:t>(98%)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(2%)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bovine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75"/>
        </w:rPr>
        <w:t> </w:t>
      </w:r>
      <w:r>
        <w:rPr/>
        <w:t>animals</w:t>
      </w:r>
      <w:r>
        <w:rPr>
          <w:spacing w:val="1"/>
        </w:rPr>
        <w:t> </w:t>
      </w:r>
      <w:r>
        <w:rPr/>
        <w:t>(anthropophily as opposed to zoophily). Mosquitoes that prefer human blood to</w:t>
      </w:r>
      <w:r>
        <w:rPr>
          <w:spacing w:val="1"/>
        </w:rPr>
        <w:t> </w:t>
      </w:r>
      <w:r>
        <w:rPr/>
        <w:t>other animals are more dangerous as they more likely to transmit diseases notably</w:t>
      </w:r>
      <w:r>
        <w:rPr>
          <w:spacing w:val="-72"/>
        </w:rPr>
        <w:t> </w:t>
      </w:r>
      <w:r>
        <w:rPr/>
        <w:t>malaria. Findings from the longitudinal parasitological study indicated the peak</w:t>
      </w:r>
      <w:r>
        <w:rPr>
          <w:spacing w:val="1"/>
        </w:rPr>
        <w:t> </w:t>
      </w:r>
      <w:r>
        <w:rPr/>
        <w:t>period of malaria transmission as September with the highest Geometric Mean</w:t>
      </w:r>
      <w:r>
        <w:rPr>
          <w:spacing w:val="1"/>
        </w:rPr>
        <w:t> </w:t>
      </w:r>
      <w:r>
        <w:rPr/>
        <w:t>Asexual</w:t>
      </w:r>
      <w:r>
        <w:rPr>
          <w:spacing w:val="40"/>
        </w:rPr>
        <w:t> </w:t>
      </w:r>
      <w:r>
        <w:rPr/>
        <w:t>Parasite</w:t>
      </w:r>
      <w:r>
        <w:rPr>
          <w:spacing w:val="40"/>
        </w:rPr>
        <w:t> </w:t>
      </w:r>
      <w:r>
        <w:rPr/>
        <w:t>Densities</w:t>
      </w:r>
      <w:r>
        <w:rPr>
          <w:spacing w:val="41"/>
        </w:rPr>
        <w:t> </w:t>
      </w:r>
      <w:r>
        <w:rPr/>
        <w:t>(GMPD)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13,655</w:t>
      </w:r>
      <w:r>
        <w:rPr>
          <w:spacing w:val="41"/>
        </w:rPr>
        <w:t> </w:t>
      </w:r>
      <w:r>
        <w:rPr/>
        <w:t>asexual</w:t>
      </w:r>
      <w:r>
        <w:rPr>
          <w:spacing w:val="40"/>
        </w:rPr>
        <w:t> </w:t>
      </w:r>
      <w:r>
        <w:rPr/>
        <w:t>parasites</w:t>
      </w:r>
      <w:r>
        <w:rPr>
          <w:spacing w:val="41"/>
        </w:rPr>
        <w:t> </w:t>
      </w:r>
      <w:r>
        <w:rPr/>
        <w:t>per</w:t>
      </w:r>
      <w:r>
        <w:rPr>
          <w:spacing w:val="40"/>
        </w:rPr>
        <w:t> </w:t>
      </w:r>
      <w:r>
        <w:rPr/>
        <w:t>microlitre</w:t>
      </w:r>
      <w:r>
        <w:rPr>
          <w:spacing w:val="41"/>
        </w:rPr>
        <w:t> </w:t>
      </w:r>
      <w:r>
        <w:rPr/>
        <w:t>of</w:t>
      </w:r>
    </w:p>
    <w:p>
      <w:pPr>
        <w:spacing w:after="0" w:line="477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296" w:right="999"/>
        <w:jc w:val="both"/>
      </w:pPr>
      <w:r>
        <w:rPr/>
        <w:t>blood.</w:t>
      </w:r>
      <w:r>
        <w:rPr>
          <w:spacing w:val="1"/>
        </w:rPr>
        <w:t> </w:t>
      </w:r>
      <w:r>
        <w:rPr/>
        <w:t>This finding is strategic to timely planning and correct application of vector</w:t>
      </w:r>
      <w:r>
        <w:rPr>
          <w:spacing w:val="1"/>
        </w:rPr>
        <w:t> </w:t>
      </w:r>
      <w:r>
        <w:rPr/>
        <w:t>control operations such as Indoor Residual Spraying (IRS) in the study area 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peaks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transmission.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gametocytes amongst the vector age group reservoir (children aged 1-8years).</w:t>
      </w:r>
      <w:r>
        <w:rPr>
          <w:spacing w:val="1"/>
        </w:rPr>
        <w:t> </w:t>
      </w:r>
      <w:r>
        <w:rPr/>
        <w:t>screened</w:t>
      </w:r>
      <w:r>
        <w:rPr>
          <w:spacing w:val="70"/>
        </w:rPr>
        <w:t> </w:t>
      </w:r>
      <w:r>
        <w:rPr/>
        <w:t>during</w:t>
      </w:r>
      <w:r>
        <w:rPr>
          <w:spacing w:val="71"/>
        </w:rPr>
        <w:t> </w:t>
      </w:r>
      <w:r>
        <w:rPr/>
        <w:t>the</w:t>
      </w:r>
      <w:r>
        <w:rPr>
          <w:spacing w:val="70"/>
        </w:rPr>
        <w:t> </w:t>
      </w:r>
      <w:r>
        <w:rPr/>
        <w:t>study</w:t>
      </w:r>
      <w:r>
        <w:rPr>
          <w:spacing w:val="71"/>
        </w:rPr>
        <w:t> </w:t>
      </w:r>
      <w:r>
        <w:rPr/>
        <w:t>indicates</w:t>
      </w:r>
      <w:r>
        <w:rPr>
          <w:spacing w:val="73"/>
        </w:rPr>
        <w:t> </w:t>
      </w:r>
      <w:r>
        <w:rPr/>
        <w:t>the</w:t>
      </w:r>
      <w:r>
        <w:rPr>
          <w:spacing w:val="72"/>
        </w:rPr>
        <w:t> </w:t>
      </w:r>
      <w:r>
        <w:rPr/>
        <w:t>possibility</w:t>
      </w:r>
      <w:r>
        <w:rPr>
          <w:spacing w:val="71"/>
        </w:rPr>
        <w:t> </w:t>
      </w:r>
      <w:r>
        <w:rPr/>
        <w:t>of</w:t>
      </w:r>
      <w:r>
        <w:rPr>
          <w:spacing w:val="71"/>
        </w:rPr>
        <w:t> </w:t>
      </w:r>
      <w:r>
        <w:rPr/>
        <w:t>a</w:t>
      </w:r>
      <w:r>
        <w:rPr>
          <w:spacing w:val="70"/>
        </w:rPr>
        <w:t> </w:t>
      </w:r>
      <w:r>
        <w:rPr/>
        <w:t>continual</w:t>
      </w:r>
      <w:r>
        <w:rPr>
          <w:spacing w:val="72"/>
        </w:rPr>
        <w:t> </w:t>
      </w:r>
      <w:r>
        <w:rPr/>
        <w:t>increase</w:t>
      </w:r>
      <w:r>
        <w:rPr>
          <w:spacing w:val="72"/>
        </w:rPr>
        <w:t> </w:t>
      </w:r>
      <w:r>
        <w:rPr/>
        <w:t>in</w:t>
      </w:r>
      <w:r>
        <w:rPr>
          <w:spacing w:val="-73"/>
        </w:rPr>
        <w:t> </w:t>
      </w:r>
      <w:r>
        <w:rPr/>
        <w:t>antimalarial</w:t>
      </w:r>
      <w:r>
        <w:rPr>
          <w:spacing w:val="-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Sahel.</w:t>
      </w:r>
    </w:p>
    <w:p>
      <w:pPr>
        <w:pStyle w:val="BodyText"/>
        <w:spacing w:line="453" w:lineRule="auto"/>
        <w:ind w:left="296" w:right="1006" w:firstLine="720"/>
        <w:jc w:val="both"/>
      </w:pPr>
      <w:r>
        <w:rPr/>
        <w:t>Though the doses of pyriproxyfen used in this work under field conditions</w:t>
      </w:r>
      <w:r>
        <w:rPr>
          <w:spacing w:val="1"/>
        </w:rPr>
        <w:t> </w:t>
      </w:r>
      <w:r>
        <w:rPr/>
        <w:t>have been shown to produce extended residual activity and much higher inhibition</w:t>
      </w:r>
      <w:r>
        <w:rPr>
          <w:spacing w:val="-72"/>
        </w:rPr>
        <w:t> </w:t>
      </w:r>
      <w:r>
        <w:rPr/>
        <w:t>rates but the persistence of pyriproxyfen in water in the absence of organic matter</w:t>
      </w:r>
      <w:r>
        <w:rPr>
          <w:spacing w:val="-72"/>
        </w:rPr>
        <w:t> </w:t>
      </w:r>
      <w:r>
        <w:rPr/>
        <w:t>and increased temperature and sunlight declines as was observed in this case.</w:t>
      </w:r>
      <w:r>
        <w:rPr>
          <w:spacing w:val="1"/>
        </w:rPr>
        <w:t> </w:t>
      </w:r>
      <w:r>
        <w:rPr/>
        <w:t>However the important larvicidal potentials of pyriproxyfen at low dose has been</w:t>
      </w:r>
      <w:r>
        <w:rPr>
          <w:spacing w:val="1"/>
        </w:rPr>
        <w:t> </w:t>
      </w:r>
      <w:r>
        <w:rPr/>
        <w:t>demonstrated by this preliminary study. It deserves further consideration as a</w:t>
      </w:r>
      <w:r>
        <w:rPr>
          <w:spacing w:val="1"/>
        </w:rPr>
        <w:t> </w:t>
      </w:r>
      <w:r>
        <w:rPr/>
        <w:t>candidate larvicide for integrated vector management (IVM) in the urban areas 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for diseases like malaria are</w:t>
      </w:r>
      <w:r>
        <w:rPr>
          <w:spacing w:val="75"/>
        </w:rPr>
        <w:t> </w:t>
      </w:r>
      <w:r>
        <w:rPr/>
        <w:t>indoor residual</w:t>
      </w:r>
      <w:r>
        <w:rPr>
          <w:spacing w:val="1"/>
        </w:rPr>
        <w:t> </w:t>
      </w:r>
      <w:r>
        <w:rPr/>
        <w:t>sprays and the use of long lasting insecticidal treated nets. These do not provide</w:t>
      </w:r>
      <w:r>
        <w:rPr>
          <w:spacing w:val="1"/>
        </w:rPr>
        <w:t> </w:t>
      </w:r>
      <w:r>
        <w:rPr/>
        <w:t>complete control especially in the urban area where recent data indicates that</w:t>
      </w:r>
      <w:r>
        <w:rPr>
          <w:spacing w:val="1"/>
        </w:rPr>
        <w:t> </w:t>
      </w:r>
      <w:r>
        <w:rPr/>
        <w:t>urban</w:t>
      </w:r>
      <w:r>
        <w:rPr>
          <w:spacing w:val="-3"/>
        </w:rPr>
        <w:t> </w:t>
      </w:r>
      <w:r>
        <w:rPr/>
        <w:t>m</w:t>
      </w:r>
      <w:r>
        <w:rPr>
          <w:spacing w:val="-3"/>
        </w:rPr>
        <w:t> </w:t>
      </w:r>
      <w:r>
        <w:rPr/>
        <w:t>alaria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being</w:t>
      </w:r>
      <w:r>
        <w:rPr>
          <w:spacing w:val="-4"/>
        </w:rPr>
        <w:t> </w:t>
      </w:r>
      <w:r>
        <w:rPr/>
        <w:t>associated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adaptation</w:t>
      </w:r>
      <w:r>
        <w:rPr>
          <w:spacing w:val="-4"/>
        </w:rPr>
        <w:t> </w:t>
      </w:r>
      <w:r>
        <w:rPr/>
        <w:t>of </w:t>
      </w:r>
      <w:r>
        <w:rPr>
          <w:sz w:val="25"/>
        </w:rPr>
        <w:t>An.gambiae</w:t>
      </w:r>
      <w:r>
        <w:rPr>
          <w:spacing w:val="-6"/>
          <w:sz w:val="25"/>
        </w:rPr>
        <w:t> </w:t>
      </w:r>
      <w:r>
        <w:rPr>
          <w:sz w:val="25"/>
        </w:rPr>
        <w:t>s.s</w:t>
      </w:r>
      <w:r>
        <w:rPr>
          <w:spacing w:val="-4"/>
          <w:sz w:val="25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wide</w:t>
      </w:r>
      <w:r>
        <w:rPr>
          <w:spacing w:val="-72"/>
        </w:rPr>
        <w:t> </w:t>
      </w:r>
      <w:r>
        <w:rPr/>
        <w:t>range of polluted water and temporary breeding sites. The addition of an effective</w:t>
      </w:r>
      <w:r>
        <w:rPr>
          <w:spacing w:val="1"/>
        </w:rPr>
        <w:t> </w:t>
      </w:r>
      <w:r>
        <w:rPr/>
        <w:t>larviciding program with</w:t>
      </w:r>
      <w:r>
        <w:rPr>
          <w:spacing w:val="1"/>
        </w:rPr>
        <w:t> </w:t>
      </w:r>
      <w:r>
        <w:rPr/>
        <w:t>S-31183</w:t>
      </w:r>
      <w:r>
        <w:rPr>
          <w:spacing w:val="75"/>
        </w:rPr>
        <w:t> </w:t>
      </w:r>
      <w:r>
        <w:rPr/>
        <w:t>pyriproxyfen would further increase the impact</w:t>
      </w:r>
      <w:r>
        <w:rPr>
          <w:spacing w:val="1"/>
        </w:rPr>
        <w:t> </w:t>
      </w:r>
      <w:r>
        <w:rPr/>
        <w:t>on vectors and their associated disease agents. This is in view of the several</w:t>
      </w:r>
      <w:r>
        <w:rPr>
          <w:spacing w:val="1"/>
        </w:rPr>
        <w:t> </w:t>
      </w:r>
      <w:r>
        <w:rPr/>
        <w:t>studies conducted in Africa which have shown 80% of Anopheline breeding sites to</w:t>
      </w:r>
      <w:r>
        <w:rPr>
          <w:spacing w:val="-72"/>
        </w:rPr>
        <w:t> </w:t>
      </w:r>
      <w:r>
        <w:rPr/>
        <w:t>be man made and close to human habitation (Awolola </w:t>
      </w:r>
      <w:r>
        <w:rPr>
          <w:sz w:val="25"/>
        </w:rPr>
        <w:t>et al.</w:t>
      </w:r>
      <w:r>
        <w:rPr/>
        <w:t>, 2007; Invest and</w:t>
      </w:r>
      <w:r>
        <w:rPr>
          <w:spacing w:val="1"/>
        </w:rPr>
        <w:t> </w:t>
      </w:r>
      <w:r>
        <w:rPr/>
        <w:t>Lucas,</w:t>
      </w:r>
      <w:r>
        <w:rPr>
          <w:spacing w:val="-2"/>
        </w:rPr>
        <w:t> </w:t>
      </w:r>
      <w:r>
        <w:rPr/>
        <w:t>2008).</w:t>
      </w:r>
    </w:p>
    <w:p>
      <w:pPr>
        <w:spacing w:after="0" w:line="453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  <w:numPr>
          <w:ilvl w:val="1"/>
          <w:numId w:val="27"/>
        </w:numPr>
        <w:tabs>
          <w:tab w:pos="1016" w:val="left" w:leader="none"/>
          <w:tab w:pos="1017" w:val="left" w:leader="none"/>
        </w:tabs>
        <w:spacing w:line="240" w:lineRule="auto" w:before="100" w:after="0"/>
        <w:ind w:left="1016" w:right="0" w:hanging="721"/>
        <w:jc w:val="left"/>
      </w:pPr>
      <w:r>
        <w:rPr/>
        <w:t>RECOMMENDATIONS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1017" w:val="left" w:leader="none"/>
        </w:tabs>
        <w:spacing w:line="475" w:lineRule="auto" w:before="0" w:after="0"/>
        <w:ind w:left="1016" w:right="1000" w:hanging="720"/>
        <w:jc w:val="both"/>
        <w:rPr>
          <w:sz w:val="24"/>
        </w:rPr>
      </w:pPr>
      <w:r>
        <w:rPr>
          <w:sz w:val="24"/>
        </w:rPr>
        <w:t>The Polymerase Chain Reaction (PCR) results showed that 95% of the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5"/>
        </w:rPr>
        <w:t>An.</w:t>
      </w:r>
      <w:r>
        <w:rPr>
          <w:spacing w:val="-11"/>
          <w:sz w:val="25"/>
        </w:rPr>
        <w:t> </w:t>
      </w:r>
      <w:r>
        <w:rPr>
          <w:sz w:val="25"/>
        </w:rPr>
        <w:t>gambiae</w:t>
      </w:r>
      <w:r>
        <w:rPr>
          <w:spacing w:val="-9"/>
          <w:sz w:val="25"/>
        </w:rPr>
        <w:t> </w:t>
      </w:r>
      <w:r>
        <w:rPr>
          <w:sz w:val="24"/>
        </w:rPr>
        <w:t>complex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study</w:t>
      </w:r>
      <w:r>
        <w:rPr>
          <w:spacing w:val="-7"/>
          <w:sz w:val="24"/>
        </w:rPr>
        <w:t> </w:t>
      </w:r>
      <w:r>
        <w:rPr>
          <w:sz w:val="24"/>
        </w:rPr>
        <w:t>area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5"/>
        </w:rPr>
        <w:t>An.arabiensis</w:t>
      </w:r>
      <w:r>
        <w:rPr>
          <w:sz w:val="24"/>
        </w:rPr>
        <w:t>.</w:t>
      </w:r>
      <w:r>
        <w:rPr>
          <w:spacing w:val="-8"/>
          <w:sz w:val="24"/>
        </w:rPr>
        <w:t> </w:t>
      </w:r>
      <w:r>
        <w:rPr>
          <w:sz w:val="24"/>
        </w:rPr>
        <w:t>They</w:t>
      </w:r>
      <w:r>
        <w:rPr>
          <w:spacing w:val="-72"/>
          <w:sz w:val="24"/>
        </w:rPr>
        <w:t> </w:t>
      </w:r>
      <w:r>
        <w:rPr>
          <w:sz w:val="24"/>
        </w:rPr>
        <w:t>are endophilic and anthropophilic can help narrow down vector control</w:t>
      </w:r>
      <w:r>
        <w:rPr>
          <w:spacing w:val="1"/>
          <w:sz w:val="24"/>
        </w:rPr>
        <w:t> </w:t>
      </w:r>
      <w:r>
        <w:rPr>
          <w:sz w:val="24"/>
        </w:rPr>
        <w:t>options.</w:t>
      </w:r>
    </w:p>
    <w:p>
      <w:pPr>
        <w:pStyle w:val="ListParagraph"/>
        <w:numPr>
          <w:ilvl w:val="0"/>
          <w:numId w:val="28"/>
        </w:numPr>
        <w:tabs>
          <w:tab w:pos="1017" w:val="left" w:leader="none"/>
        </w:tabs>
        <w:spacing w:line="480" w:lineRule="auto" w:before="0" w:after="0"/>
        <w:ind w:left="1016" w:right="999" w:hanging="720"/>
        <w:jc w:val="both"/>
        <w:rPr>
          <w:sz w:val="24"/>
        </w:rPr>
      </w:pPr>
      <w:r>
        <w:rPr>
          <w:sz w:val="24"/>
        </w:rPr>
        <w:t>Interruption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vector-human</w:t>
      </w:r>
      <w:r>
        <w:rPr>
          <w:spacing w:val="1"/>
          <w:sz w:val="24"/>
        </w:rPr>
        <w:t> </w:t>
      </w:r>
      <w:r>
        <w:rPr>
          <w:sz w:val="24"/>
        </w:rPr>
        <w:t>contact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priority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breaking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transmission chain of malaria parasites .The human blood index (HBI) of 98</w:t>
      </w:r>
      <w:r>
        <w:rPr>
          <w:spacing w:val="-72"/>
          <w:sz w:val="24"/>
        </w:rPr>
        <w:t> </w:t>
      </w:r>
      <w:r>
        <w:rPr>
          <w:sz w:val="24"/>
        </w:rPr>
        <w:t>percent shows a very high human-vector contact. Reducing this contact is</w:t>
      </w:r>
      <w:r>
        <w:rPr>
          <w:spacing w:val="1"/>
          <w:sz w:val="24"/>
        </w:rPr>
        <w:t> </w:t>
      </w:r>
      <w:r>
        <w:rPr>
          <w:sz w:val="24"/>
        </w:rPr>
        <w:t>advocated.</w:t>
      </w:r>
      <w:r>
        <w:rPr>
          <w:spacing w:val="42"/>
          <w:sz w:val="24"/>
        </w:rPr>
        <w:t> </w:t>
      </w:r>
      <w:r>
        <w:rPr>
          <w:sz w:val="24"/>
        </w:rPr>
        <w:t>This</w:t>
      </w:r>
      <w:r>
        <w:rPr>
          <w:spacing w:val="46"/>
          <w:sz w:val="24"/>
        </w:rPr>
        <w:t> </w:t>
      </w:r>
      <w:r>
        <w:rPr>
          <w:sz w:val="24"/>
        </w:rPr>
        <w:t>could</w:t>
      </w:r>
      <w:r>
        <w:rPr>
          <w:spacing w:val="48"/>
          <w:sz w:val="24"/>
        </w:rPr>
        <w:t> </w:t>
      </w:r>
      <w:r>
        <w:rPr>
          <w:sz w:val="24"/>
        </w:rPr>
        <w:t>be</w:t>
      </w:r>
      <w:r>
        <w:rPr>
          <w:spacing w:val="45"/>
          <w:sz w:val="24"/>
        </w:rPr>
        <w:t> </w:t>
      </w:r>
      <w:r>
        <w:rPr>
          <w:sz w:val="24"/>
        </w:rPr>
        <w:t>through</w:t>
      </w:r>
      <w:r>
        <w:rPr>
          <w:spacing w:val="45"/>
          <w:sz w:val="24"/>
        </w:rPr>
        <w:t> </w:t>
      </w:r>
      <w:r>
        <w:rPr>
          <w:sz w:val="24"/>
        </w:rPr>
        <w:t>screening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houses</w:t>
      </w:r>
      <w:r>
        <w:rPr>
          <w:spacing w:val="43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urban</w:t>
      </w:r>
      <w:r>
        <w:rPr>
          <w:spacing w:val="45"/>
          <w:sz w:val="24"/>
        </w:rPr>
        <w:t> </w:t>
      </w:r>
      <w:r>
        <w:rPr>
          <w:sz w:val="24"/>
        </w:rPr>
        <w:t>quarters</w:t>
      </w:r>
      <w:r>
        <w:rPr>
          <w:spacing w:val="-7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environmental.</w:t>
      </w:r>
    </w:p>
    <w:p>
      <w:pPr>
        <w:pStyle w:val="ListParagraph"/>
        <w:numPr>
          <w:ilvl w:val="0"/>
          <w:numId w:val="28"/>
        </w:numPr>
        <w:tabs>
          <w:tab w:pos="1017" w:val="left" w:leader="none"/>
        </w:tabs>
        <w:spacing w:line="480" w:lineRule="auto" w:before="1" w:after="0"/>
        <w:ind w:left="1016" w:right="998" w:hanging="720"/>
        <w:jc w:val="both"/>
        <w:rPr>
          <w:sz w:val="24"/>
        </w:rPr>
      </w:pPr>
      <w:r>
        <w:rPr>
          <w:sz w:val="24"/>
        </w:rPr>
        <w:t>The timing of residual insecticide spraying is crucial in obtaining maximum</w:t>
      </w:r>
      <w:r>
        <w:rPr>
          <w:spacing w:val="1"/>
          <w:sz w:val="24"/>
        </w:rPr>
        <w:t> </w:t>
      </w:r>
      <w:r>
        <w:rPr>
          <w:sz w:val="24"/>
        </w:rPr>
        <w:t>benefit. Results from the longitudinal parasitological study indicated that the</w:t>
      </w:r>
      <w:r>
        <w:rPr>
          <w:spacing w:val="-72"/>
          <w:sz w:val="24"/>
        </w:rPr>
        <w:t> </w:t>
      </w:r>
      <w:r>
        <w:rPr>
          <w:sz w:val="24"/>
        </w:rPr>
        <w:t>peak</w:t>
      </w:r>
      <w:r>
        <w:rPr>
          <w:spacing w:val="1"/>
          <w:sz w:val="24"/>
        </w:rPr>
        <w:t> </w:t>
      </w:r>
      <w:r>
        <w:rPr>
          <w:sz w:val="24"/>
        </w:rPr>
        <w:t>period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transmission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September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75"/>
          <w:sz w:val="24"/>
        </w:rPr>
        <w:t> </w:t>
      </w:r>
      <w:r>
        <w:rPr>
          <w:sz w:val="24"/>
        </w:rPr>
        <w:t>highest</w:t>
      </w:r>
      <w:r>
        <w:rPr>
          <w:spacing w:val="1"/>
          <w:sz w:val="24"/>
        </w:rPr>
        <w:t> </w:t>
      </w:r>
      <w:r>
        <w:rPr>
          <w:sz w:val="24"/>
        </w:rPr>
        <w:t>Geometric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asexual</w:t>
      </w:r>
      <w:r>
        <w:rPr>
          <w:spacing w:val="1"/>
          <w:sz w:val="24"/>
        </w:rPr>
        <w:t> </w:t>
      </w:r>
      <w:r>
        <w:rPr>
          <w:sz w:val="24"/>
        </w:rPr>
        <w:t>Parasite</w:t>
      </w:r>
      <w:r>
        <w:rPr>
          <w:spacing w:val="1"/>
          <w:sz w:val="24"/>
        </w:rPr>
        <w:t> </w:t>
      </w:r>
      <w:r>
        <w:rPr>
          <w:sz w:val="24"/>
        </w:rPr>
        <w:t>Densities</w:t>
      </w:r>
      <w:r>
        <w:rPr>
          <w:spacing w:val="1"/>
          <w:sz w:val="24"/>
        </w:rPr>
        <w:t> </w:t>
      </w:r>
      <w:r>
        <w:rPr>
          <w:sz w:val="24"/>
        </w:rPr>
        <w:t>(GMPD)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13,655</w:t>
      </w:r>
      <w:r>
        <w:rPr>
          <w:spacing w:val="1"/>
          <w:sz w:val="24"/>
        </w:rPr>
        <w:t> </w:t>
      </w:r>
      <w:r>
        <w:rPr>
          <w:sz w:val="24"/>
        </w:rPr>
        <w:t>asexual</w:t>
      </w:r>
      <w:r>
        <w:rPr>
          <w:spacing w:val="1"/>
          <w:sz w:val="24"/>
        </w:rPr>
        <w:t> </w:t>
      </w:r>
      <w:r>
        <w:rPr>
          <w:sz w:val="24"/>
        </w:rPr>
        <w:t>parasites per microlitre of blood. This finding is strategic to timely planning</w:t>
      </w:r>
      <w:r>
        <w:rPr>
          <w:spacing w:val="1"/>
          <w:sz w:val="24"/>
        </w:rPr>
        <w:t> </w:t>
      </w:r>
      <w:r>
        <w:rPr>
          <w:sz w:val="24"/>
        </w:rPr>
        <w:t>and correct application of vector control operations such as Indoor Residual</w:t>
      </w:r>
      <w:r>
        <w:rPr>
          <w:spacing w:val="1"/>
          <w:sz w:val="24"/>
        </w:rPr>
        <w:t> </w:t>
      </w:r>
      <w:r>
        <w:rPr>
          <w:sz w:val="24"/>
        </w:rPr>
        <w:t>Spraying (IRS) in the study area to prevent seasonal peaks of malaria</w:t>
      </w:r>
      <w:r>
        <w:rPr>
          <w:spacing w:val="1"/>
          <w:sz w:val="24"/>
        </w:rPr>
        <w:t> </w:t>
      </w:r>
      <w:r>
        <w:rPr>
          <w:sz w:val="24"/>
        </w:rPr>
        <w:t>transmission.</w:t>
      </w:r>
    </w:p>
    <w:p>
      <w:pPr>
        <w:pStyle w:val="ListParagraph"/>
        <w:numPr>
          <w:ilvl w:val="0"/>
          <w:numId w:val="28"/>
        </w:numPr>
        <w:tabs>
          <w:tab w:pos="1017" w:val="left" w:leader="none"/>
        </w:tabs>
        <w:spacing w:line="480" w:lineRule="auto" w:before="0" w:after="0"/>
        <w:ind w:left="1016" w:right="1001" w:hanging="720"/>
        <w:jc w:val="both"/>
        <w:rPr>
          <w:sz w:val="24"/>
        </w:rPr>
      </w:pPr>
      <w:r>
        <w:rPr>
          <w:sz w:val="24"/>
        </w:rPr>
        <w:t>Malaria Early Warning Systems (MEWS) which employs the use of Remote</w:t>
      </w:r>
      <w:r>
        <w:rPr>
          <w:spacing w:val="1"/>
          <w:sz w:val="24"/>
        </w:rPr>
        <w:t> </w:t>
      </w:r>
      <w:r>
        <w:rPr>
          <w:sz w:val="24"/>
        </w:rPr>
        <w:t>sensing</w:t>
      </w:r>
      <w:r>
        <w:rPr>
          <w:spacing w:val="1"/>
          <w:sz w:val="24"/>
        </w:rPr>
        <w:t> </w:t>
      </w:r>
      <w:r>
        <w:rPr>
          <w:sz w:val="24"/>
        </w:rPr>
        <w:t>(RS)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Geographic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Sensing</w:t>
      </w:r>
      <w:r>
        <w:rPr>
          <w:spacing w:val="1"/>
          <w:sz w:val="24"/>
        </w:rPr>
        <w:t> </w:t>
      </w:r>
      <w:r>
        <w:rPr>
          <w:sz w:val="24"/>
        </w:rPr>
        <w:t>(GIS)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meteorological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surveillance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put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75"/>
          <w:sz w:val="24"/>
        </w:rPr>
        <w:t> </w:t>
      </w:r>
      <w:r>
        <w:rPr>
          <w:sz w:val="24"/>
        </w:rPr>
        <w:t>place.</w:t>
      </w:r>
      <w:r>
        <w:rPr>
          <w:spacing w:val="1"/>
          <w:sz w:val="24"/>
        </w:rPr>
        <w:t> </w:t>
      </w:r>
      <w:r>
        <w:rPr>
          <w:sz w:val="24"/>
        </w:rPr>
        <w:t>Findings</w:t>
      </w:r>
      <w:r>
        <w:rPr>
          <w:spacing w:val="32"/>
          <w:sz w:val="24"/>
        </w:rPr>
        <w:t> </w:t>
      </w:r>
      <w:r>
        <w:rPr>
          <w:sz w:val="24"/>
        </w:rPr>
        <w:t>from</w:t>
      </w:r>
      <w:r>
        <w:rPr>
          <w:spacing w:val="32"/>
          <w:sz w:val="24"/>
        </w:rPr>
        <w:t> </w:t>
      </w:r>
      <w:r>
        <w:rPr>
          <w:sz w:val="24"/>
        </w:rPr>
        <w:t>this</w:t>
      </w:r>
      <w:r>
        <w:rPr>
          <w:spacing w:val="33"/>
          <w:sz w:val="24"/>
        </w:rPr>
        <w:t> </w:t>
      </w:r>
      <w:r>
        <w:rPr>
          <w:sz w:val="24"/>
        </w:rPr>
        <w:t>work</w:t>
      </w:r>
      <w:r>
        <w:rPr>
          <w:spacing w:val="33"/>
          <w:sz w:val="24"/>
        </w:rPr>
        <w:t> </w:t>
      </w:r>
      <w:r>
        <w:rPr>
          <w:sz w:val="24"/>
        </w:rPr>
        <w:t>showed</w:t>
      </w:r>
      <w:r>
        <w:rPr>
          <w:spacing w:val="31"/>
          <w:sz w:val="24"/>
        </w:rPr>
        <w:t> </w:t>
      </w:r>
      <w:r>
        <w:rPr>
          <w:sz w:val="24"/>
        </w:rPr>
        <w:t>that</w:t>
      </w:r>
      <w:r>
        <w:rPr>
          <w:spacing w:val="32"/>
          <w:sz w:val="24"/>
        </w:rPr>
        <w:t> </w:t>
      </w:r>
      <w:r>
        <w:rPr>
          <w:sz w:val="24"/>
        </w:rPr>
        <w:t>malaria</w:t>
      </w:r>
      <w:r>
        <w:rPr>
          <w:spacing w:val="30"/>
          <w:sz w:val="24"/>
        </w:rPr>
        <w:t> </w:t>
      </w:r>
      <w:r>
        <w:rPr>
          <w:sz w:val="24"/>
        </w:rPr>
        <w:t>transmission</w:t>
      </w:r>
      <w:r>
        <w:rPr>
          <w:spacing w:val="33"/>
          <w:sz w:val="24"/>
        </w:rPr>
        <w:t> </w:t>
      </w:r>
      <w:r>
        <w:rPr>
          <w:sz w:val="24"/>
        </w:rPr>
        <w:t>intensity</w:t>
      </w:r>
      <w:r>
        <w:rPr>
          <w:spacing w:val="32"/>
          <w:sz w:val="24"/>
        </w:rPr>
        <w:t> </w:t>
      </w:r>
      <w:r>
        <w:rPr>
          <w:sz w:val="24"/>
        </w:rPr>
        <w:t>varies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1016" w:right="1004"/>
        <w:jc w:val="both"/>
      </w:pPr>
      <w:r>
        <w:rPr/>
        <w:t>according to rainfall in the semi arid Sudano Sahel, under such situations</w:t>
      </w:r>
      <w:r>
        <w:rPr>
          <w:spacing w:val="1"/>
        </w:rPr>
        <w:t> </w:t>
      </w:r>
      <w:r>
        <w:rPr/>
        <w:t>Seasonal</w:t>
      </w:r>
      <w:r>
        <w:rPr>
          <w:spacing w:val="-1"/>
        </w:rPr>
        <w:t> </w:t>
      </w:r>
      <w:r>
        <w:rPr/>
        <w:t>epidemics (type</w:t>
      </w:r>
      <w:r>
        <w:rPr>
          <w:spacing w:val="-1"/>
        </w:rPr>
        <w:t> </w:t>
      </w:r>
      <w:r>
        <w:rPr/>
        <w:t>11)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malaria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/>
        <w:t>a major</w:t>
      </w:r>
      <w:r>
        <w:rPr>
          <w:spacing w:val="1"/>
        </w:rPr>
        <w:t> </w:t>
      </w:r>
      <w:r>
        <w:rPr/>
        <w:t>threat.</w:t>
      </w:r>
    </w:p>
    <w:p>
      <w:pPr>
        <w:pStyle w:val="ListParagraph"/>
        <w:numPr>
          <w:ilvl w:val="0"/>
          <w:numId w:val="28"/>
        </w:numPr>
        <w:tabs>
          <w:tab w:pos="1017" w:val="left" w:leader="none"/>
        </w:tabs>
        <w:spacing w:line="480" w:lineRule="auto" w:before="0" w:after="0"/>
        <w:ind w:left="1016" w:right="999" w:hanging="720"/>
        <w:jc w:val="both"/>
        <w:rPr>
          <w:sz w:val="24"/>
        </w:rPr>
      </w:pPr>
      <w:r>
        <w:rPr>
          <w:sz w:val="24"/>
        </w:rPr>
        <w:t>The high prevalence of gametocytes amongst the children screened during</w:t>
      </w:r>
      <w:r>
        <w:rPr>
          <w:spacing w:val="1"/>
          <w:sz w:val="24"/>
        </w:rPr>
        <w:t> </w:t>
      </w:r>
      <w:r>
        <w:rPr>
          <w:sz w:val="24"/>
        </w:rPr>
        <w:t>the study indicates the possibility of a continual increase in antimalarial drug</w:t>
      </w:r>
      <w:r>
        <w:rPr>
          <w:spacing w:val="-72"/>
          <w:sz w:val="24"/>
        </w:rPr>
        <w:t> </w:t>
      </w:r>
      <w:r>
        <w:rPr>
          <w:sz w:val="24"/>
        </w:rPr>
        <w:t>resistance in the Sahel. Therefore, this study recommends reduction in the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 gametocyte</w:t>
      </w:r>
      <w:r>
        <w:rPr>
          <w:spacing w:val="1"/>
          <w:sz w:val="24"/>
        </w:rPr>
        <w:t> </w:t>
      </w:r>
      <w:r>
        <w:rPr>
          <w:sz w:val="24"/>
        </w:rPr>
        <w:t>carriers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timely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2"/>
          <w:sz w:val="24"/>
        </w:rPr>
        <w:t> </w:t>
      </w:r>
      <w:r>
        <w:rPr>
          <w:sz w:val="24"/>
        </w:rPr>
        <w:t>gametocytocidal anti-malarial drugs such as the dihydroartemisinins in line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recommendation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artemisinin–based combinations (ACTs) as the gold standard antimalarial for</w:t>
      </w:r>
      <w:r>
        <w:rPr>
          <w:spacing w:val="-72"/>
          <w:sz w:val="24"/>
        </w:rPr>
        <w:t> </w:t>
      </w:r>
      <w:r>
        <w:rPr>
          <w:sz w:val="24"/>
        </w:rPr>
        <w:t>managing uncomplicated malaria cases. It has an impact on transmission as</w:t>
      </w:r>
      <w:r>
        <w:rPr>
          <w:spacing w:val="-72"/>
          <w:sz w:val="24"/>
        </w:rPr>
        <w:t> </w:t>
      </w:r>
      <w:r>
        <w:rPr>
          <w:sz w:val="24"/>
        </w:rPr>
        <w:t>well.</w:t>
      </w:r>
    </w:p>
    <w:p>
      <w:pPr>
        <w:pStyle w:val="ListParagraph"/>
        <w:numPr>
          <w:ilvl w:val="0"/>
          <w:numId w:val="28"/>
        </w:numPr>
        <w:tabs>
          <w:tab w:pos="1017" w:val="left" w:leader="none"/>
        </w:tabs>
        <w:spacing w:line="480" w:lineRule="auto" w:before="0" w:after="0"/>
        <w:ind w:left="1016" w:right="1000" w:hanging="720"/>
        <w:jc w:val="both"/>
        <w:rPr>
          <w:sz w:val="24"/>
        </w:rPr>
      </w:pPr>
      <w:r>
        <w:rPr>
          <w:sz w:val="24"/>
        </w:rPr>
        <w:t>Both the longitudinal entomological and parasitological studies clearly show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vector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target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period</w:t>
      </w:r>
      <w:r>
        <w:rPr>
          <w:spacing w:val="1"/>
          <w:sz w:val="24"/>
        </w:rPr>
        <w:t> </w:t>
      </w:r>
      <w:r>
        <w:rPr>
          <w:sz w:val="24"/>
        </w:rPr>
        <w:t>starting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June(when the vector buildup begins)</w:t>
      </w:r>
      <w:r>
        <w:rPr>
          <w:spacing w:val="1"/>
          <w:sz w:val="24"/>
        </w:rPr>
        <w:t> </w:t>
      </w:r>
      <w:r>
        <w:rPr>
          <w:sz w:val="24"/>
        </w:rPr>
        <w:t>up to (December ,covering both the</w:t>
      </w:r>
      <w:r>
        <w:rPr>
          <w:spacing w:val="1"/>
          <w:sz w:val="24"/>
        </w:rPr>
        <w:t> </w:t>
      </w:r>
      <w:r>
        <w:rPr>
          <w:sz w:val="24"/>
        </w:rPr>
        <w:t>early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late peak</w:t>
      </w:r>
      <w:r>
        <w:rPr>
          <w:spacing w:val="-1"/>
          <w:sz w:val="24"/>
        </w:rPr>
        <w:t> </w:t>
      </w:r>
      <w:r>
        <w:rPr>
          <w:sz w:val="24"/>
        </w:rPr>
        <w:t>transmission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maximum impact.</w:t>
      </w:r>
    </w:p>
    <w:p>
      <w:pPr>
        <w:pStyle w:val="Heading3"/>
        <w:numPr>
          <w:ilvl w:val="1"/>
          <w:numId w:val="27"/>
        </w:numPr>
        <w:tabs>
          <w:tab w:pos="1016" w:val="left" w:leader="none"/>
          <w:tab w:pos="1017" w:val="left" w:leader="none"/>
        </w:tabs>
        <w:spacing w:line="240" w:lineRule="auto" w:before="1" w:after="0"/>
        <w:ind w:left="1016" w:right="0" w:hanging="721"/>
        <w:jc w:val="left"/>
      </w:pPr>
      <w:r>
        <w:rPr/>
        <w:t>SUGGESTIONS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FUTURE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29"/>
        </w:numPr>
        <w:tabs>
          <w:tab w:pos="1017" w:val="left" w:leader="none"/>
        </w:tabs>
        <w:spacing w:line="480" w:lineRule="auto" w:before="0" w:after="0"/>
        <w:ind w:left="1016" w:right="1007" w:hanging="720"/>
        <w:jc w:val="both"/>
        <w:rPr>
          <w:sz w:val="24"/>
        </w:rPr>
      </w:pPr>
      <w:r>
        <w:rPr>
          <w:sz w:val="24"/>
        </w:rPr>
        <w:t>Extensive studies must be carried on Entomological Inoculation Rates (EIR)</w:t>
      </w:r>
      <w:r>
        <w:rPr>
          <w:spacing w:val="1"/>
          <w:sz w:val="24"/>
        </w:rPr>
        <w:t> </w:t>
      </w:r>
      <w:r>
        <w:rPr>
          <w:sz w:val="24"/>
        </w:rPr>
        <w:t>of malaria vectors of the study area to assess the epidemiological impact of</w:t>
      </w:r>
      <w:r>
        <w:rPr>
          <w:spacing w:val="1"/>
          <w:sz w:val="24"/>
        </w:rPr>
        <w:t> </w:t>
      </w:r>
      <w:r>
        <w:rPr>
          <w:sz w:val="24"/>
        </w:rPr>
        <w:t>vector</w:t>
      </w:r>
      <w:r>
        <w:rPr>
          <w:spacing w:val="-3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29"/>
        </w:numPr>
        <w:tabs>
          <w:tab w:pos="1017" w:val="left" w:leader="none"/>
        </w:tabs>
        <w:spacing w:line="480" w:lineRule="auto" w:before="0" w:after="0"/>
        <w:ind w:left="1016" w:right="1005" w:hanging="720"/>
        <w:jc w:val="both"/>
        <w:rPr>
          <w:sz w:val="24"/>
        </w:rPr>
      </w:pPr>
      <w:r>
        <w:rPr>
          <w:sz w:val="24"/>
        </w:rPr>
        <w:t>Studies on Man Biting Rate (MBR) rate of the Anopheline fauna in the study</w:t>
      </w:r>
      <w:r>
        <w:rPr>
          <w:spacing w:val="-72"/>
          <w:sz w:val="24"/>
        </w:rPr>
        <w:t> </w:t>
      </w:r>
      <w:r>
        <w:rPr>
          <w:sz w:val="24"/>
        </w:rPr>
        <w:t>area</w:t>
      </w:r>
      <w:r>
        <w:rPr>
          <w:spacing w:val="-3"/>
          <w:sz w:val="24"/>
        </w:rPr>
        <w:t> </w:t>
      </w:r>
      <w:r>
        <w:rPr>
          <w:sz w:val="24"/>
        </w:rPr>
        <w:t>is recommended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future.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1017" w:val="left" w:leader="none"/>
        </w:tabs>
        <w:spacing w:line="480" w:lineRule="auto" w:before="100" w:after="0"/>
        <w:ind w:left="1016" w:right="999" w:hanging="720"/>
        <w:jc w:val="both"/>
        <w:rPr>
          <w:sz w:val="24"/>
        </w:rPr>
      </w:pPr>
      <w:r>
        <w:rPr>
          <w:sz w:val="24"/>
        </w:rPr>
        <w:t>A baseline determination of Susceptibility of malaria vectors to WHOPES-</w:t>
      </w:r>
      <w:r>
        <w:rPr>
          <w:spacing w:val="1"/>
          <w:sz w:val="24"/>
        </w:rPr>
        <w:t> </w:t>
      </w:r>
      <w:r>
        <w:rPr>
          <w:sz w:val="24"/>
        </w:rPr>
        <w:t>approved insecticides for key vector control measures such Indoor Residual</w:t>
      </w:r>
      <w:r>
        <w:rPr>
          <w:spacing w:val="1"/>
          <w:sz w:val="24"/>
        </w:rPr>
        <w:t> </w:t>
      </w:r>
      <w:r>
        <w:rPr>
          <w:sz w:val="24"/>
        </w:rPr>
        <w:t>Spraying</w:t>
      </w:r>
      <w:r>
        <w:rPr>
          <w:spacing w:val="-2"/>
          <w:sz w:val="24"/>
        </w:rPr>
        <w:t> </w:t>
      </w:r>
      <w:r>
        <w:rPr>
          <w:sz w:val="24"/>
        </w:rPr>
        <w:t>(IRS)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recommended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future.</w:t>
      </w:r>
    </w:p>
    <w:p>
      <w:pPr>
        <w:pStyle w:val="ListParagraph"/>
        <w:numPr>
          <w:ilvl w:val="0"/>
          <w:numId w:val="29"/>
        </w:numPr>
        <w:tabs>
          <w:tab w:pos="1017" w:val="left" w:leader="none"/>
        </w:tabs>
        <w:spacing w:line="480" w:lineRule="auto" w:before="0" w:after="0"/>
        <w:ind w:left="1016" w:right="998" w:hanging="720"/>
        <w:jc w:val="both"/>
        <w:rPr>
          <w:sz w:val="24"/>
        </w:rPr>
      </w:pPr>
      <w:r>
        <w:rPr>
          <w:sz w:val="24"/>
        </w:rPr>
        <w:t>A baseline study determination of the susceptibility of malaria vectors of the</w:t>
      </w:r>
      <w:r>
        <w:rPr>
          <w:spacing w:val="-72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pyrethroids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insecticide</w:t>
      </w:r>
      <w:r>
        <w:rPr>
          <w:spacing w:val="1"/>
          <w:sz w:val="24"/>
        </w:rPr>
        <w:t> </w:t>
      </w:r>
      <w:r>
        <w:rPr>
          <w:sz w:val="24"/>
        </w:rPr>
        <w:t>treated</w:t>
      </w:r>
      <w:r>
        <w:rPr>
          <w:spacing w:val="1"/>
          <w:sz w:val="24"/>
        </w:rPr>
        <w:t> </w:t>
      </w:r>
      <w:r>
        <w:rPr>
          <w:sz w:val="24"/>
        </w:rPr>
        <w:t>nets</w:t>
      </w:r>
      <w:r>
        <w:rPr>
          <w:spacing w:val="1"/>
          <w:sz w:val="24"/>
        </w:rPr>
        <w:t> </w:t>
      </w:r>
      <w:r>
        <w:rPr>
          <w:sz w:val="24"/>
        </w:rPr>
        <w:t>widely</w:t>
      </w:r>
      <w:r>
        <w:rPr>
          <w:spacing w:val="1"/>
          <w:sz w:val="24"/>
        </w:rPr>
        <w:t> </w:t>
      </w:r>
      <w:r>
        <w:rPr>
          <w:sz w:val="24"/>
        </w:rPr>
        <w:t>distributed</w:t>
      </w:r>
      <w:r>
        <w:rPr>
          <w:spacing w:val="-3"/>
          <w:sz w:val="24"/>
        </w:rPr>
        <w:t> </w:t>
      </w:r>
      <w:r>
        <w:rPr>
          <w:sz w:val="24"/>
        </w:rPr>
        <w:t>by the Federal</w:t>
      </w:r>
      <w:r>
        <w:rPr>
          <w:spacing w:val="-1"/>
          <w:sz w:val="24"/>
        </w:rPr>
        <w:t> </w:t>
      </w:r>
      <w:r>
        <w:rPr>
          <w:sz w:val="24"/>
        </w:rPr>
        <w:t>Ministry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Health must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future.</w:t>
      </w:r>
    </w:p>
    <w:p>
      <w:pPr>
        <w:pStyle w:val="ListParagraph"/>
        <w:numPr>
          <w:ilvl w:val="0"/>
          <w:numId w:val="29"/>
        </w:numPr>
        <w:tabs>
          <w:tab w:pos="1017" w:val="left" w:leader="none"/>
        </w:tabs>
        <w:spacing w:line="480" w:lineRule="auto" w:before="0" w:after="0"/>
        <w:ind w:left="1016" w:right="1004" w:hanging="720"/>
        <w:jc w:val="both"/>
        <w:rPr>
          <w:sz w:val="24"/>
        </w:rPr>
      </w:pPr>
      <w:r>
        <w:rPr>
          <w:sz w:val="24"/>
        </w:rPr>
        <w:t>Field trials of environmentally friendly larvicides with wide safety margins</w:t>
      </w:r>
      <w:r>
        <w:rPr>
          <w:spacing w:val="1"/>
          <w:sz w:val="24"/>
        </w:rPr>
        <w:t> </w:t>
      </w:r>
      <w:r>
        <w:rPr>
          <w:sz w:val="24"/>
        </w:rPr>
        <w:t>such as pyriproxyfen (s-31183) on discrete malaria vector breeding places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polluted</w:t>
      </w:r>
      <w:r>
        <w:rPr>
          <w:spacing w:val="-1"/>
          <w:sz w:val="24"/>
        </w:rPr>
        <w:t> </w:t>
      </w:r>
      <w:r>
        <w:rPr>
          <w:sz w:val="24"/>
        </w:rPr>
        <w:t>places in</w:t>
      </w:r>
      <w:r>
        <w:rPr>
          <w:spacing w:val="2"/>
          <w:sz w:val="24"/>
        </w:rPr>
        <w:t> </w:t>
      </w:r>
      <w:r>
        <w:rPr>
          <w:sz w:val="24"/>
        </w:rPr>
        <w:t>urban areas</w:t>
      </w:r>
      <w:r>
        <w:rPr>
          <w:spacing w:val="-1"/>
          <w:sz w:val="24"/>
        </w:rPr>
        <w:t> </w:t>
      </w:r>
      <w:r>
        <w:rPr>
          <w:sz w:val="24"/>
        </w:rPr>
        <w:t>is needed</w:t>
      </w:r>
      <w:r>
        <w:rPr>
          <w:spacing w:val="-2"/>
          <w:sz w:val="24"/>
        </w:rPr>
        <w:t> </w:t>
      </w:r>
      <w:r>
        <w:rPr>
          <w:sz w:val="24"/>
        </w:rPr>
        <w:t>in the future.</w:t>
      </w:r>
    </w:p>
    <w:p>
      <w:pPr>
        <w:pStyle w:val="ListParagraph"/>
        <w:numPr>
          <w:ilvl w:val="0"/>
          <w:numId w:val="29"/>
        </w:numPr>
        <w:tabs>
          <w:tab w:pos="1017" w:val="left" w:leader="none"/>
        </w:tabs>
        <w:spacing w:line="468" w:lineRule="auto" w:before="0" w:after="0"/>
        <w:ind w:left="1016" w:right="1002" w:hanging="720"/>
        <w:jc w:val="both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circumsporozoite</w:t>
      </w:r>
      <w:r>
        <w:rPr>
          <w:spacing w:val="-3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5"/>
        </w:rPr>
        <w:t>An.</w:t>
      </w:r>
      <w:r>
        <w:rPr>
          <w:spacing w:val="-7"/>
          <w:sz w:val="25"/>
        </w:rPr>
        <w:t> </w:t>
      </w:r>
      <w:r>
        <w:rPr>
          <w:sz w:val="25"/>
        </w:rPr>
        <w:t>pharoensis</w:t>
      </w:r>
      <w:r>
        <w:rPr>
          <w:spacing w:val="-4"/>
          <w:sz w:val="25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secondary</w:t>
      </w:r>
      <w:r>
        <w:rPr>
          <w:spacing w:val="-3"/>
          <w:sz w:val="24"/>
        </w:rPr>
        <w:t> </w:t>
      </w:r>
      <w:r>
        <w:rPr>
          <w:sz w:val="24"/>
        </w:rPr>
        <w:t>malaria</w:t>
      </w:r>
      <w:r>
        <w:rPr>
          <w:spacing w:val="-3"/>
          <w:sz w:val="24"/>
        </w:rPr>
        <w:t> </w:t>
      </w:r>
      <w:r>
        <w:rPr>
          <w:sz w:val="24"/>
        </w:rPr>
        <w:t>vector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3"/>
          <w:sz w:val="24"/>
        </w:rPr>
        <w:t> </w:t>
      </w:r>
      <w:r>
        <w:rPr>
          <w:sz w:val="24"/>
        </w:rPr>
        <w:t>importance in</w:t>
      </w:r>
      <w:r>
        <w:rPr>
          <w:spacing w:val="1"/>
          <w:sz w:val="24"/>
        </w:rPr>
        <w:t> </w:t>
      </w:r>
      <w:r>
        <w:rPr>
          <w:sz w:val="24"/>
        </w:rPr>
        <w:t>the Sahel is</w:t>
      </w:r>
      <w:r>
        <w:rPr>
          <w:spacing w:val="-1"/>
          <w:sz w:val="24"/>
        </w:rPr>
        <w:t> </w:t>
      </w:r>
      <w:r>
        <w:rPr>
          <w:sz w:val="24"/>
        </w:rPr>
        <w:t>recommended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future.</w:t>
      </w:r>
    </w:p>
    <w:p>
      <w:pPr>
        <w:pStyle w:val="Heading3"/>
        <w:numPr>
          <w:ilvl w:val="1"/>
          <w:numId w:val="27"/>
        </w:numPr>
        <w:tabs>
          <w:tab w:pos="1016" w:val="left" w:leader="none"/>
          <w:tab w:pos="1017" w:val="left" w:leader="none"/>
        </w:tabs>
        <w:spacing w:line="240" w:lineRule="auto" w:before="5" w:after="0"/>
        <w:ind w:left="1016" w:right="0" w:hanging="721"/>
        <w:jc w:val="left"/>
      </w:pPr>
      <w:r>
        <w:rPr/>
        <w:t>SUMMARY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1017" w:val="left" w:leader="none"/>
        </w:tabs>
        <w:spacing w:line="460" w:lineRule="auto" w:before="1" w:after="0"/>
        <w:ind w:left="1016" w:right="999" w:hanging="720"/>
        <w:jc w:val="both"/>
        <w:rPr>
          <w:sz w:val="25"/>
        </w:rPr>
      </w:pPr>
      <w:r>
        <w:rPr>
          <w:sz w:val="24"/>
        </w:rPr>
        <w:t>A total of 1030 female </w:t>
      </w:r>
      <w:r>
        <w:rPr>
          <w:sz w:val="25"/>
        </w:rPr>
        <w:t>Anopheles </w:t>
      </w:r>
      <w:r>
        <w:rPr>
          <w:sz w:val="24"/>
        </w:rPr>
        <w:t>mosquitoes were caught consisting of five</w:t>
      </w:r>
      <w:r>
        <w:rPr>
          <w:spacing w:val="-72"/>
          <w:sz w:val="24"/>
        </w:rPr>
        <w:t> </w:t>
      </w:r>
      <w:r>
        <w:rPr>
          <w:sz w:val="24"/>
        </w:rPr>
        <w:t>species. Namely, 1026 (99.6%) of </w:t>
      </w:r>
      <w:r>
        <w:rPr>
          <w:sz w:val="25"/>
        </w:rPr>
        <w:t>Anopheles gambiae </w:t>
      </w:r>
      <w:r>
        <w:rPr>
          <w:sz w:val="24"/>
        </w:rPr>
        <w:t>complex while 2</w:t>
      </w:r>
      <w:r>
        <w:rPr>
          <w:spacing w:val="1"/>
          <w:sz w:val="24"/>
        </w:rPr>
        <w:t> </w:t>
      </w:r>
      <w:r>
        <w:rPr>
          <w:sz w:val="24"/>
        </w:rPr>
        <w:t>(0.19%) were </w:t>
      </w:r>
      <w:r>
        <w:rPr>
          <w:sz w:val="25"/>
        </w:rPr>
        <w:t>An. pharoensis</w:t>
      </w:r>
      <w:r>
        <w:rPr>
          <w:sz w:val="24"/>
        </w:rPr>
        <w:t>; 1 (0.09%) </w:t>
      </w:r>
      <w:r>
        <w:rPr>
          <w:sz w:val="25"/>
        </w:rPr>
        <w:t>An. squamosis </w:t>
      </w:r>
      <w:r>
        <w:rPr>
          <w:sz w:val="24"/>
        </w:rPr>
        <w:t>while 1 (0.09%)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5"/>
        </w:rPr>
        <w:t>An.</w:t>
      </w:r>
      <w:r>
        <w:rPr>
          <w:spacing w:val="-5"/>
          <w:sz w:val="25"/>
        </w:rPr>
        <w:t> </w:t>
      </w:r>
      <w:r>
        <w:rPr>
          <w:sz w:val="25"/>
        </w:rPr>
        <w:t>rhodesiensis.</w:t>
      </w:r>
    </w:p>
    <w:p>
      <w:pPr>
        <w:pStyle w:val="ListParagraph"/>
        <w:numPr>
          <w:ilvl w:val="0"/>
          <w:numId w:val="30"/>
        </w:numPr>
        <w:tabs>
          <w:tab w:pos="1017" w:val="left" w:leader="none"/>
        </w:tabs>
        <w:spacing w:line="470" w:lineRule="auto" w:before="10" w:after="0"/>
        <w:ind w:left="1016" w:right="1001" w:hanging="720"/>
        <w:jc w:val="both"/>
        <w:rPr>
          <w:sz w:val="25"/>
        </w:rPr>
      </w:pPr>
      <w:r>
        <w:rPr>
          <w:sz w:val="24"/>
        </w:rPr>
        <w:t>Two hundred and thirty three (233) mosquitoes randomly taken 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one thousand and thirty (1030) morphologically identified </w:t>
      </w:r>
      <w:r>
        <w:rPr>
          <w:sz w:val="25"/>
        </w:rPr>
        <w:t>An.gambiae s.l</w:t>
      </w:r>
      <w:r>
        <w:rPr>
          <w:spacing w:val="1"/>
          <w:sz w:val="25"/>
        </w:rPr>
        <w:t> </w:t>
      </w:r>
      <w:r>
        <w:rPr>
          <w:sz w:val="24"/>
        </w:rPr>
        <w:t>subjected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PCR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showed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75"/>
          <w:sz w:val="24"/>
        </w:rPr>
        <w:t> </w:t>
      </w:r>
      <w:r>
        <w:rPr>
          <w:sz w:val="24"/>
        </w:rPr>
        <w:t>predominant</w:t>
      </w:r>
      <w:r>
        <w:rPr>
          <w:spacing w:val="-72"/>
          <w:sz w:val="24"/>
        </w:rPr>
        <w:t> </w:t>
      </w:r>
      <w:r>
        <w:rPr>
          <w:sz w:val="24"/>
        </w:rPr>
        <w:t>sibling</w:t>
      </w:r>
      <w:r>
        <w:rPr>
          <w:spacing w:val="13"/>
          <w:sz w:val="24"/>
        </w:rPr>
        <w:t> </w:t>
      </w:r>
      <w:r>
        <w:rPr>
          <w:sz w:val="24"/>
        </w:rPr>
        <w:t>species</w:t>
      </w:r>
      <w:r>
        <w:rPr>
          <w:spacing w:val="15"/>
          <w:sz w:val="24"/>
        </w:rPr>
        <w:t> </w:t>
      </w:r>
      <w:r>
        <w:rPr>
          <w:sz w:val="24"/>
        </w:rPr>
        <w:t>were</w:t>
      </w:r>
      <w:r>
        <w:rPr>
          <w:spacing w:val="17"/>
          <w:sz w:val="24"/>
        </w:rPr>
        <w:t> </w:t>
      </w:r>
      <w:r>
        <w:rPr>
          <w:sz w:val="25"/>
        </w:rPr>
        <w:t>An.</w:t>
      </w:r>
      <w:r>
        <w:rPr>
          <w:spacing w:val="11"/>
          <w:sz w:val="25"/>
        </w:rPr>
        <w:t> </w:t>
      </w:r>
      <w:r>
        <w:rPr>
          <w:sz w:val="25"/>
        </w:rPr>
        <w:t>arabiensis</w:t>
      </w:r>
      <w:r>
        <w:rPr>
          <w:spacing w:val="13"/>
          <w:sz w:val="25"/>
        </w:rPr>
        <w:t> </w:t>
      </w:r>
      <w:r>
        <w:rPr>
          <w:sz w:val="24"/>
        </w:rPr>
        <w:t>Patton</w:t>
      </w:r>
      <w:r>
        <w:rPr>
          <w:spacing w:val="14"/>
          <w:sz w:val="24"/>
        </w:rPr>
        <w:t> </w:t>
      </w:r>
      <w:r>
        <w:rPr>
          <w:sz w:val="24"/>
        </w:rPr>
        <w:t>95%(n=221)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5"/>
        </w:rPr>
        <w:t>An.</w:t>
      </w:r>
      <w:r>
        <w:rPr>
          <w:spacing w:val="11"/>
          <w:sz w:val="25"/>
        </w:rPr>
        <w:t> </w:t>
      </w:r>
      <w:r>
        <w:rPr>
          <w:sz w:val="25"/>
        </w:rPr>
        <w:t>gambiae</w:t>
      </w:r>
    </w:p>
    <w:p>
      <w:pPr>
        <w:spacing w:line="460" w:lineRule="auto" w:before="0"/>
        <w:ind w:left="1016" w:right="999" w:firstLine="0"/>
        <w:jc w:val="both"/>
        <w:rPr>
          <w:sz w:val="24"/>
        </w:rPr>
      </w:pPr>
      <w:r>
        <w:rPr>
          <w:sz w:val="24"/>
        </w:rPr>
        <w:t>s.s. 5% (n=12).</w:t>
      </w:r>
      <w:r>
        <w:rPr>
          <w:spacing w:val="1"/>
          <w:sz w:val="24"/>
        </w:rPr>
        <w:t> </w:t>
      </w:r>
      <w:r>
        <w:rPr>
          <w:sz w:val="24"/>
        </w:rPr>
        <w:t>Three other species of </w:t>
      </w:r>
      <w:r>
        <w:rPr>
          <w:sz w:val="25"/>
        </w:rPr>
        <w:t>Anopheles </w:t>
      </w:r>
      <w:r>
        <w:rPr>
          <w:sz w:val="24"/>
        </w:rPr>
        <w:t>mosquitoes collected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20"/>
          <w:sz w:val="24"/>
        </w:rPr>
        <w:t> </w:t>
      </w:r>
      <w:r>
        <w:rPr>
          <w:sz w:val="24"/>
        </w:rPr>
        <w:t>morphologically</w:t>
      </w:r>
      <w:r>
        <w:rPr>
          <w:spacing w:val="21"/>
          <w:sz w:val="24"/>
        </w:rPr>
        <w:t> </w:t>
      </w:r>
      <w:r>
        <w:rPr>
          <w:sz w:val="24"/>
        </w:rPr>
        <w:t>identified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be</w:t>
      </w:r>
      <w:r>
        <w:rPr>
          <w:spacing w:val="23"/>
          <w:sz w:val="24"/>
        </w:rPr>
        <w:t> </w:t>
      </w:r>
      <w:r>
        <w:rPr>
          <w:sz w:val="25"/>
        </w:rPr>
        <w:t>An.</w:t>
      </w:r>
      <w:r>
        <w:rPr>
          <w:spacing w:val="16"/>
          <w:sz w:val="25"/>
        </w:rPr>
        <w:t> </w:t>
      </w:r>
      <w:r>
        <w:rPr>
          <w:sz w:val="25"/>
        </w:rPr>
        <w:t>pharoensis</w:t>
      </w:r>
      <w:r>
        <w:rPr>
          <w:sz w:val="24"/>
        </w:rPr>
        <w:t>,</w:t>
      </w:r>
      <w:r>
        <w:rPr>
          <w:spacing w:val="19"/>
          <w:sz w:val="24"/>
        </w:rPr>
        <w:t> </w:t>
      </w:r>
      <w:r>
        <w:rPr>
          <w:sz w:val="25"/>
        </w:rPr>
        <w:t>An.</w:t>
      </w:r>
      <w:r>
        <w:rPr>
          <w:spacing w:val="16"/>
          <w:sz w:val="25"/>
        </w:rPr>
        <w:t> </w:t>
      </w:r>
      <w:r>
        <w:rPr>
          <w:sz w:val="25"/>
        </w:rPr>
        <w:t>squamosus</w:t>
      </w:r>
      <w:r>
        <w:rPr>
          <w:spacing w:val="19"/>
          <w:sz w:val="25"/>
        </w:rPr>
        <w:t> </w:t>
      </w:r>
      <w:r>
        <w:rPr>
          <w:sz w:val="24"/>
        </w:rPr>
        <w:t>and</w:t>
      </w:r>
    </w:p>
    <w:p>
      <w:pPr>
        <w:spacing w:after="0" w:line="460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3"/>
        <w:rPr>
          <w:sz w:val="25"/>
        </w:rPr>
      </w:pPr>
    </w:p>
    <w:p>
      <w:pPr>
        <w:spacing w:line="465" w:lineRule="auto" w:before="103"/>
        <w:ind w:left="1016" w:right="998" w:firstLine="0"/>
        <w:jc w:val="both"/>
        <w:rPr>
          <w:sz w:val="24"/>
        </w:rPr>
      </w:pPr>
      <w:r>
        <w:rPr>
          <w:sz w:val="25"/>
        </w:rPr>
        <w:t>An.</w:t>
      </w:r>
      <w:r>
        <w:rPr>
          <w:spacing w:val="-9"/>
          <w:sz w:val="25"/>
        </w:rPr>
        <w:t> </w:t>
      </w:r>
      <w:r>
        <w:rPr>
          <w:sz w:val="25"/>
        </w:rPr>
        <w:t>rhodesiense</w:t>
      </w:r>
      <w:r>
        <w:rPr>
          <w:sz w:val="24"/>
        </w:rPr>
        <w:t>.</w:t>
      </w:r>
      <w:r>
        <w:rPr>
          <w:spacing w:val="-5"/>
          <w:sz w:val="24"/>
        </w:rPr>
        <w:t> </w:t>
      </w:r>
      <w:r>
        <w:rPr>
          <w:sz w:val="24"/>
        </w:rPr>
        <w:t>Results</w:t>
      </w:r>
      <w:r>
        <w:rPr>
          <w:spacing w:val="-5"/>
          <w:sz w:val="24"/>
        </w:rPr>
        <w:t> </w:t>
      </w:r>
      <w:r>
        <w:rPr>
          <w:sz w:val="24"/>
        </w:rPr>
        <w:t>obtained</w:t>
      </w:r>
      <w:r>
        <w:rPr>
          <w:spacing w:val="-5"/>
          <w:sz w:val="24"/>
        </w:rPr>
        <w:t> </w:t>
      </w:r>
      <w:r>
        <w:rPr>
          <w:sz w:val="24"/>
        </w:rPr>
        <w:t>showed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population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5"/>
        </w:rPr>
        <w:t>Anopheles</w:t>
      </w:r>
      <w:r>
        <w:rPr>
          <w:spacing w:val="-76"/>
          <w:sz w:val="25"/>
        </w:rPr>
        <w:t> </w:t>
      </w:r>
      <w:r>
        <w:rPr>
          <w:w w:val="95"/>
          <w:sz w:val="25"/>
        </w:rPr>
        <w:t>arabiensis </w:t>
      </w:r>
      <w:r>
        <w:rPr>
          <w:w w:val="95"/>
          <w:sz w:val="24"/>
        </w:rPr>
        <w:t>was significantly higher than that of </w:t>
      </w:r>
      <w:r>
        <w:rPr>
          <w:w w:val="95"/>
          <w:sz w:val="25"/>
        </w:rPr>
        <w:t>Anopheles gambiae </w:t>
      </w:r>
      <w:r>
        <w:rPr>
          <w:w w:val="95"/>
          <w:sz w:val="24"/>
        </w:rPr>
        <w:t>ss (χ </w:t>
      </w:r>
      <w:r>
        <w:rPr>
          <w:w w:val="95"/>
          <w:sz w:val="24"/>
          <w:vertAlign w:val="superscript"/>
        </w:rPr>
        <w:t>2</w:t>
      </w:r>
      <w:r>
        <w:rPr>
          <w:w w:val="95"/>
          <w:sz w:val="24"/>
          <w:vertAlign w:val="baseline"/>
        </w:rPr>
        <w:t> =</w:t>
      </w:r>
      <w:r>
        <w:rPr>
          <w:spacing w:val="1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8.56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df=1,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p&lt;0.05).</w:t>
      </w:r>
    </w:p>
    <w:p>
      <w:pPr>
        <w:pStyle w:val="ListParagraph"/>
        <w:numPr>
          <w:ilvl w:val="0"/>
          <w:numId w:val="30"/>
        </w:numPr>
        <w:tabs>
          <w:tab w:pos="1017" w:val="left" w:leader="none"/>
        </w:tabs>
        <w:spacing w:line="460" w:lineRule="auto" w:before="5" w:after="0"/>
        <w:ind w:left="1016" w:right="996" w:hanging="720"/>
        <w:jc w:val="both"/>
        <w:rPr>
          <w:sz w:val="24"/>
        </w:rPr>
      </w:pPr>
      <w:r>
        <w:rPr>
          <w:sz w:val="24"/>
        </w:rPr>
        <w:t>Mosquito</w:t>
      </w:r>
      <w:r>
        <w:rPr>
          <w:spacing w:val="-6"/>
          <w:sz w:val="24"/>
        </w:rPr>
        <w:t> </w:t>
      </w:r>
      <w:r>
        <w:rPr>
          <w:sz w:val="24"/>
        </w:rPr>
        <w:t>infection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malaria</w:t>
      </w:r>
      <w:r>
        <w:rPr>
          <w:spacing w:val="-4"/>
          <w:sz w:val="24"/>
        </w:rPr>
        <w:t> </w:t>
      </w:r>
      <w:r>
        <w:rPr>
          <w:sz w:val="24"/>
        </w:rPr>
        <w:t>(</w:t>
      </w:r>
      <w:r>
        <w:rPr>
          <w:sz w:val="25"/>
        </w:rPr>
        <w:t>Plasmodium</w:t>
      </w:r>
      <w:r>
        <w:rPr>
          <w:sz w:val="24"/>
        </w:rPr>
        <w:t>)</w:t>
      </w:r>
      <w:r>
        <w:rPr>
          <w:spacing w:val="-4"/>
          <w:sz w:val="24"/>
        </w:rPr>
        <w:t> </w:t>
      </w:r>
      <w:r>
        <w:rPr>
          <w:sz w:val="24"/>
        </w:rPr>
        <w:t>parasites</w:t>
      </w:r>
      <w:r>
        <w:rPr>
          <w:spacing w:val="-5"/>
          <w:sz w:val="24"/>
        </w:rPr>
        <w:t> </w:t>
      </w:r>
      <w:r>
        <w:rPr>
          <w:sz w:val="24"/>
        </w:rPr>
        <w:t>was</w:t>
      </w:r>
      <w:r>
        <w:rPr>
          <w:spacing w:val="-5"/>
          <w:sz w:val="24"/>
        </w:rPr>
        <w:t> </w:t>
      </w:r>
      <w:r>
        <w:rPr>
          <w:sz w:val="24"/>
        </w:rPr>
        <w:t>determined</w:t>
      </w:r>
      <w:r>
        <w:rPr>
          <w:spacing w:val="-6"/>
          <w:sz w:val="24"/>
        </w:rPr>
        <w:t> </w:t>
      </w:r>
      <w:r>
        <w:rPr>
          <w:sz w:val="24"/>
        </w:rPr>
        <w:t>using</w:t>
      </w:r>
      <w:r>
        <w:rPr>
          <w:spacing w:val="-7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ELISA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sz w:val="25"/>
        </w:rPr>
        <w:t>falciparum</w:t>
      </w:r>
      <w:r>
        <w:rPr>
          <w:spacing w:val="1"/>
          <w:sz w:val="25"/>
        </w:rPr>
        <w:t> </w:t>
      </w:r>
      <w:r>
        <w:rPr>
          <w:sz w:val="24"/>
        </w:rPr>
        <w:t>sporozoites.out of 289 randomly selected </w:t>
      </w:r>
      <w:r>
        <w:rPr>
          <w:sz w:val="25"/>
        </w:rPr>
        <w:t>Anopheles </w:t>
      </w:r>
      <w:r>
        <w:rPr>
          <w:sz w:val="24"/>
        </w:rPr>
        <w:t>mosquitoes 7 (2.4%)</w:t>
      </w:r>
      <w:r>
        <w:rPr>
          <w:spacing w:val="1"/>
          <w:sz w:val="24"/>
        </w:rPr>
        <w:t> </w:t>
      </w:r>
      <w:r>
        <w:rPr>
          <w:sz w:val="24"/>
        </w:rPr>
        <w:t>were positive for </w:t>
      </w:r>
      <w:r>
        <w:rPr>
          <w:sz w:val="25"/>
        </w:rPr>
        <w:t>P. falciparum </w:t>
      </w:r>
      <w:r>
        <w:rPr>
          <w:sz w:val="24"/>
        </w:rPr>
        <w:t>circumsporozoite antigen.All seven were </w:t>
      </w:r>
      <w:r>
        <w:rPr>
          <w:sz w:val="25"/>
        </w:rPr>
        <w:t>An.</w:t>
      </w:r>
      <w:r>
        <w:rPr>
          <w:spacing w:val="-76"/>
          <w:sz w:val="25"/>
        </w:rPr>
        <w:t> </w:t>
      </w:r>
      <w:r>
        <w:rPr>
          <w:sz w:val="25"/>
        </w:rPr>
        <w:t>arabiensis</w:t>
      </w:r>
      <w:r>
        <w:rPr>
          <w:sz w:val="24"/>
        </w:rPr>
        <w:t>.</w:t>
      </w:r>
    </w:p>
    <w:p>
      <w:pPr>
        <w:pStyle w:val="BodyText"/>
        <w:spacing w:line="475" w:lineRule="auto" w:before="10"/>
        <w:ind w:left="1016" w:right="1000" w:hanging="720"/>
        <w:jc w:val="both"/>
      </w:pPr>
      <w:r>
        <w:rPr/>
        <w:t>4  </w:t>
      </w:r>
      <w:r>
        <w:rPr>
          <w:spacing w:val="1"/>
        </w:rPr>
        <w:t> </w:t>
      </w:r>
      <w:r>
        <w:rPr/>
        <w:t>Mosquito bloodmeal source was determined using DIRECT ELISA and the</w:t>
      </w:r>
      <w:r>
        <w:rPr>
          <w:spacing w:val="1"/>
        </w:rPr>
        <w:t> </w:t>
      </w:r>
      <w:r>
        <w:rPr/>
        <w:t>Human Blood index (HBI) gave a proportion of mosquitoes with human</w:t>
      </w:r>
      <w:r>
        <w:rPr>
          <w:spacing w:val="1"/>
        </w:rPr>
        <w:t> </w:t>
      </w:r>
      <w:r>
        <w:rPr/>
        <w:t>blood and hence an indication of anthropophily. Ninety eight (98%) percent</w:t>
      </w:r>
      <w:r>
        <w:rPr>
          <w:spacing w:val="-72"/>
        </w:rPr>
        <w:t> </w:t>
      </w:r>
      <w:r>
        <w:rPr/>
        <w:t>of </w:t>
      </w:r>
      <w:r>
        <w:rPr>
          <w:sz w:val="25"/>
        </w:rPr>
        <w:t>An. arabiensis </w:t>
      </w:r>
      <w:r>
        <w:rPr/>
        <w:t>mosquitoes tested had fed on human blood. Only two</w:t>
      </w:r>
      <w:r>
        <w:rPr>
          <w:spacing w:val="1"/>
        </w:rPr>
        <w:t> </w:t>
      </w:r>
      <w:r>
        <w:rPr/>
        <w:t>(2%)</w:t>
      </w:r>
      <w:r>
        <w:rPr>
          <w:spacing w:val="-3"/>
        </w:rPr>
        <w:t> </w:t>
      </w:r>
      <w:r>
        <w:rPr/>
        <w:t>percent</w:t>
      </w:r>
      <w:r>
        <w:rPr>
          <w:spacing w:val="-1"/>
        </w:rPr>
        <w:t> </w:t>
      </w:r>
      <w:r>
        <w:rPr/>
        <w:t>tested</w:t>
      </w:r>
      <w:r>
        <w:rPr>
          <w:spacing w:val="-2"/>
        </w:rPr>
        <w:t> </w:t>
      </w:r>
      <w:r>
        <w:rPr/>
        <w:t>positive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bovine blood.</w:t>
      </w:r>
    </w:p>
    <w:p>
      <w:pPr>
        <w:pStyle w:val="ListParagraph"/>
        <w:numPr>
          <w:ilvl w:val="0"/>
          <w:numId w:val="31"/>
        </w:numPr>
        <w:tabs>
          <w:tab w:pos="1017" w:val="left" w:leader="none"/>
        </w:tabs>
        <w:spacing w:line="480" w:lineRule="auto" w:before="6" w:after="0"/>
        <w:ind w:left="1016" w:right="996" w:hanging="720"/>
        <w:jc w:val="both"/>
        <w:rPr>
          <w:sz w:val="24"/>
        </w:rPr>
      </w:pPr>
      <w:r>
        <w:rPr>
          <w:sz w:val="24"/>
        </w:rPr>
        <w:t>Of a total of 692 children consecutively screened over a period of one year,</w:t>
      </w:r>
      <w:r>
        <w:rPr>
          <w:spacing w:val="1"/>
          <w:sz w:val="24"/>
        </w:rPr>
        <w:t> </w:t>
      </w:r>
      <w:r>
        <w:rPr>
          <w:sz w:val="24"/>
        </w:rPr>
        <w:t>169(24%) were positive for malaria parasite; 114(67.46%) of whom were</w:t>
      </w:r>
      <w:r>
        <w:rPr>
          <w:spacing w:val="1"/>
          <w:sz w:val="24"/>
        </w:rPr>
        <w:t> </w:t>
      </w:r>
      <w:r>
        <w:rPr>
          <w:sz w:val="24"/>
        </w:rPr>
        <w:t>males and 55 (32.54%) females. Significant difference (p&lt;0.05) in infection</w:t>
      </w:r>
      <w:r>
        <w:rPr>
          <w:spacing w:val="-72"/>
          <w:sz w:val="24"/>
        </w:rPr>
        <w:t> </w:t>
      </w:r>
      <w:r>
        <w:rPr>
          <w:sz w:val="24"/>
        </w:rPr>
        <w:t>rates was observed between the males and the females. The levels of</w:t>
      </w:r>
      <w:r>
        <w:rPr>
          <w:spacing w:val="1"/>
          <w:sz w:val="24"/>
        </w:rPr>
        <w:t> </w:t>
      </w:r>
      <w:r>
        <w:rPr>
          <w:sz w:val="24"/>
        </w:rPr>
        <w:t>parasitaemia asexual parasite were significantly related to age</w:t>
      </w:r>
      <w:r>
        <w:rPr>
          <w:spacing w:val="75"/>
          <w:sz w:val="24"/>
        </w:rPr>
        <w:t> </w:t>
      </w:r>
      <w:r>
        <w:rPr>
          <w:sz w:val="24"/>
        </w:rPr>
        <w:t>(p&lt;0.05).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majority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infected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(68.0%)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aged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75"/>
          <w:sz w:val="24"/>
        </w:rPr>
        <w:t> </w:t>
      </w:r>
      <w:r>
        <w:rPr>
          <w:sz w:val="24"/>
        </w:rPr>
        <w:t>12-60</w:t>
      </w:r>
      <w:r>
        <w:rPr>
          <w:spacing w:val="1"/>
          <w:sz w:val="24"/>
        </w:rPr>
        <w:t> </w:t>
      </w:r>
      <w:r>
        <w:rPr>
          <w:sz w:val="24"/>
        </w:rPr>
        <w:t>months and their asexual parasite density was between 1000-5000 of whole</w:t>
      </w:r>
      <w:r>
        <w:rPr>
          <w:spacing w:val="-72"/>
          <w:sz w:val="24"/>
        </w:rPr>
        <w:t> </w:t>
      </w:r>
      <w:r>
        <w:rPr>
          <w:sz w:val="24"/>
        </w:rPr>
        <w:t>blood. The</w:t>
      </w:r>
      <w:r>
        <w:rPr>
          <w:spacing w:val="1"/>
          <w:sz w:val="24"/>
        </w:rPr>
        <w:t> </w:t>
      </w:r>
      <w:r>
        <w:rPr>
          <w:sz w:val="24"/>
        </w:rPr>
        <w:t>month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September</w:t>
      </w:r>
      <w:r>
        <w:rPr>
          <w:spacing w:val="1"/>
          <w:sz w:val="24"/>
        </w:rPr>
        <w:t> </w:t>
      </w:r>
      <w:r>
        <w:rPr>
          <w:sz w:val="24"/>
        </w:rPr>
        <w:t>recorded the</w:t>
      </w:r>
      <w:r>
        <w:rPr>
          <w:spacing w:val="1"/>
          <w:sz w:val="24"/>
        </w:rPr>
        <w:t> </w:t>
      </w:r>
      <w:r>
        <w:rPr>
          <w:sz w:val="24"/>
        </w:rPr>
        <w:t>highest geometric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parasite</w:t>
      </w:r>
      <w:r>
        <w:rPr>
          <w:spacing w:val="13"/>
          <w:sz w:val="24"/>
        </w:rPr>
        <w:t> </w:t>
      </w:r>
      <w:r>
        <w:rPr>
          <w:sz w:val="24"/>
        </w:rPr>
        <w:t>density</w:t>
      </w:r>
      <w:r>
        <w:rPr>
          <w:spacing w:val="13"/>
          <w:sz w:val="24"/>
        </w:rPr>
        <w:t> </w:t>
      </w:r>
      <w:r>
        <w:rPr>
          <w:sz w:val="24"/>
        </w:rPr>
        <w:t>(GMPD)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13,655</w:t>
      </w:r>
      <w:r>
        <w:rPr>
          <w:spacing w:val="12"/>
          <w:sz w:val="24"/>
        </w:rPr>
        <w:t> </w:t>
      </w:r>
      <w:r>
        <w:rPr>
          <w:sz w:val="24"/>
        </w:rPr>
        <w:t>while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lowest</w:t>
      </w:r>
      <w:r>
        <w:rPr>
          <w:spacing w:val="12"/>
          <w:sz w:val="24"/>
        </w:rPr>
        <w:t> </w:t>
      </w:r>
      <w:r>
        <w:rPr>
          <w:sz w:val="24"/>
        </w:rPr>
        <w:t>parasite</w:t>
      </w:r>
      <w:r>
        <w:rPr>
          <w:spacing w:val="13"/>
          <w:sz w:val="24"/>
        </w:rPr>
        <w:t> </w:t>
      </w:r>
      <w:r>
        <w:rPr>
          <w:sz w:val="24"/>
        </w:rPr>
        <w:t>densities</w:t>
      </w:r>
      <w:r>
        <w:rPr>
          <w:spacing w:val="14"/>
          <w:sz w:val="24"/>
        </w:rPr>
        <w:t> </w:t>
      </w:r>
      <w:r>
        <w:rPr>
          <w:sz w:val="24"/>
        </w:rPr>
        <w:t>were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1016" w:right="1009"/>
        <w:jc w:val="both"/>
      </w:pPr>
      <w:r>
        <w:rPr/>
        <w:t>observed</w:t>
      </w:r>
      <w:r>
        <w:rPr>
          <w:spacing w:val="60"/>
        </w:rPr>
        <w:t> </w:t>
      </w:r>
      <w:r>
        <w:rPr/>
        <w:t>during</w:t>
      </w:r>
      <w:r>
        <w:rPr>
          <w:spacing w:val="61"/>
        </w:rPr>
        <w:t> </w:t>
      </w:r>
      <w:r>
        <w:rPr/>
        <w:t>the</w:t>
      </w:r>
      <w:r>
        <w:rPr>
          <w:spacing w:val="60"/>
        </w:rPr>
        <w:t> </w:t>
      </w:r>
      <w:r>
        <w:rPr/>
        <w:t>dry</w:t>
      </w:r>
      <w:r>
        <w:rPr>
          <w:spacing w:val="60"/>
        </w:rPr>
        <w:t> </w:t>
      </w:r>
      <w:r>
        <w:rPr/>
        <w:t>season</w:t>
      </w:r>
      <w:r>
        <w:rPr>
          <w:spacing w:val="61"/>
        </w:rPr>
        <w:t> </w:t>
      </w:r>
      <w:r>
        <w:rPr/>
        <w:t>months</w:t>
      </w:r>
      <w:r>
        <w:rPr>
          <w:spacing w:val="63"/>
        </w:rPr>
        <w:t> </w:t>
      </w:r>
      <w:r>
        <w:rPr/>
        <w:t>of</w:t>
      </w:r>
      <w:r>
        <w:rPr>
          <w:spacing w:val="60"/>
        </w:rPr>
        <w:t> </w:t>
      </w:r>
      <w:r>
        <w:rPr/>
        <w:t>March,</w:t>
      </w:r>
      <w:r>
        <w:rPr>
          <w:spacing w:val="61"/>
        </w:rPr>
        <w:t> </w:t>
      </w:r>
      <w:r>
        <w:rPr/>
        <w:t>April,</w:t>
      </w:r>
      <w:r>
        <w:rPr>
          <w:spacing w:val="61"/>
        </w:rPr>
        <w:t> </w:t>
      </w:r>
      <w:r>
        <w:rPr/>
        <w:t>and</w:t>
      </w:r>
      <w:r>
        <w:rPr>
          <w:spacing w:val="63"/>
        </w:rPr>
        <w:t> </w:t>
      </w:r>
      <w:r>
        <w:rPr/>
        <w:t>May</w:t>
      </w:r>
      <w:r>
        <w:rPr>
          <w:spacing w:val="62"/>
        </w:rPr>
        <w:t> </w:t>
      </w:r>
      <w:r>
        <w:rPr/>
        <w:t>with</w:t>
      </w:r>
      <w:r>
        <w:rPr>
          <w:spacing w:val="-73"/>
        </w:rPr>
        <w:t> </w:t>
      </w:r>
      <w:r>
        <w:rPr/>
        <w:t>GMPD</w:t>
      </w:r>
      <w:r>
        <w:rPr>
          <w:spacing w:val="-2"/>
        </w:rPr>
        <w:t> </w:t>
      </w:r>
      <w:r>
        <w:rPr/>
        <w:t>values of</w:t>
      </w:r>
      <w:r>
        <w:rPr>
          <w:spacing w:val="-1"/>
        </w:rPr>
        <w:t> </w:t>
      </w:r>
      <w:r>
        <w:rPr/>
        <w:t>0.98,</w:t>
      </w:r>
      <w:r>
        <w:rPr>
          <w:spacing w:val="-5"/>
        </w:rPr>
        <w:t> </w:t>
      </w:r>
      <w:r>
        <w:rPr/>
        <w:t>7.17 and</w:t>
      </w:r>
      <w:r>
        <w:rPr>
          <w:spacing w:val="-1"/>
        </w:rPr>
        <w:t> </w:t>
      </w:r>
      <w:r>
        <w:rPr/>
        <w:t>4.69 respectively.</w:t>
      </w:r>
    </w:p>
    <w:p>
      <w:pPr>
        <w:pStyle w:val="ListParagraph"/>
        <w:numPr>
          <w:ilvl w:val="0"/>
          <w:numId w:val="31"/>
        </w:numPr>
        <w:tabs>
          <w:tab w:pos="1017" w:val="left" w:leader="none"/>
        </w:tabs>
        <w:spacing w:line="480" w:lineRule="auto" w:before="0" w:after="0"/>
        <w:ind w:left="1016" w:right="1001" w:hanging="720"/>
        <w:jc w:val="both"/>
        <w:rPr>
          <w:sz w:val="24"/>
        </w:rPr>
      </w:pPr>
      <w:r>
        <w:rPr>
          <w:sz w:val="24"/>
        </w:rPr>
        <w:t>Gametocytaemia was not significantly affected by the age of neither 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patients</w:t>
      </w:r>
      <w:r>
        <w:rPr>
          <w:sz w:val="24"/>
        </w:rPr>
        <w:t> </w:t>
      </w:r>
      <w:r>
        <w:rPr>
          <w:spacing w:val="-1"/>
          <w:sz w:val="24"/>
        </w:rPr>
        <w:t>nor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season</w:t>
      </w:r>
      <w:r>
        <w:rPr>
          <w:spacing w:val="-1"/>
          <w:sz w:val="24"/>
        </w:rPr>
        <w:t> </w:t>
      </w:r>
      <w:r>
        <w:rPr>
          <w:sz w:val="24"/>
        </w:rPr>
        <w:t>(χ</w:t>
      </w:r>
      <w:r>
        <w:rPr>
          <w:spacing w:val="-25"/>
          <w:sz w:val="24"/>
        </w:rPr>
        <w:t> 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=0.04;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df=2 p&gt;0.05).</w:t>
      </w:r>
    </w:p>
    <w:p>
      <w:pPr>
        <w:pStyle w:val="ListParagraph"/>
        <w:numPr>
          <w:ilvl w:val="0"/>
          <w:numId w:val="31"/>
        </w:numPr>
        <w:tabs>
          <w:tab w:pos="1017" w:val="left" w:leader="none"/>
        </w:tabs>
        <w:spacing w:line="480" w:lineRule="auto" w:before="1" w:after="0"/>
        <w:ind w:left="1016" w:right="1001" w:hanging="720"/>
        <w:jc w:val="both"/>
        <w:rPr>
          <w:sz w:val="24"/>
        </w:rPr>
      </w:pPr>
      <w:r>
        <w:rPr>
          <w:sz w:val="24"/>
        </w:rPr>
        <w:t>During the period between 2001 and 2004, a total of 13,901 patients</w:t>
      </w:r>
      <w:r>
        <w:rPr>
          <w:spacing w:val="1"/>
          <w:sz w:val="24"/>
        </w:rPr>
        <w:t> </w:t>
      </w:r>
      <w:r>
        <w:rPr>
          <w:sz w:val="24"/>
        </w:rPr>
        <w:t>attended the outpatient clinic. Two thousand eight hundred and eighteen</w:t>
      </w:r>
      <w:r>
        <w:rPr>
          <w:spacing w:val="1"/>
          <w:sz w:val="24"/>
        </w:rPr>
        <w:t> </w:t>
      </w:r>
      <w:r>
        <w:rPr>
          <w:sz w:val="24"/>
        </w:rPr>
        <w:t>(2,818) were admitted and 342 died in Damboa General Hospital. Detailed</w:t>
      </w:r>
      <w:r>
        <w:rPr>
          <w:spacing w:val="1"/>
          <w:sz w:val="24"/>
        </w:rPr>
        <w:t> </w:t>
      </w:r>
      <w:r>
        <w:rPr>
          <w:sz w:val="24"/>
        </w:rPr>
        <w:t>yearly outpatient clinic attendance, hospital admissions and deaths recorded</w:t>
      </w:r>
      <w:r>
        <w:rPr>
          <w:spacing w:val="-7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2001,</w:t>
      </w:r>
      <w:r>
        <w:rPr>
          <w:spacing w:val="-1"/>
          <w:sz w:val="24"/>
        </w:rPr>
        <w:t> </w:t>
      </w:r>
      <w:r>
        <w:rPr>
          <w:sz w:val="24"/>
        </w:rPr>
        <w:t>2002,</w:t>
      </w:r>
      <w:r>
        <w:rPr>
          <w:spacing w:val="-1"/>
          <w:sz w:val="24"/>
        </w:rPr>
        <w:t> </w:t>
      </w:r>
      <w:r>
        <w:rPr>
          <w:sz w:val="24"/>
        </w:rPr>
        <w:t>2003 and</w:t>
      </w:r>
      <w:r>
        <w:rPr>
          <w:spacing w:val="-1"/>
          <w:sz w:val="24"/>
        </w:rPr>
        <w:t> </w:t>
      </w:r>
      <w:r>
        <w:rPr>
          <w:sz w:val="24"/>
        </w:rPr>
        <w:t>2004.</w:t>
      </w:r>
    </w:p>
    <w:p>
      <w:pPr>
        <w:pStyle w:val="ListParagraph"/>
        <w:numPr>
          <w:ilvl w:val="0"/>
          <w:numId w:val="31"/>
        </w:numPr>
        <w:tabs>
          <w:tab w:pos="1017" w:val="left" w:leader="none"/>
        </w:tabs>
        <w:spacing w:line="480" w:lineRule="auto" w:before="0" w:after="0"/>
        <w:ind w:left="1016" w:right="1001" w:hanging="720"/>
        <w:jc w:val="both"/>
        <w:rPr>
          <w:sz w:val="24"/>
        </w:rPr>
      </w:pPr>
      <w:r>
        <w:rPr>
          <w:sz w:val="24"/>
        </w:rPr>
        <w:t>A total of 4,929 children aged 0-4 years attended the Damboa General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53"/>
          <w:sz w:val="24"/>
        </w:rPr>
        <w:t> </w:t>
      </w:r>
      <w:r>
        <w:rPr>
          <w:sz w:val="24"/>
        </w:rPr>
        <w:t>from</w:t>
      </w:r>
      <w:r>
        <w:rPr>
          <w:spacing w:val="53"/>
          <w:sz w:val="24"/>
        </w:rPr>
        <w:t> </w:t>
      </w:r>
      <w:r>
        <w:rPr>
          <w:sz w:val="24"/>
        </w:rPr>
        <w:t>2001</w:t>
      </w:r>
      <w:r>
        <w:rPr>
          <w:spacing w:val="54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2004</w:t>
      </w:r>
      <w:r>
        <w:rPr>
          <w:spacing w:val="53"/>
          <w:sz w:val="24"/>
        </w:rPr>
        <w:t> </w:t>
      </w:r>
      <w:r>
        <w:rPr>
          <w:sz w:val="24"/>
        </w:rPr>
        <w:t>.Three</w:t>
      </w:r>
      <w:r>
        <w:rPr>
          <w:spacing w:val="54"/>
          <w:sz w:val="24"/>
        </w:rPr>
        <w:t> </w:t>
      </w:r>
      <w:r>
        <w:rPr>
          <w:sz w:val="24"/>
        </w:rPr>
        <w:t>hundred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twenty</w:t>
      </w:r>
      <w:r>
        <w:rPr>
          <w:spacing w:val="53"/>
          <w:sz w:val="24"/>
        </w:rPr>
        <w:t> </w:t>
      </w:r>
      <w:r>
        <w:rPr>
          <w:sz w:val="24"/>
        </w:rPr>
        <w:t>(33%)</w:t>
      </w:r>
      <w:r>
        <w:rPr>
          <w:spacing w:val="50"/>
          <w:sz w:val="24"/>
        </w:rPr>
        <w:t> </w:t>
      </w:r>
      <w:r>
        <w:rPr>
          <w:sz w:val="24"/>
        </w:rPr>
        <w:t>children</w:t>
      </w:r>
      <w:r>
        <w:rPr>
          <w:spacing w:val="-72"/>
          <w:sz w:val="24"/>
        </w:rPr>
        <w:t> </w:t>
      </w:r>
      <w:r>
        <w:rPr>
          <w:sz w:val="24"/>
        </w:rPr>
        <w:t>aged 0-4 years had malaria, of this number 188(58.75%) were male and</w:t>
      </w:r>
      <w:r>
        <w:rPr>
          <w:spacing w:val="1"/>
          <w:sz w:val="24"/>
        </w:rPr>
        <w:t> </w:t>
      </w:r>
      <w:r>
        <w:rPr>
          <w:sz w:val="24"/>
        </w:rPr>
        <w:t>132(41.25%)</w:t>
      </w:r>
      <w:r>
        <w:rPr>
          <w:spacing w:val="-3"/>
          <w:sz w:val="24"/>
        </w:rPr>
        <w:t> </w:t>
      </w:r>
      <w:r>
        <w:rPr>
          <w:sz w:val="24"/>
        </w:rPr>
        <w:t>female.</w:t>
      </w:r>
    </w:p>
    <w:p>
      <w:pPr>
        <w:pStyle w:val="ListParagraph"/>
        <w:numPr>
          <w:ilvl w:val="0"/>
          <w:numId w:val="31"/>
        </w:numPr>
        <w:tabs>
          <w:tab w:pos="1017" w:val="left" w:leader="none"/>
        </w:tabs>
        <w:spacing w:line="480" w:lineRule="auto" w:before="0" w:after="0"/>
        <w:ind w:left="1016" w:right="997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monthly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cases,admissions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deaths</w:t>
      </w:r>
      <w:r>
        <w:rPr>
          <w:spacing w:val="1"/>
          <w:sz w:val="24"/>
        </w:rPr>
        <w:t> </w:t>
      </w:r>
      <w:r>
        <w:rPr>
          <w:sz w:val="24"/>
        </w:rPr>
        <w:t>show</w:t>
      </w:r>
      <w:r>
        <w:rPr>
          <w:spacing w:val="1"/>
          <w:sz w:val="24"/>
        </w:rPr>
        <w:t> </w:t>
      </w:r>
      <w:r>
        <w:rPr>
          <w:sz w:val="24"/>
        </w:rPr>
        <w:t>seasonal</w:t>
      </w:r>
      <w:r>
        <w:rPr>
          <w:spacing w:val="1"/>
          <w:sz w:val="24"/>
        </w:rPr>
        <w:t> </w:t>
      </w:r>
      <w:r>
        <w:rPr>
          <w:sz w:val="24"/>
        </w:rPr>
        <w:t>fluctuations with peak incidence of malaria cases in June 2001, October</w:t>
      </w:r>
      <w:r>
        <w:rPr>
          <w:spacing w:val="1"/>
          <w:sz w:val="24"/>
        </w:rPr>
        <w:t> </w:t>
      </w:r>
      <w:r>
        <w:rPr>
          <w:sz w:val="24"/>
        </w:rPr>
        <w:t>2002 and 2003 and August 2004.The dry season is characterized by lower</w:t>
      </w:r>
      <w:r>
        <w:rPr>
          <w:spacing w:val="1"/>
          <w:sz w:val="24"/>
        </w:rPr>
        <w:t> </w:t>
      </w:r>
      <w:r>
        <w:rPr>
          <w:sz w:val="24"/>
        </w:rPr>
        <w:t>numbers of</w:t>
      </w:r>
      <w:r>
        <w:rPr>
          <w:spacing w:val="-2"/>
          <w:sz w:val="24"/>
        </w:rPr>
        <w:t> </w:t>
      </w:r>
      <w:r>
        <w:rPr>
          <w:sz w:val="24"/>
        </w:rPr>
        <w:t>cases compared</w:t>
      </w:r>
      <w:r>
        <w:rPr>
          <w:spacing w:val="-3"/>
          <w:sz w:val="24"/>
        </w:rPr>
        <w:t> </w:t>
      </w:r>
      <w:r>
        <w:rPr>
          <w:sz w:val="24"/>
        </w:rPr>
        <w:t>with those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rainy season.</w:t>
      </w:r>
    </w:p>
    <w:p>
      <w:pPr>
        <w:pStyle w:val="ListParagraph"/>
        <w:numPr>
          <w:ilvl w:val="0"/>
          <w:numId w:val="31"/>
        </w:numPr>
        <w:tabs>
          <w:tab w:pos="1017" w:val="left" w:leader="none"/>
        </w:tabs>
        <w:spacing w:line="475" w:lineRule="auto" w:before="0" w:after="0"/>
        <w:ind w:left="1016" w:right="1001" w:hanging="720"/>
        <w:jc w:val="both"/>
        <w:rPr>
          <w:sz w:val="24"/>
        </w:rPr>
      </w:pPr>
      <w:r>
        <w:rPr>
          <w:sz w:val="24"/>
        </w:rPr>
        <w:t>Pyriproxyfen was effective against the larvae of </w:t>
      </w:r>
      <w:r>
        <w:rPr>
          <w:sz w:val="25"/>
        </w:rPr>
        <w:t>Anopheles gambiae</w:t>
      </w:r>
      <w:r>
        <w:rPr>
          <w:sz w:val="24"/>
        </w:rPr>
        <w:t>. The</w:t>
      </w:r>
      <w:r>
        <w:rPr>
          <w:spacing w:val="1"/>
          <w:sz w:val="24"/>
        </w:rPr>
        <w:t> </w:t>
      </w:r>
      <w:r>
        <w:rPr>
          <w:sz w:val="24"/>
        </w:rPr>
        <w:t>residual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Emergence</w:t>
      </w:r>
      <w:r>
        <w:rPr>
          <w:spacing w:val="1"/>
          <w:sz w:val="24"/>
        </w:rPr>
        <w:t> </w:t>
      </w:r>
      <w:r>
        <w:rPr>
          <w:sz w:val="24"/>
        </w:rPr>
        <w:t>Inhibition</w:t>
      </w:r>
      <w:r>
        <w:rPr>
          <w:spacing w:val="1"/>
          <w:sz w:val="24"/>
        </w:rPr>
        <w:t> </w:t>
      </w:r>
      <w:r>
        <w:rPr>
          <w:sz w:val="24"/>
        </w:rPr>
        <w:t>(EI)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steadily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treatment.</w:t>
      </w:r>
    </w:p>
    <w:p>
      <w:pPr>
        <w:pStyle w:val="ListParagraph"/>
        <w:numPr>
          <w:ilvl w:val="0"/>
          <w:numId w:val="31"/>
        </w:numPr>
        <w:tabs>
          <w:tab w:pos="1017" w:val="left" w:leader="none"/>
        </w:tabs>
        <w:spacing w:line="480" w:lineRule="auto" w:before="0" w:after="0"/>
        <w:ind w:left="1016" w:right="1004" w:hanging="720"/>
        <w:jc w:val="both"/>
        <w:rPr>
          <w:sz w:val="24"/>
        </w:rPr>
      </w:pPr>
      <w:r>
        <w:rPr>
          <w:sz w:val="24"/>
        </w:rPr>
        <w:t>Average Emergence Inhibition (EI) rates ranged from 86 to 100 percent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first</w:t>
      </w:r>
      <w:r>
        <w:rPr>
          <w:spacing w:val="48"/>
          <w:sz w:val="24"/>
        </w:rPr>
        <w:t> </w:t>
      </w:r>
      <w:r>
        <w:rPr>
          <w:sz w:val="24"/>
        </w:rPr>
        <w:t>seven</w:t>
      </w:r>
      <w:r>
        <w:rPr>
          <w:spacing w:val="48"/>
          <w:sz w:val="24"/>
        </w:rPr>
        <w:t> </w:t>
      </w:r>
      <w:r>
        <w:rPr>
          <w:sz w:val="24"/>
        </w:rPr>
        <w:t>days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application,</w:t>
      </w:r>
      <w:r>
        <w:rPr>
          <w:spacing w:val="49"/>
          <w:sz w:val="24"/>
        </w:rPr>
        <w:t> </w:t>
      </w:r>
      <w:r>
        <w:rPr>
          <w:sz w:val="24"/>
        </w:rPr>
        <w:t>though</w:t>
      </w:r>
      <w:r>
        <w:rPr>
          <w:spacing w:val="50"/>
          <w:sz w:val="24"/>
        </w:rPr>
        <w:t> </w:t>
      </w:r>
      <w:r>
        <w:rPr>
          <w:sz w:val="24"/>
        </w:rPr>
        <w:t>a</w:t>
      </w:r>
      <w:r>
        <w:rPr>
          <w:spacing w:val="48"/>
          <w:sz w:val="24"/>
        </w:rPr>
        <w:t> </w:t>
      </w:r>
      <w:r>
        <w:rPr>
          <w:sz w:val="24"/>
        </w:rPr>
        <w:t>slight</w:t>
      </w:r>
      <w:r>
        <w:rPr>
          <w:spacing w:val="49"/>
          <w:sz w:val="24"/>
        </w:rPr>
        <w:t> </w:t>
      </w:r>
      <w:r>
        <w:rPr>
          <w:sz w:val="24"/>
        </w:rPr>
        <w:t>decline</w:t>
      </w:r>
      <w:r>
        <w:rPr>
          <w:spacing w:val="51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96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1016" w:right="1001"/>
        <w:jc w:val="both"/>
      </w:pPr>
      <w:r>
        <w:rPr/>
        <w:t>percent</w:t>
      </w:r>
      <w:r>
        <w:rPr>
          <w:spacing w:val="17"/>
        </w:rPr>
        <w:t> </w:t>
      </w:r>
      <w:r>
        <w:rPr/>
        <w:t>was</w:t>
      </w:r>
      <w:r>
        <w:rPr>
          <w:spacing w:val="19"/>
        </w:rPr>
        <w:t> </w:t>
      </w:r>
      <w:r>
        <w:rPr/>
        <w:t>observed</w:t>
      </w:r>
      <w:r>
        <w:rPr>
          <w:spacing w:val="15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second</w:t>
      </w:r>
      <w:r>
        <w:rPr>
          <w:spacing w:val="17"/>
        </w:rPr>
        <w:t> </w:t>
      </w:r>
      <w:r>
        <w:rPr/>
        <w:t>week</w:t>
      </w:r>
      <w:r>
        <w:rPr>
          <w:spacing w:val="19"/>
        </w:rPr>
        <w:t> </w:t>
      </w:r>
      <w:r>
        <w:rPr/>
        <w:t>a</w:t>
      </w:r>
      <w:r>
        <w:rPr>
          <w:spacing w:val="15"/>
        </w:rPr>
        <w:t> </w:t>
      </w:r>
      <w:r>
        <w:rPr/>
        <w:t>peak</w:t>
      </w:r>
      <w:r>
        <w:rPr>
          <w:spacing w:val="19"/>
        </w:rPr>
        <w:t> </w:t>
      </w:r>
      <w:r>
        <w:rPr/>
        <w:t>across</w:t>
      </w:r>
      <w:r>
        <w:rPr>
          <w:spacing w:val="19"/>
        </w:rPr>
        <w:t> </w:t>
      </w:r>
      <w:r>
        <w:rPr/>
        <w:t>all</w:t>
      </w:r>
      <w:r>
        <w:rPr>
          <w:spacing w:val="19"/>
        </w:rPr>
        <w:t> </w:t>
      </w:r>
      <w:r>
        <w:rPr/>
        <w:t>doses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-72"/>
        </w:rPr>
        <w:t> </w:t>
      </w:r>
      <w:r>
        <w:rPr/>
        <w:t>EI declined to</w:t>
      </w:r>
      <w:r>
        <w:rPr>
          <w:spacing w:val="1"/>
        </w:rPr>
        <w:t> </w:t>
      </w:r>
      <w:r>
        <w:rPr/>
        <w:t>74 percent in the third</w:t>
      </w:r>
      <w:r>
        <w:rPr>
          <w:spacing w:val="1"/>
        </w:rPr>
        <w:t> </w:t>
      </w:r>
      <w:r>
        <w:rPr/>
        <w:t>and finally 34 percent in the fourth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respectively.</w:t>
      </w:r>
    </w:p>
    <w:p>
      <w:pPr>
        <w:pStyle w:val="ListParagraph"/>
        <w:numPr>
          <w:ilvl w:val="0"/>
          <w:numId w:val="31"/>
        </w:numPr>
        <w:tabs>
          <w:tab w:pos="1017" w:val="left" w:leader="none"/>
        </w:tabs>
        <w:spacing w:line="480" w:lineRule="auto" w:before="0" w:after="0"/>
        <w:ind w:left="1016" w:right="1003" w:hanging="72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correlation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dose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Emergence</w:t>
      </w:r>
      <w:r>
        <w:rPr>
          <w:spacing w:val="1"/>
          <w:sz w:val="24"/>
        </w:rPr>
        <w:t> </w:t>
      </w:r>
      <w:r>
        <w:rPr>
          <w:sz w:val="24"/>
        </w:rPr>
        <w:t>Inhibition (r=1, P&lt;0.01), while means of mortality between 0.1mg/L and</w:t>
      </w:r>
      <w:r>
        <w:rPr>
          <w:spacing w:val="1"/>
          <w:sz w:val="24"/>
        </w:rPr>
        <w:t> </w:t>
      </w:r>
      <w:r>
        <w:rPr>
          <w:sz w:val="24"/>
        </w:rPr>
        <w:t>0.5mg/L</w:t>
      </w:r>
      <w:r>
        <w:rPr>
          <w:spacing w:val="-1"/>
          <w:sz w:val="24"/>
        </w:rPr>
        <w:t> </w:t>
      </w:r>
      <w:r>
        <w:rPr>
          <w:sz w:val="24"/>
        </w:rPr>
        <w:t>treatments</w:t>
      </w:r>
      <w:r>
        <w:rPr>
          <w:spacing w:val="-1"/>
          <w:sz w:val="24"/>
        </w:rPr>
        <w:t> </w:t>
      </w:r>
      <w:r>
        <w:rPr>
          <w:sz w:val="24"/>
        </w:rPr>
        <w:t>were not</w:t>
      </w:r>
      <w:r>
        <w:rPr>
          <w:spacing w:val="-2"/>
          <w:sz w:val="24"/>
        </w:rPr>
        <w:t> </w:t>
      </w:r>
      <w:r>
        <w:rPr>
          <w:sz w:val="24"/>
        </w:rPr>
        <w:t>significant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(P&gt;</w:t>
      </w:r>
      <w:r>
        <w:rPr>
          <w:spacing w:val="-1"/>
          <w:sz w:val="24"/>
        </w:rPr>
        <w:t> </w:t>
      </w:r>
      <w:r>
        <w:rPr>
          <w:sz w:val="24"/>
        </w:rPr>
        <w:t>0.05).</w:t>
      </w:r>
    </w:p>
    <w:p>
      <w:pPr>
        <w:pStyle w:val="ListParagraph"/>
        <w:numPr>
          <w:ilvl w:val="0"/>
          <w:numId w:val="31"/>
        </w:numPr>
        <w:tabs>
          <w:tab w:pos="1017" w:val="left" w:leader="none"/>
        </w:tabs>
        <w:spacing w:line="480" w:lineRule="auto" w:before="0" w:after="0"/>
        <w:ind w:left="1016" w:right="1003" w:hanging="720"/>
        <w:jc w:val="both"/>
        <w:rPr>
          <w:sz w:val="24"/>
        </w:rPr>
      </w:pP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of percentage</w:t>
      </w:r>
      <w:r>
        <w:rPr>
          <w:spacing w:val="1"/>
          <w:sz w:val="24"/>
        </w:rPr>
        <w:t> </w:t>
      </w:r>
      <w:r>
        <w:rPr>
          <w:sz w:val="24"/>
        </w:rPr>
        <w:t>adult</w:t>
      </w:r>
      <w:r>
        <w:rPr>
          <w:spacing w:val="1"/>
          <w:sz w:val="24"/>
        </w:rPr>
        <w:t> </w:t>
      </w:r>
      <w:r>
        <w:rPr>
          <w:sz w:val="24"/>
        </w:rPr>
        <w:t>emergence inhibition (EI) was found 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statistically significant at all the</w:t>
      </w:r>
      <w:r>
        <w:rPr>
          <w:spacing w:val="1"/>
          <w:sz w:val="24"/>
        </w:rPr>
        <w:t> </w:t>
      </w:r>
      <w:r>
        <w:rPr>
          <w:sz w:val="24"/>
        </w:rPr>
        <w:t>application rates (χ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= 3.49; df = 3; p &lt;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0.05.)</w:t>
      </w:r>
    </w:p>
    <w:p>
      <w:pPr>
        <w:pStyle w:val="ListParagraph"/>
        <w:numPr>
          <w:ilvl w:val="0"/>
          <w:numId w:val="31"/>
        </w:numPr>
        <w:tabs>
          <w:tab w:pos="1017" w:val="left" w:leader="none"/>
        </w:tabs>
        <w:spacing w:line="480" w:lineRule="auto" w:before="1" w:after="0"/>
        <w:ind w:left="1016" w:right="999" w:hanging="720"/>
        <w:jc w:val="both"/>
        <w:rPr>
          <w:sz w:val="24"/>
        </w:rPr>
      </w:pPr>
      <w:r>
        <w:rPr>
          <w:sz w:val="24"/>
        </w:rPr>
        <w:t>The means of Emergence Inhibition (EI) between 0.1ppm and 0.5ppm</w:t>
      </w:r>
      <w:r>
        <w:rPr>
          <w:spacing w:val="1"/>
          <w:sz w:val="24"/>
        </w:rPr>
        <w:t> </w:t>
      </w:r>
      <w:r>
        <w:rPr>
          <w:sz w:val="24"/>
        </w:rPr>
        <w:t>treatments were not significantly different (P&gt; 0.05).</w:t>
      </w:r>
      <w:r>
        <w:rPr>
          <w:spacing w:val="1"/>
          <w:sz w:val="24"/>
        </w:rPr>
        <w:t> </w:t>
      </w:r>
      <w:r>
        <w:rPr>
          <w:sz w:val="24"/>
        </w:rPr>
        <w:t>Emergence Inhibition</w:t>
      </w:r>
      <w:r>
        <w:rPr>
          <w:spacing w:val="1"/>
          <w:sz w:val="24"/>
        </w:rPr>
        <w:t> </w:t>
      </w:r>
      <w:r>
        <w:rPr>
          <w:sz w:val="24"/>
        </w:rPr>
        <w:t>(EI) rates ranged between 86-100 percent during the first seven days of</w:t>
      </w:r>
      <w:r>
        <w:rPr>
          <w:spacing w:val="1"/>
          <w:sz w:val="24"/>
        </w:rPr>
        <w:t> </w:t>
      </w:r>
      <w:r>
        <w:rPr>
          <w:sz w:val="24"/>
        </w:rPr>
        <w:t>application,   48-96 percent during the second week, 43-74percent during</w:t>
      </w:r>
      <w:r>
        <w:rPr>
          <w:spacing w:val="1"/>
          <w:sz w:val="24"/>
        </w:rPr>
        <w:t> </w:t>
      </w:r>
      <w:r>
        <w:rPr>
          <w:sz w:val="24"/>
        </w:rPr>
        <w:t>the third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subsequently</w:t>
      </w:r>
      <w:r>
        <w:rPr>
          <w:spacing w:val="-1"/>
          <w:sz w:val="24"/>
        </w:rPr>
        <w:t> </w:t>
      </w:r>
      <w:r>
        <w:rPr>
          <w:sz w:val="24"/>
        </w:rPr>
        <w:t>18-64</w:t>
      </w:r>
      <w:r>
        <w:rPr>
          <w:spacing w:val="-1"/>
          <w:sz w:val="24"/>
        </w:rPr>
        <w:t> </w:t>
      </w:r>
      <w:r>
        <w:rPr>
          <w:sz w:val="24"/>
        </w:rPr>
        <w:t>percent</w:t>
      </w:r>
      <w:r>
        <w:rPr>
          <w:spacing w:val="72"/>
          <w:sz w:val="24"/>
        </w:rPr>
        <w:t> </w:t>
      </w:r>
      <w:r>
        <w:rPr>
          <w:sz w:val="24"/>
        </w:rPr>
        <w:t>by the</w:t>
      </w:r>
      <w:r>
        <w:rPr>
          <w:spacing w:val="73"/>
          <w:sz w:val="24"/>
        </w:rPr>
        <w:t> </w:t>
      </w:r>
      <w:r>
        <w:rPr>
          <w:sz w:val="24"/>
        </w:rPr>
        <w:t>fourth</w:t>
      </w:r>
      <w:r>
        <w:rPr>
          <w:spacing w:val="-1"/>
          <w:sz w:val="24"/>
        </w:rPr>
        <w:t> </w:t>
      </w:r>
      <w:r>
        <w:rPr>
          <w:sz w:val="24"/>
        </w:rPr>
        <w:t>week.</w:t>
      </w:r>
    </w:p>
    <w:p>
      <w:pPr>
        <w:pStyle w:val="ListParagraph"/>
        <w:numPr>
          <w:ilvl w:val="0"/>
          <w:numId w:val="31"/>
        </w:numPr>
        <w:tabs>
          <w:tab w:pos="1017" w:val="left" w:leader="none"/>
        </w:tabs>
        <w:spacing w:line="480" w:lineRule="auto" w:before="1" w:after="0"/>
        <w:ind w:left="1016" w:right="1000" w:hanging="720"/>
        <w:jc w:val="both"/>
        <w:rPr>
          <w:sz w:val="24"/>
        </w:rPr>
      </w:pP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of percentage</w:t>
      </w:r>
      <w:r>
        <w:rPr>
          <w:spacing w:val="1"/>
          <w:sz w:val="24"/>
        </w:rPr>
        <w:t> </w:t>
      </w:r>
      <w:r>
        <w:rPr>
          <w:sz w:val="24"/>
        </w:rPr>
        <w:t>adult</w:t>
      </w:r>
      <w:r>
        <w:rPr>
          <w:spacing w:val="1"/>
          <w:sz w:val="24"/>
        </w:rPr>
        <w:t> </w:t>
      </w:r>
      <w:r>
        <w:rPr>
          <w:sz w:val="24"/>
        </w:rPr>
        <w:t>emergence inhibition (EI) was found 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statistically significant at all the application rates (χ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= 3.49; df = 3; p &lt;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0.05.).</w:t>
      </w:r>
    </w:p>
    <w:p>
      <w:pPr>
        <w:pStyle w:val="BodyText"/>
        <w:spacing w:line="480" w:lineRule="auto"/>
        <w:ind w:left="296" w:right="999"/>
        <w:jc w:val="both"/>
      </w:pPr>
      <w:r>
        <w:rPr/>
        <w:t>The</w:t>
      </w:r>
      <w:r>
        <w:rPr>
          <w:spacing w:val="14"/>
        </w:rPr>
        <w:t> </w:t>
      </w:r>
      <w:r>
        <w:rPr/>
        <w:t>data</w:t>
      </w:r>
      <w:r>
        <w:rPr>
          <w:spacing w:val="12"/>
        </w:rPr>
        <w:t> </w:t>
      </w:r>
      <w:r>
        <w:rPr/>
        <w:t>generated</w:t>
      </w:r>
      <w:r>
        <w:rPr>
          <w:spacing w:val="14"/>
        </w:rPr>
        <w:t> </w:t>
      </w:r>
      <w:r>
        <w:rPr/>
        <w:t>from</w:t>
      </w:r>
      <w:r>
        <w:rPr>
          <w:spacing w:val="15"/>
        </w:rPr>
        <w:t> </w:t>
      </w:r>
      <w:r>
        <w:rPr/>
        <w:t>all</w:t>
      </w:r>
      <w:r>
        <w:rPr>
          <w:spacing w:val="14"/>
        </w:rPr>
        <w:t> </w:t>
      </w:r>
      <w:r>
        <w:rPr/>
        <w:t>entomological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parasitological</w:t>
      </w:r>
      <w:r>
        <w:rPr>
          <w:spacing w:val="13"/>
        </w:rPr>
        <w:t> </w:t>
      </w:r>
      <w:r>
        <w:rPr/>
        <w:t>studies</w:t>
      </w:r>
      <w:r>
        <w:rPr>
          <w:spacing w:val="14"/>
        </w:rPr>
        <w:t> </w:t>
      </w:r>
      <w:r>
        <w:rPr/>
        <w:t>will</w:t>
      </w:r>
      <w:r>
        <w:rPr>
          <w:spacing w:val="14"/>
        </w:rPr>
        <w:t> </w:t>
      </w:r>
      <w:r>
        <w:rPr/>
        <w:t>provide</w:t>
      </w:r>
      <w:r>
        <w:rPr>
          <w:spacing w:val="-73"/>
        </w:rPr>
        <w:t> </w:t>
      </w:r>
      <w:r>
        <w:rPr/>
        <w:t>a</w:t>
      </w:r>
      <w:r>
        <w:rPr>
          <w:spacing w:val="24"/>
        </w:rPr>
        <w:t> </w:t>
      </w:r>
      <w:r>
        <w:rPr/>
        <w:t>useful</w:t>
      </w:r>
      <w:r>
        <w:rPr>
          <w:spacing w:val="27"/>
        </w:rPr>
        <w:t> </w:t>
      </w:r>
      <w:r>
        <w:rPr/>
        <w:t>basis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purpose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designing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suitable</w:t>
      </w:r>
      <w:r>
        <w:rPr>
          <w:spacing w:val="27"/>
        </w:rPr>
        <w:t> </w:t>
      </w:r>
      <w:r>
        <w:rPr/>
        <w:t>malaria</w:t>
      </w:r>
      <w:r>
        <w:rPr>
          <w:spacing w:val="24"/>
        </w:rPr>
        <w:t> </w:t>
      </w:r>
      <w:r>
        <w:rPr/>
        <w:t>control</w:t>
      </w:r>
      <w:r>
        <w:rPr>
          <w:spacing w:val="26"/>
        </w:rPr>
        <w:t> </w:t>
      </w:r>
      <w:r>
        <w:rPr/>
        <w:t>strategy</w:t>
      </w:r>
      <w:r>
        <w:rPr>
          <w:spacing w:val="25"/>
        </w:rPr>
        <w:t> </w:t>
      </w:r>
      <w:r>
        <w:rPr/>
        <w:t>in</w:t>
      </w:r>
      <w:r>
        <w:rPr>
          <w:spacing w:val="-72"/>
        </w:rPr>
        <w:t> </w:t>
      </w:r>
      <w:r>
        <w:rPr/>
        <w:t>line with integrated vector management (IVM) now advocated by the Federal</w:t>
      </w:r>
      <w:r>
        <w:rPr>
          <w:spacing w:val="1"/>
        </w:rPr>
        <w:t> </w:t>
      </w:r>
      <w:r>
        <w:rPr/>
        <w:t>Ministry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Health.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  <w:numPr>
          <w:ilvl w:val="1"/>
          <w:numId w:val="27"/>
        </w:numPr>
        <w:tabs>
          <w:tab w:pos="1017" w:val="left" w:leader="none"/>
        </w:tabs>
        <w:spacing w:line="240" w:lineRule="auto" w:before="100" w:after="0"/>
        <w:ind w:left="1016" w:right="0" w:hanging="721"/>
        <w:jc w:val="left"/>
      </w:pPr>
      <w:r>
        <w:rPr/>
        <w:t>CONTRIBUTIONS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KNOWLEDGE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96" w:right="1002" w:firstLine="720"/>
        <w:jc w:val="both"/>
      </w:pPr>
      <w:r>
        <w:rPr/>
        <w:t>This study has made 6 major contributions to knowledge by providing key</w:t>
      </w:r>
      <w:r>
        <w:rPr>
          <w:spacing w:val="1"/>
        </w:rPr>
        <w:t> </w:t>
      </w:r>
      <w:r>
        <w:rPr/>
        <w:t>baseline data for malaria vector control activities the Federal Ministry of Health</w:t>
      </w:r>
      <w:r>
        <w:rPr>
          <w:spacing w:val="1"/>
        </w:rPr>
        <w:t> </w:t>
      </w:r>
      <w:r>
        <w:rPr/>
        <w:t>desires to scale up. This is in line with the principles that, the control of malaria</w:t>
      </w:r>
      <w:r>
        <w:rPr>
          <w:spacing w:val="1"/>
        </w:rPr>
        <w:t> </w:t>
      </w:r>
      <w:r>
        <w:rPr/>
        <w:t>requires a break in the epidemiological chain: either by acting on the human</w:t>
      </w:r>
      <w:r>
        <w:rPr>
          <w:spacing w:val="1"/>
        </w:rPr>
        <w:t> </w:t>
      </w:r>
      <w:r>
        <w:rPr/>
        <w:t>parasite</w:t>
      </w:r>
      <w:r>
        <w:rPr>
          <w:spacing w:val="-1"/>
        </w:rPr>
        <w:t> </w:t>
      </w:r>
      <w:r>
        <w:rPr/>
        <w:t>reservoir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by reducing</w:t>
      </w:r>
      <w:r>
        <w:rPr>
          <w:spacing w:val="-2"/>
        </w:rPr>
        <w:t> </w:t>
      </w:r>
      <w:r>
        <w:rPr/>
        <w:t>man-</w:t>
      </w:r>
      <w:r>
        <w:rPr>
          <w:spacing w:val="-2"/>
        </w:rPr>
        <w:t> </w:t>
      </w:r>
      <w:r>
        <w:rPr/>
        <w:t>vector</w:t>
      </w:r>
      <w:r>
        <w:rPr>
          <w:spacing w:val="-1"/>
        </w:rPr>
        <w:t> </w:t>
      </w:r>
      <w:r>
        <w:rPr/>
        <w:t>contact.</w:t>
      </w:r>
    </w:p>
    <w:p>
      <w:pPr>
        <w:pStyle w:val="ListParagraph"/>
        <w:numPr>
          <w:ilvl w:val="0"/>
          <w:numId w:val="32"/>
        </w:numPr>
        <w:tabs>
          <w:tab w:pos="1017" w:val="left" w:leader="none"/>
        </w:tabs>
        <w:spacing w:line="480" w:lineRule="auto" w:before="0" w:after="0"/>
        <w:ind w:left="1016" w:right="999" w:hanging="720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works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cited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75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(WHO)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document</w:t>
      </w:r>
      <w:r>
        <w:rPr>
          <w:spacing w:val="1"/>
          <w:sz w:val="24"/>
        </w:rPr>
        <w:t> </w:t>
      </w:r>
      <w:r>
        <w:rPr>
          <w:sz w:val="24"/>
        </w:rPr>
        <w:t>entitled: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75"/>
          <w:sz w:val="24"/>
        </w:rPr>
        <w:t> </w:t>
      </w:r>
      <w:r>
        <w:rPr>
          <w:sz w:val="24"/>
        </w:rPr>
        <w:t>Entomological</w:t>
      </w:r>
      <w:r>
        <w:rPr>
          <w:spacing w:val="1"/>
          <w:sz w:val="24"/>
        </w:rPr>
        <w:t> </w:t>
      </w:r>
      <w:r>
        <w:rPr>
          <w:sz w:val="24"/>
        </w:rPr>
        <w:t>profile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(1919-2007)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color w:val="0000FF"/>
          <w:spacing w:val="1"/>
          <w:sz w:val="24"/>
        </w:rPr>
        <w:t> </w:t>
      </w:r>
      <w:hyperlink r:id="rId54">
        <w:r>
          <w:rPr>
            <w:color w:val="0000FF"/>
            <w:sz w:val="24"/>
            <w:u w:val="single" w:color="0000FF"/>
          </w:rPr>
          <w:t>http://www.afro.who.int/vbc/reports/entomological_nigeria.pdf</w:t>
        </w:r>
      </w:hyperlink>
      <w:r>
        <w:rPr>
          <w:color w:val="0000FF"/>
          <w:spacing w:val="1"/>
          <w:sz w:val="24"/>
        </w:rPr>
        <w:t> </w:t>
      </w:r>
      <w:r>
        <w:rPr>
          <w:sz w:val="24"/>
        </w:rPr>
        <w:t>the report</w:t>
      </w:r>
      <w:r>
        <w:rPr>
          <w:spacing w:val="1"/>
          <w:sz w:val="24"/>
        </w:rPr>
        <w:t> </w:t>
      </w:r>
      <w:r>
        <w:rPr>
          <w:sz w:val="24"/>
        </w:rPr>
        <w:t>represents an analysis of 86 selected baseline research works on malaria</w:t>
      </w:r>
      <w:r>
        <w:rPr>
          <w:spacing w:val="1"/>
          <w:sz w:val="24"/>
        </w:rPr>
        <w:t> </w:t>
      </w:r>
      <w:r>
        <w:rPr>
          <w:sz w:val="24"/>
        </w:rPr>
        <w:t>vectors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last</w:t>
      </w:r>
      <w:r>
        <w:rPr>
          <w:spacing w:val="-2"/>
          <w:sz w:val="24"/>
        </w:rPr>
        <w:t> </w:t>
      </w:r>
      <w:r>
        <w:rPr>
          <w:sz w:val="24"/>
        </w:rPr>
        <w:t>nine</w:t>
      </w:r>
      <w:r>
        <w:rPr>
          <w:spacing w:val="1"/>
          <w:sz w:val="24"/>
        </w:rPr>
        <w:t> </w:t>
      </w:r>
      <w:r>
        <w:rPr>
          <w:sz w:val="24"/>
        </w:rPr>
        <w:t>decades(1919-2007).</w:t>
      </w:r>
    </w:p>
    <w:p>
      <w:pPr>
        <w:pStyle w:val="ListParagraph"/>
        <w:numPr>
          <w:ilvl w:val="0"/>
          <w:numId w:val="32"/>
        </w:numPr>
        <w:tabs>
          <w:tab w:pos="1017" w:val="left" w:leader="none"/>
        </w:tabs>
        <w:spacing w:line="472" w:lineRule="auto" w:before="2" w:after="0"/>
        <w:ind w:left="1016" w:right="998" w:hanging="720"/>
        <w:jc w:val="both"/>
        <w:rPr>
          <w:sz w:val="25"/>
        </w:rPr>
      </w:pPr>
      <w:r>
        <w:rPr>
          <w:sz w:val="24"/>
        </w:rPr>
        <w:t>This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first</w:t>
      </w:r>
      <w:r>
        <w:rPr>
          <w:spacing w:val="22"/>
          <w:sz w:val="24"/>
        </w:rPr>
        <w:t> </w:t>
      </w:r>
      <w:r>
        <w:rPr>
          <w:sz w:val="24"/>
        </w:rPr>
        <w:t>documented</w:t>
      </w:r>
      <w:r>
        <w:rPr>
          <w:spacing w:val="23"/>
          <w:sz w:val="24"/>
        </w:rPr>
        <w:t> </w:t>
      </w:r>
      <w:r>
        <w:rPr>
          <w:sz w:val="24"/>
        </w:rPr>
        <w:t>attempt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this</w:t>
      </w:r>
      <w:r>
        <w:rPr>
          <w:spacing w:val="24"/>
          <w:sz w:val="24"/>
        </w:rPr>
        <w:t> </w:t>
      </w:r>
      <w:r>
        <w:rPr>
          <w:sz w:val="24"/>
        </w:rPr>
        <w:t>part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Sudan</w:t>
      </w:r>
      <w:r>
        <w:rPr>
          <w:spacing w:val="24"/>
          <w:sz w:val="24"/>
        </w:rPr>
        <w:t> </w:t>
      </w:r>
      <w:r>
        <w:rPr>
          <w:sz w:val="24"/>
        </w:rPr>
        <w:t>Savanna</w:t>
      </w:r>
      <w:r>
        <w:rPr>
          <w:spacing w:val="24"/>
          <w:sz w:val="24"/>
        </w:rPr>
        <w:t> </w:t>
      </w:r>
      <w:r>
        <w:rPr>
          <w:sz w:val="24"/>
        </w:rPr>
        <w:t>at</w:t>
      </w:r>
      <w:r>
        <w:rPr>
          <w:spacing w:val="-72"/>
          <w:sz w:val="24"/>
        </w:rPr>
        <w:t> </w:t>
      </w:r>
      <w:r>
        <w:rPr>
          <w:sz w:val="24"/>
        </w:rPr>
        <w:t>the southern edge of Sahelian part of Borno state Northeastern Nigeria at</w:t>
      </w:r>
      <w:r>
        <w:rPr>
          <w:spacing w:val="1"/>
          <w:sz w:val="24"/>
        </w:rPr>
        <w:t> </w:t>
      </w:r>
      <w:r>
        <w:rPr>
          <w:sz w:val="24"/>
        </w:rPr>
        <w:t>the use of high precision biomolecular tools technique of Polymerase Chain</w:t>
      </w:r>
      <w:r>
        <w:rPr>
          <w:spacing w:val="1"/>
          <w:sz w:val="24"/>
        </w:rPr>
        <w:t> </w:t>
      </w:r>
      <w:r>
        <w:rPr>
          <w:sz w:val="24"/>
        </w:rPr>
        <w:t>Reaction</w:t>
      </w:r>
      <w:r>
        <w:rPr>
          <w:spacing w:val="-7"/>
          <w:sz w:val="24"/>
        </w:rPr>
        <w:t> </w:t>
      </w:r>
      <w:r>
        <w:rPr>
          <w:sz w:val="24"/>
        </w:rPr>
        <w:t>(PCR)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identification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5"/>
        </w:rPr>
        <w:t>Anopheles</w:t>
      </w:r>
      <w:r>
        <w:rPr>
          <w:spacing w:val="-9"/>
          <w:sz w:val="25"/>
        </w:rPr>
        <w:t> </w:t>
      </w:r>
      <w:r>
        <w:rPr>
          <w:sz w:val="25"/>
        </w:rPr>
        <w:t>gambiae</w:t>
      </w:r>
      <w:r>
        <w:rPr>
          <w:spacing w:val="-8"/>
          <w:sz w:val="25"/>
        </w:rPr>
        <w:t> </w:t>
      </w:r>
      <w:r>
        <w:rPr>
          <w:sz w:val="24"/>
        </w:rPr>
        <w:t>complex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73"/>
          <w:sz w:val="24"/>
        </w:rPr>
        <w:t> </w:t>
      </w:r>
      <w:r>
        <w:rPr>
          <w:sz w:val="25"/>
        </w:rPr>
        <w:t>An.</w:t>
      </w:r>
      <w:r>
        <w:rPr>
          <w:spacing w:val="-5"/>
          <w:sz w:val="25"/>
        </w:rPr>
        <w:t> </w:t>
      </w:r>
      <w:r>
        <w:rPr>
          <w:sz w:val="25"/>
        </w:rPr>
        <w:t>arabiensis.</w:t>
      </w:r>
    </w:p>
    <w:p>
      <w:pPr>
        <w:pStyle w:val="ListParagraph"/>
        <w:numPr>
          <w:ilvl w:val="0"/>
          <w:numId w:val="32"/>
        </w:numPr>
        <w:tabs>
          <w:tab w:pos="1017" w:val="left" w:leader="none"/>
        </w:tabs>
        <w:spacing w:line="472" w:lineRule="auto" w:before="0" w:after="0"/>
        <w:ind w:left="1016" w:right="1001" w:hanging="720"/>
        <w:jc w:val="both"/>
        <w:rPr>
          <w:sz w:val="24"/>
        </w:rPr>
      </w:pPr>
      <w:r>
        <w:rPr>
          <w:sz w:val="24"/>
        </w:rPr>
        <w:t>This is the first documented attempt at the use of ELISA tests to show that</w:t>
      </w:r>
      <w:r>
        <w:rPr>
          <w:spacing w:val="1"/>
          <w:sz w:val="24"/>
        </w:rPr>
        <w:t> </w:t>
      </w:r>
      <w:r>
        <w:rPr>
          <w:sz w:val="25"/>
        </w:rPr>
        <w:t>An.</w:t>
      </w:r>
      <w:r>
        <w:rPr>
          <w:spacing w:val="-11"/>
          <w:sz w:val="25"/>
        </w:rPr>
        <w:t> </w:t>
      </w:r>
      <w:r>
        <w:rPr>
          <w:sz w:val="25"/>
        </w:rPr>
        <w:t>arabiensis</w:t>
      </w:r>
      <w:r>
        <w:rPr>
          <w:spacing w:val="-8"/>
          <w:sz w:val="25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vector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5"/>
        </w:rPr>
        <w:t>Plasmodium</w:t>
      </w:r>
      <w:r>
        <w:rPr>
          <w:spacing w:val="-10"/>
          <w:sz w:val="25"/>
        </w:rPr>
        <w:t> </w:t>
      </w:r>
      <w:r>
        <w:rPr>
          <w:sz w:val="25"/>
        </w:rPr>
        <w:t>falciparum</w:t>
      </w:r>
      <w:r>
        <w:rPr>
          <w:spacing w:val="-10"/>
          <w:sz w:val="25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study</w:t>
      </w:r>
      <w:r>
        <w:rPr>
          <w:spacing w:val="-10"/>
          <w:sz w:val="24"/>
        </w:rPr>
        <w:t> </w:t>
      </w:r>
      <w:r>
        <w:rPr>
          <w:sz w:val="24"/>
        </w:rPr>
        <w:t>area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73"/>
          <w:sz w:val="24"/>
        </w:rPr>
        <w:t> </w:t>
      </w:r>
      <w:r>
        <w:rPr>
          <w:sz w:val="24"/>
        </w:rPr>
        <w:t>to determine sporozoite rate by a quantification of the</w:t>
      </w:r>
      <w:r>
        <w:rPr>
          <w:spacing w:val="1"/>
          <w:sz w:val="24"/>
        </w:rPr>
        <w:t> </w:t>
      </w:r>
      <w:r>
        <w:rPr>
          <w:sz w:val="24"/>
        </w:rPr>
        <w:t>number of the</w:t>
      </w:r>
      <w:r>
        <w:rPr>
          <w:spacing w:val="1"/>
          <w:sz w:val="24"/>
        </w:rPr>
        <w:t> </w:t>
      </w:r>
      <w:r>
        <w:rPr>
          <w:sz w:val="24"/>
        </w:rPr>
        <w:t>sporozoites</w:t>
      </w:r>
      <w:r>
        <w:rPr>
          <w:spacing w:val="45"/>
          <w:sz w:val="24"/>
        </w:rPr>
        <w:t> </w:t>
      </w:r>
      <w:r>
        <w:rPr>
          <w:sz w:val="24"/>
        </w:rPr>
        <w:t>present</w:t>
      </w:r>
      <w:r>
        <w:rPr>
          <w:spacing w:val="45"/>
          <w:sz w:val="24"/>
        </w:rPr>
        <w:t> </w:t>
      </w:r>
      <w:r>
        <w:rPr>
          <w:sz w:val="24"/>
        </w:rPr>
        <w:t>based</w:t>
      </w:r>
      <w:r>
        <w:rPr>
          <w:spacing w:val="45"/>
          <w:sz w:val="24"/>
        </w:rPr>
        <w:t> </w:t>
      </w:r>
      <w:r>
        <w:rPr>
          <w:sz w:val="24"/>
        </w:rPr>
        <w:t>on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detection</w:t>
      </w:r>
      <w:r>
        <w:rPr>
          <w:spacing w:val="45"/>
          <w:sz w:val="24"/>
        </w:rPr>
        <w:t> </w:t>
      </w:r>
      <w:r>
        <w:rPr>
          <w:sz w:val="24"/>
        </w:rPr>
        <w:t>on</w:t>
      </w:r>
      <w:r>
        <w:rPr>
          <w:spacing w:val="45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specific</w:t>
      </w:r>
      <w:r>
        <w:rPr>
          <w:spacing w:val="47"/>
          <w:sz w:val="24"/>
        </w:rPr>
        <w:t> </w:t>
      </w:r>
      <w:r>
        <w:rPr>
          <w:sz w:val="24"/>
        </w:rPr>
        <w:t>antigen</w:t>
      </w:r>
      <w:r>
        <w:rPr>
          <w:spacing w:val="46"/>
          <w:sz w:val="24"/>
        </w:rPr>
        <w:t> </w:t>
      </w:r>
      <w:r>
        <w:rPr>
          <w:sz w:val="24"/>
        </w:rPr>
        <w:t>on</w:t>
      </w:r>
      <w:r>
        <w:rPr>
          <w:spacing w:val="45"/>
          <w:sz w:val="24"/>
        </w:rPr>
        <w:t> </w:t>
      </w:r>
      <w:r>
        <w:rPr>
          <w:sz w:val="24"/>
        </w:rPr>
        <w:t>the</w:t>
      </w:r>
    </w:p>
    <w:p>
      <w:pPr>
        <w:spacing w:after="0" w:line="472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0" w:lineRule="auto" w:before="100"/>
        <w:ind w:left="1016" w:right="1003"/>
        <w:jc w:val="both"/>
        <w:rPr>
          <w:sz w:val="25"/>
        </w:rPr>
      </w:pPr>
      <w:r>
        <w:rPr/>
        <w:t>sporozoite surface,the circumsporozoite protein(or CSP1) and give a precise</w:t>
      </w:r>
      <w:r>
        <w:rPr>
          <w:spacing w:val="-72"/>
        </w:rPr>
        <w:t> </w:t>
      </w:r>
      <w:r>
        <w:rPr/>
        <w:t>identification</w:t>
      </w:r>
      <w:r>
        <w:rPr>
          <w:spacing w:val="-8"/>
        </w:rPr>
        <w:t> </w:t>
      </w:r>
      <w:r>
        <w:rPr/>
        <w:t>of</w:t>
      </w:r>
      <w:r>
        <w:rPr>
          <w:spacing w:val="62"/>
        </w:rPr>
        <w:t> </w:t>
      </w:r>
      <w:r>
        <w:rPr/>
        <w:t>the</w:t>
      </w:r>
      <w:r>
        <w:rPr>
          <w:spacing w:val="-5"/>
        </w:rPr>
        <w:t> </w:t>
      </w:r>
      <w:r>
        <w:rPr/>
        <w:t>sporozoites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those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>
          <w:sz w:val="25"/>
        </w:rPr>
        <w:t>Plasmodium</w:t>
      </w:r>
      <w:r>
        <w:rPr>
          <w:spacing w:val="-9"/>
          <w:sz w:val="25"/>
        </w:rPr>
        <w:t> </w:t>
      </w:r>
      <w:r>
        <w:rPr>
          <w:sz w:val="25"/>
        </w:rPr>
        <w:t>falciparum.</w:t>
      </w:r>
    </w:p>
    <w:p>
      <w:pPr>
        <w:pStyle w:val="ListParagraph"/>
        <w:numPr>
          <w:ilvl w:val="0"/>
          <w:numId w:val="32"/>
        </w:numPr>
        <w:tabs>
          <w:tab w:pos="1017" w:val="left" w:leader="none"/>
        </w:tabs>
        <w:spacing w:line="472" w:lineRule="auto" w:before="0" w:after="0"/>
        <w:ind w:left="1016" w:right="998" w:hanging="720"/>
        <w:jc w:val="both"/>
        <w:rPr>
          <w:sz w:val="24"/>
        </w:rPr>
      </w:pPr>
      <w:r>
        <w:rPr>
          <w:sz w:val="24"/>
        </w:rPr>
        <w:t>This is the first documented attempt at the use of molecular methods</w:t>
      </w:r>
      <w:r>
        <w:rPr>
          <w:spacing w:val="1"/>
          <w:sz w:val="24"/>
        </w:rPr>
        <w:t> </w:t>
      </w:r>
      <w:r>
        <w:rPr>
          <w:sz w:val="24"/>
        </w:rPr>
        <w:t>employing</w:t>
      </w:r>
      <w:r>
        <w:rPr>
          <w:spacing w:val="1"/>
          <w:sz w:val="24"/>
        </w:rPr>
        <w:t> </w:t>
      </w:r>
      <w:r>
        <w:rPr>
          <w:sz w:val="24"/>
        </w:rPr>
        <w:t>direct ELISA</w:t>
      </w:r>
      <w:r>
        <w:rPr>
          <w:spacing w:val="1"/>
          <w:sz w:val="24"/>
        </w:rPr>
        <w:t> </w:t>
      </w:r>
      <w:r>
        <w:rPr>
          <w:sz w:val="24"/>
        </w:rPr>
        <w:t>to show that</w:t>
      </w:r>
      <w:r>
        <w:rPr>
          <w:spacing w:val="1"/>
          <w:sz w:val="24"/>
        </w:rPr>
        <w:t> </w:t>
      </w:r>
      <w:r>
        <w:rPr>
          <w:sz w:val="25"/>
        </w:rPr>
        <w:t>An.arabiensis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known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predominantly feed on animals does not feed on animals in the study area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mainly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beings</w:t>
      </w:r>
      <w:r>
        <w:rPr>
          <w:spacing w:val="1"/>
          <w:sz w:val="24"/>
        </w:rPr>
        <w:t> </w:t>
      </w:r>
      <w:r>
        <w:rPr>
          <w:sz w:val="24"/>
        </w:rPr>
        <w:t>(human</w:t>
      </w:r>
      <w:r>
        <w:rPr>
          <w:spacing w:val="1"/>
          <w:sz w:val="24"/>
        </w:rPr>
        <w:t> </w:t>
      </w:r>
      <w:r>
        <w:rPr>
          <w:sz w:val="24"/>
        </w:rPr>
        <w:t>blood)</w:t>
      </w:r>
      <w:r>
        <w:rPr>
          <w:spacing w:val="1"/>
          <w:sz w:val="24"/>
        </w:rPr>
        <w:t> </w:t>
      </w:r>
      <w:r>
        <w:rPr>
          <w:sz w:val="24"/>
        </w:rPr>
        <w:t>thus</w:t>
      </w:r>
      <w:r>
        <w:rPr>
          <w:spacing w:val="1"/>
          <w:sz w:val="24"/>
        </w:rPr>
        <w:t> </w:t>
      </w:r>
      <w:r>
        <w:rPr>
          <w:sz w:val="24"/>
        </w:rPr>
        <w:t>conclusively</w:t>
      </w:r>
      <w:r>
        <w:rPr>
          <w:spacing w:val="1"/>
          <w:sz w:val="24"/>
        </w:rPr>
        <w:t> </w:t>
      </w:r>
      <w:r>
        <w:rPr>
          <w:sz w:val="24"/>
        </w:rPr>
        <w:t>incriminating </w:t>
      </w:r>
      <w:r>
        <w:rPr>
          <w:sz w:val="25"/>
        </w:rPr>
        <w:t>An.arabiensis </w:t>
      </w:r>
      <w:r>
        <w:rPr>
          <w:sz w:val="24"/>
        </w:rPr>
        <w:t>as the predominant malaria vector in the study</w:t>
      </w:r>
      <w:r>
        <w:rPr>
          <w:spacing w:val="1"/>
          <w:sz w:val="24"/>
        </w:rPr>
        <w:t> </w:t>
      </w:r>
      <w:r>
        <w:rPr>
          <w:sz w:val="24"/>
        </w:rPr>
        <w:t>area</w:t>
      </w:r>
    </w:p>
    <w:p>
      <w:pPr>
        <w:pStyle w:val="ListParagraph"/>
        <w:numPr>
          <w:ilvl w:val="0"/>
          <w:numId w:val="32"/>
        </w:numPr>
        <w:tabs>
          <w:tab w:pos="1017" w:val="left" w:leader="none"/>
        </w:tabs>
        <w:spacing w:line="472" w:lineRule="auto" w:before="0" w:after="0"/>
        <w:ind w:left="1016" w:right="998" w:hanging="720"/>
        <w:jc w:val="both"/>
        <w:rPr>
          <w:sz w:val="24"/>
        </w:rPr>
      </w:pPr>
      <w:r>
        <w:rPr>
          <w:sz w:val="24"/>
        </w:rPr>
        <w:t>This work determined the degree of man-vector contact</w:t>
      </w:r>
      <w:r>
        <w:rPr>
          <w:spacing w:val="1"/>
          <w:sz w:val="24"/>
        </w:rPr>
        <w:t> </w:t>
      </w:r>
      <w:r>
        <w:rPr>
          <w:sz w:val="24"/>
        </w:rPr>
        <w:t>between (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arabiensis </w:t>
      </w:r>
      <w:r>
        <w:rPr>
          <w:sz w:val="24"/>
        </w:rPr>
        <w:t>and man (human blood index of 0.98) (98% human biter) This is</w:t>
      </w:r>
      <w:r>
        <w:rPr>
          <w:spacing w:val="-72"/>
          <w:sz w:val="24"/>
        </w:rPr>
        <w:t> </w:t>
      </w:r>
      <w:r>
        <w:rPr>
          <w:sz w:val="24"/>
        </w:rPr>
        <w:t>critical figure for the evaluation of the outcome of the success of the major</w:t>
      </w:r>
      <w:r>
        <w:rPr>
          <w:spacing w:val="1"/>
          <w:sz w:val="24"/>
        </w:rPr>
        <w:t> </w:t>
      </w:r>
      <w:r>
        <w:rPr>
          <w:sz w:val="24"/>
        </w:rPr>
        <w:t>malaria vector aimed at decreasing Human – Vector Contact. interventions</w:t>
      </w:r>
      <w:r>
        <w:rPr>
          <w:spacing w:val="1"/>
          <w:sz w:val="24"/>
        </w:rPr>
        <w:t> </w:t>
      </w:r>
      <w:r>
        <w:rPr>
          <w:sz w:val="24"/>
        </w:rPr>
        <w:t>(ITNS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IRS</w:t>
      </w:r>
      <w:r>
        <w:rPr>
          <w:spacing w:val="-1"/>
          <w:sz w:val="24"/>
        </w:rPr>
        <w:t> </w:t>
      </w:r>
      <w:r>
        <w:rPr>
          <w:sz w:val="24"/>
        </w:rPr>
        <w:t>)  currently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scaled</w:t>
      </w:r>
      <w:r>
        <w:rPr>
          <w:spacing w:val="-3"/>
          <w:sz w:val="24"/>
        </w:rPr>
        <w:t> </w:t>
      </w:r>
      <w:r>
        <w:rPr>
          <w:sz w:val="24"/>
        </w:rPr>
        <w:t>up</w:t>
      </w:r>
      <w:r>
        <w:rPr>
          <w:spacing w:val="7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32"/>
        </w:numPr>
        <w:tabs>
          <w:tab w:pos="1017" w:val="left" w:leader="none"/>
        </w:tabs>
        <w:spacing w:line="472" w:lineRule="auto" w:before="0" w:after="0"/>
        <w:ind w:left="1016" w:right="999" w:hanging="646"/>
        <w:jc w:val="both"/>
        <w:rPr>
          <w:sz w:val="24"/>
        </w:rPr>
      </w:pPr>
      <w:r>
        <w:rPr>
          <w:sz w:val="24"/>
        </w:rPr>
        <w:t>This work documented proof to show that the resting preference of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arabiensis </w:t>
      </w:r>
      <w:r>
        <w:rPr>
          <w:sz w:val="24"/>
        </w:rPr>
        <w:t>at the study area is not exophilic but endophilic.This is crucial to</w:t>
      </w:r>
      <w:r>
        <w:rPr>
          <w:spacing w:val="1"/>
          <w:sz w:val="24"/>
        </w:rPr>
        <w:t> </w:t>
      </w:r>
      <w:r>
        <w:rPr>
          <w:sz w:val="24"/>
        </w:rPr>
        <w:t>the recommendation and success of Indoor Residual Spray (IRS) and the</w:t>
      </w:r>
      <w:r>
        <w:rPr>
          <w:spacing w:val="1"/>
          <w:sz w:val="24"/>
        </w:rPr>
        <w:t> </w:t>
      </w:r>
      <w:r>
        <w:rPr>
          <w:sz w:val="24"/>
        </w:rPr>
        <w:t>promotion of Insecticide treated nets (ITNS) as a malaria vector control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2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0"/>
          <w:numId w:val="32"/>
        </w:numPr>
        <w:tabs>
          <w:tab w:pos="1017" w:val="left" w:leader="none"/>
        </w:tabs>
        <w:spacing w:line="480" w:lineRule="auto" w:before="0" w:after="0"/>
        <w:ind w:left="1016" w:right="1001" w:hanging="720"/>
        <w:jc w:val="both"/>
        <w:rPr>
          <w:sz w:val="24"/>
        </w:rPr>
      </w:pPr>
      <w:r>
        <w:rPr>
          <w:sz w:val="24"/>
        </w:rPr>
        <w:t>Where malaria transmission is seasonal, optimal timing of vector control</w:t>
      </w:r>
      <w:r>
        <w:rPr>
          <w:spacing w:val="1"/>
          <w:sz w:val="24"/>
        </w:rPr>
        <w:t> </w:t>
      </w:r>
      <w:r>
        <w:rPr>
          <w:sz w:val="24"/>
        </w:rPr>
        <w:t>activities is crucial to its success.This is the first documented attempt at a</w:t>
      </w:r>
      <w:r>
        <w:rPr>
          <w:spacing w:val="1"/>
          <w:sz w:val="24"/>
        </w:rPr>
        <w:t> </w:t>
      </w:r>
      <w:r>
        <w:rPr>
          <w:sz w:val="24"/>
        </w:rPr>
        <w:t>longitudinal</w:t>
      </w:r>
      <w:r>
        <w:rPr>
          <w:spacing w:val="14"/>
          <w:sz w:val="24"/>
        </w:rPr>
        <w:t> </w:t>
      </w:r>
      <w:r>
        <w:rPr>
          <w:sz w:val="24"/>
        </w:rPr>
        <w:t>human</w:t>
      </w:r>
      <w:r>
        <w:rPr>
          <w:spacing w:val="14"/>
          <w:sz w:val="24"/>
        </w:rPr>
        <w:t> </w:t>
      </w:r>
      <w:r>
        <w:rPr>
          <w:sz w:val="24"/>
        </w:rPr>
        <w:t>parasitological</w:t>
      </w:r>
      <w:r>
        <w:rPr>
          <w:spacing w:val="14"/>
          <w:sz w:val="24"/>
        </w:rPr>
        <w:t> </w:t>
      </w:r>
      <w:r>
        <w:rPr>
          <w:sz w:val="24"/>
        </w:rPr>
        <w:t>investigation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provide</w:t>
      </w:r>
      <w:r>
        <w:rPr>
          <w:spacing w:val="14"/>
          <w:sz w:val="24"/>
        </w:rPr>
        <w:t> </w:t>
      </w:r>
      <w:r>
        <w:rPr>
          <w:sz w:val="24"/>
        </w:rPr>
        <w:t>baseline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1016" w:right="879"/>
      </w:pPr>
      <w:r>
        <w:rPr/>
        <w:t>information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further</w:t>
      </w:r>
      <w:r>
        <w:rPr>
          <w:spacing w:val="41"/>
        </w:rPr>
        <w:t> </w:t>
      </w:r>
      <w:r>
        <w:rPr/>
        <w:t>show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period</w:t>
      </w:r>
      <w:r>
        <w:rPr>
          <w:spacing w:val="41"/>
        </w:rPr>
        <w:t> </w:t>
      </w:r>
      <w:r>
        <w:rPr/>
        <w:t>within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season</w:t>
      </w:r>
      <w:r>
        <w:rPr>
          <w:spacing w:val="41"/>
        </w:rPr>
        <w:t> </w:t>
      </w:r>
      <w:r>
        <w:rPr/>
        <w:t>for</w:t>
      </w:r>
      <w:r>
        <w:rPr>
          <w:spacing w:val="42"/>
        </w:rPr>
        <w:t> </w:t>
      </w:r>
      <w:r>
        <w:rPr/>
        <w:t>timing</w:t>
      </w:r>
      <w:r>
        <w:rPr>
          <w:spacing w:val="41"/>
        </w:rPr>
        <w:t> </w:t>
      </w:r>
      <w:r>
        <w:rPr/>
        <w:t>vector</w:t>
      </w:r>
      <w:r>
        <w:rPr>
          <w:spacing w:val="-72"/>
        </w:rPr>
        <w:t> </w:t>
      </w:r>
      <w:r>
        <w:rPr/>
        <w:t>control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Sudano-Sahel.</w:t>
      </w:r>
    </w:p>
    <w:p>
      <w:pPr>
        <w:spacing w:after="0" w:line="480" w:lineRule="auto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ind w:left="3084" w:right="3786"/>
      </w:pPr>
      <w:r>
        <w:rPr/>
        <w:t>REFERENCES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before="1"/>
        <w:ind w:left="249" w:right="956"/>
        <w:jc w:val="center"/>
      </w:pPr>
      <w:r>
        <w:rPr/>
        <w:t>Abbott,</w:t>
      </w:r>
      <w:r>
        <w:rPr>
          <w:spacing w:val="28"/>
        </w:rPr>
        <w:t> </w:t>
      </w:r>
      <w:r>
        <w:rPr/>
        <w:t>W.S.</w:t>
      </w:r>
      <w:r>
        <w:rPr>
          <w:spacing w:val="30"/>
        </w:rPr>
        <w:t> </w:t>
      </w:r>
      <w:r>
        <w:rPr/>
        <w:t>(1925).</w:t>
      </w:r>
      <w:r>
        <w:rPr>
          <w:spacing w:val="26"/>
        </w:rPr>
        <w:t> </w:t>
      </w:r>
      <w:r>
        <w:rPr/>
        <w:t>A</w:t>
      </w:r>
      <w:r>
        <w:rPr>
          <w:spacing w:val="28"/>
        </w:rPr>
        <w:t> </w:t>
      </w:r>
      <w:r>
        <w:rPr/>
        <w:t>method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computing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effectiveness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an</w:t>
      </w:r>
      <w:r>
        <w:rPr>
          <w:spacing w:val="29"/>
        </w:rPr>
        <w:t> </w:t>
      </w:r>
      <w:r>
        <w:rPr/>
        <w:t>insecticide.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016" w:right="0" w:firstLine="0"/>
        <w:jc w:val="both"/>
        <w:rPr>
          <w:sz w:val="24"/>
        </w:rPr>
      </w:pPr>
      <w:r>
        <w:rPr>
          <w:w w:val="95"/>
          <w:sz w:val="25"/>
        </w:rPr>
        <w:t>Journal</w:t>
      </w:r>
      <w:r>
        <w:rPr>
          <w:spacing w:val="16"/>
          <w:w w:val="95"/>
          <w:sz w:val="25"/>
        </w:rPr>
        <w:t> </w:t>
      </w:r>
      <w:r>
        <w:rPr>
          <w:w w:val="95"/>
          <w:sz w:val="25"/>
        </w:rPr>
        <w:t>of</w:t>
      </w:r>
      <w:r>
        <w:rPr>
          <w:spacing w:val="16"/>
          <w:w w:val="95"/>
          <w:sz w:val="25"/>
        </w:rPr>
        <w:t> </w:t>
      </w:r>
      <w:r>
        <w:rPr>
          <w:w w:val="95"/>
          <w:sz w:val="25"/>
        </w:rPr>
        <w:t>Mosquito</w:t>
      </w:r>
      <w:r>
        <w:rPr>
          <w:spacing w:val="14"/>
          <w:w w:val="95"/>
          <w:sz w:val="25"/>
        </w:rPr>
        <w:t> </w:t>
      </w:r>
      <w:r>
        <w:rPr>
          <w:w w:val="95"/>
          <w:sz w:val="25"/>
        </w:rPr>
        <w:t>Control</w:t>
      </w:r>
      <w:r>
        <w:rPr>
          <w:spacing w:val="17"/>
          <w:w w:val="95"/>
          <w:sz w:val="25"/>
        </w:rPr>
        <w:t> </w:t>
      </w:r>
      <w:r>
        <w:rPr>
          <w:w w:val="95"/>
          <w:sz w:val="25"/>
        </w:rPr>
        <w:t>Association.</w:t>
      </w:r>
      <w:r>
        <w:rPr>
          <w:spacing w:val="17"/>
          <w:w w:val="95"/>
          <w:sz w:val="25"/>
        </w:rPr>
        <w:t> </w:t>
      </w:r>
      <w:r>
        <w:rPr>
          <w:b/>
          <w:w w:val="95"/>
          <w:sz w:val="24"/>
        </w:rPr>
        <w:t>18</w:t>
      </w:r>
      <w:r>
        <w:rPr>
          <w:w w:val="95"/>
          <w:sz w:val="24"/>
        </w:rPr>
        <w:t>:265-267.</w:t>
      </w:r>
    </w:p>
    <w:p>
      <w:pPr>
        <w:pStyle w:val="BodyText"/>
        <w:spacing w:before="9"/>
        <w:rPr>
          <w:sz w:val="23"/>
        </w:rPr>
      </w:pPr>
    </w:p>
    <w:p>
      <w:pPr>
        <w:spacing w:line="465" w:lineRule="auto" w:before="0"/>
        <w:ind w:left="1016" w:right="998" w:hanging="720"/>
        <w:jc w:val="both"/>
        <w:rPr>
          <w:sz w:val="24"/>
        </w:rPr>
      </w:pPr>
      <w:r>
        <w:rPr>
          <w:sz w:val="24"/>
        </w:rPr>
        <w:t>Ali, A., Nayar, J.K. and Xue, R.D. (1995). Comparative toxicity of selected larvicides</w:t>
      </w:r>
      <w:r>
        <w:rPr>
          <w:spacing w:val="-72"/>
          <w:sz w:val="24"/>
        </w:rPr>
        <w:t> </w:t>
      </w:r>
      <w:r>
        <w:rPr>
          <w:sz w:val="24"/>
        </w:rPr>
        <w:t>and Insect growth regulators to a Florida Laboratory population of </w:t>
      </w:r>
      <w:r>
        <w:rPr>
          <w:sz w:val="25"/>
        </w:rPr>
        <w:t>Aedes</w:t>
      </w:r>
      <w:r>
        <w:rPr>
          <w:spacing w:val="1"/>
          <w:sz w:val="25"/>
        </w:rPr>
        <w:t> </w:t>
      </w:r>
      <w:r>
        <w:rPr>
          <w:w w:val="95"/>
          <w:sz w:val="25"/>
        </w:rPr>
        <w:t>albopictus,</w:t>
      </w:r>
      <w:r>
        <w:rPr>
          <w:spacing w:val="6"/>
          <w:w w:val="95"/>
          <w:sz w:val="25"/>
        </w:rPr>
        <w:t> </w:t>
      </w:r>
      <w:r>
        <w:rPr>
          <w:w w:val="95"/>
          <w:sz w:val="25"/>
        </w:rPr>
        <w:t>Journal</w:t>
      </w:r>
      <w:r>
        <w:rPr>
          <w:spacing w:val="8"/>
          <w:w w:val="95"/>
          <w:sz w:val="25"/>
        </w:rPr>
        <w:t> </w:t>
      </w:r>
      <w:r>
        <w:rPr>
          <w:w w:val="95"/>
          <w:sz w:val="25"/>
        </w:rPr>
        <w:t>of</w:t>
      </w:r>
      <w:r>
        <w:rPr>
          <w:spacing w:val="9"/>
          <w:w w:val="95"/>
          <w:sz w:val="25"/>
        </w:rPr>
        <w:t> </w:t>
      </w:r>
      <w:r>
        <w:rPr>
          <w:w w:val="95"/>
          <w:sz w:val="25"/>
        </w:rPr>
        <w:t>American</w:t>
      </w:r>
      <w:r>
        <w:rPr>
          <w:spacing w:val="8"/>
          <w:w w:val="95"/>
          <w:sz w:val="25"/>
        </w:rPr>
        <w:t> </w:t>
      </w:r>
      <w:r>
        <w:rPr>
          <w:w w:val="95"/>
          <w:sz w:val="25"/>
        </w:rPr>
        <w:t>Mosquito</w:t>
      </w:r>
      <w:r>
        <w:rPr>
          <w:spacing w:val="6"/>
          <w:w w:val="95"/>
          <w:sz w:val="25"/>
        </w:rPr>
        <w:t> </w:t>
      </w:r>
      <w:r>
        <w:rPr>
          <w:w w:val="95"/>
          <w:sz w:val="25"/>
        </w:rPr>
        <w:t>Control</w:t>
      </w:r>
      <w:r>
        <w:rPr>
          <w:spacing w:val="7"/>
          <w:w w:val="95"/>
          <w:sz w:val="25"/>
        </w:rPr>
        <w:t> </w:t>
      </w:r>
      <w:r>
        <w:rPr>
          <w:w w:val="95"/>
          <w:sz w:val="25"/>
        </w:rPr>
        <w:t>Association</w:t>
      </w:r>
      <w:r>
        <w:rPr>
          <w:spacing w:val="7"/>
          <w:w w:val="95"/>
          <w:sz w:val="25"/>
        </w:rPr>
        <w:t> </w:t>
      </w:r>
      <w:r>
        <w:rPr>
          <w:b/>
          <w:w w:val="95"/>
          <w:sz w:val="24"/>
        </w:rPr>
        <w:t>11:</w:t>
      </w:r>
      <w:r>
        <w:rPr>
          <w:b/>
          <w:spacing w:val="9"/>
          <w:w w:val="95"/>
          <w:sz w:val="24"/>
        </w:rPr>
        <w:t> </w:t>
      </w:r>
      <w:r>
        <w:rPr>
          <w:w w:val="95"/>
          <w:sz w:val="24"/>
        </w:rPr>
        <w:t>72-76.</w:t>
      </w:r>
    </w:p>
    <w:p>
      <w:pPr>
        <w:pStyle w:val="BodyText"/>
        <w:spacing w:line="480" w:lineRule="auto" w:before="8"/>
        <w:ind w:left="1016" w:right="1004" w:hanging="720"/>
        <w:jc w:val="both"/>
      </w:pPr>
      <w:r>
        <w:rPr/>
        <w:t>Amajoh, C.N. (1997). A review of Malaria Vector behaviour in Nigeria. Abstracts</w:t>
      </w:r>
      <w:r>
        <w:rPr>
          <w:spacing w:val="1"/>
        </w:rPr>
        <w:t> </w:t>
      </w:r>
      <w:r>
        <w:rPr/>
        <w:t>of</w:t>
      </w:r>
      <w:r>
        <w:rPr>
          <w:spacing w:val="-72"/>
        </w:rPr>
        <w:t> </w:t>
      </w:r>
      <w:r>
        <w:rPr/>
        <w:t>two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symposium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at</w:t>
      </w:r>
      <w:r>
        <w:rPr>
          <w:spacing w:val="75"/>
        </w:rPr>
        <w:t> </w:t>
      </w:r>
      <w:r>
        <w:rPr/>
        <w:t>Nigerian</w:t>
      </w:r>
      <w:r>
        <w:rPr>
          <w:spacing w:val="1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Medical</w:t>
      </w:r>
      <w:r>
        <w:rPr>
          <w:spacing w:val="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Yaba,</w:t>
      </w:r>
      <w:r>
        <w:rPr>
          <w:spacing w:val="-2"/>
        </w:rPr>
        <w:t> </w:t>
      </w:r>
      <w:r>
        <w:rPr/>
        <w:t>Lagos.</w:t>
      </w:r>
      <w:r>
        <w:rPr>
          <w:spacing w:val="-2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5</w:t>
      </w:r>
      <w:r>
        <w:rPr>
          <w:vertAlign w:val="superscript"/>
        </w:rPr>
        <w:t>th</w:t>
      </w:r>
      <w:r>
        <w:rPr>
          <w:spacing w:val="-3"/>
          <w:vertAlign w:val="baseline"/>
        </w:rPr>
        <w:t> </w:t>
      </w:r>
      <w:r>
        <w:rPr>
          <w:vertAlign w:val="baseline"/>
        </w:rPr>
        <w:t>November</w:t>
      </w:r>
      <w:r>
        <w:rPr>
          <w:spacing w:val="-2"/>
          <w:vertAlign w:val="baseline"/>
        </w:rPr>
        <w:t> </w:t>
      </w:r>
      <w:r>
        <w:rPr>
          <w:vertAlign w:val="baseline"/>
        </w:rPr>
        <w:t>1997.</w:t>
      </w:r>
    </w:p>
    <w:p>
      <w:pPr>
        <w:spacing w:line="465" w:lineRule="auto" w:before="0"/>
        <w:ind w:left="1016" w:right="999" w:hanging="720"/>
        <w:jc w:val="both"/>
        <w:rPr>
          <w:sz w:val="24"/>
        </w:rPr>
      </w:pPr>
      <w:r>
        <w:rPr>
          <w:sz w:val="24"/>
        </w:rPr>
        <w:t>Anderson, D. (1932). Notes on mosquitoes-borne diseases in Southern Nigeria</w:t>
      </w:r>
      <w:r>
        <w:rPr>
          <w:spacing w:val="1"/>
          <w:sz w:val="24"/>
        </w:rPr>
        <w:t> </w:t>
      </w:r>
      <w:r>
        <w:rPr>
          <w:sz w:val="24"/>
        </w:rPr>
        <w:t>III.Differences in the periodicity of various mosquitoes. </w:t>
      </w:r>
      <w:r>
        <w:rPr>
          <w:sz w:val="25"/>
        </w:rPr>
        <w:t>Journal of Tropical</w:t>
      </w:r>
      <w:r>
        <w:rPr>
          <w:spacing w:val="1"/>
          <w:sz w:val="25"/>
        </w:rPr>
        <w:t> </w:t>
      </w:r>
      <w:r>
        <w:rPr>
          <w:sz w:val="25"/>
        </w:rPr>
        <w:t>Medicine</w:t>
      </w:r>
      <w:r>
        <w:rPr>
          <w:spacing w:val="-4"/>
          <w:sz w:val="25"/>
        </w:rPr>
        <w:t> </w:t>
      </w:r>
      <w:r>
        <w:rPr>
          <w:sz w:val="25"/>
        </w:rPr>
        <w:t>and</w:t>
      </w:r>
      <w:r>
        <w:rPr>
          <w:spacing w:val="-6"/>
          <w:sz w:val="25"/>
        </w:rPr>
        <w:t> </w:t>
      </w:r>
      <w:r>
        <w:rPr>
          <w:sz w:val="25"/>
        </w:rPr>
        <w:t>Hygiene</w:t>
      </w:r>
      <w:r>
        <w:rPr>
          <w:spacing w:val="-6"/>
          <w:sz w:val="25"/>
        </w:rPr>
        <w:t> </w:t>
      </w:r>
      <w:r>
        <w:rPr>
          <w:b/>
          <w:sz w:val="24"/>
        </w:rPr>
        <w:t>35</w:t>
      </w:r>
      <w:r>
        <w:rPr>
          <w:sz w:val="24"/>
        </w:rPr>
        <w:t>:305-308.</w:t>
      </w:r>
    </w:p>
    <w:p>
      <w:pPr>
        <w:pStyle w:val="BodyText"/>
        <w:spacing w:line="475" w:lineRule="auto" w:before="4"/>
        <w:ind w:left="1016" w:right="1003" w:hanging="720"/>
        <w:jc w:val="both"/>
      </w:pPr>
      <w:r>
        <w:rPr/>
        <w:t>Ansari,</w:t>
      </w:r>
      <w:r>
        <w:rPr>
          <w:spacing w:val="1"/>
        </w:rPr>
        <w:t> </w:t>
      </w:r>
      <w:r>
        <w:rPr/>
        <w:t>M.A.,</w:t>
      </w:r>
      <w:r>
        <w:rPr>
          <w:spacing w:val="1"/>
        </w:rPr>
        <w:t> </w:t>
      </w:r>
      <w:r>
        <w:rPr/>
        <w:t>Sharman,</w:t>
      </w:r>
      <w:r>
        <w:rPr>
          <w:spacing w:val="1"/>
        </w:rPr>
        <w:t> </w:t>
      </w:r>
      <w:r>
        <w:rPr/>
        <w:t>V.P.,</w:t>
      </w:r>
      <w:r>
        <w:rPr>
          <w:spacing w:val="1"/>
        </w:rPr>
        <w:t> </w:t>
      </w:r>
      <w:r>
        <w:rPr/>
        <w:t>Mittal,</w:t>
      </w:r>
      <w:r>
        <w:rPr>
          <w:spacing w:val="1"/>
        </w:rPr>
        <w:t> </w:t>
      </w:r>
      <w:r>
        <w:rPr/>
        <w:t>P.K.,</w:t>
      </w:r>
      <w:r>
        <w:rPr>
          <w:spacing w:val="1"/>
        </w:rPr>
        <w:t> </w:t>
      </w:r>
      <w:r>
        <w:rPr/>
        <w:t>Razdan,</w:t>
      </w:r>
      <w:r>
        <w:rPr>
          <w:spacing w:val="1"/>
        </w:rPr>
        <w:t> </w:t>
      </w:r>
      <w:r>
        <w:rPr/>
        <w:t>R.K.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-72"/>
        </w:rPr>
        <w:t> </w:t>
      </w:r>
      <w:r>
        <w:rPr/>
        <w:t>juvenile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analogue</w:t>
      </w:r>
      <w:r>
        <w:rPr>
          <w:spacing w:val="1"/>
        </w:rPr>
        <w:t> </w:t>
      </w:r>
      <w:r>
        <w:rPr/>
        <w:t>JHM</w:t>
      </w:r>
      <w:r>
        <w:rPr>
          <w:spacing w:val="1"/>
        </w:rPr>
        <w:t> </w:t>
      </w:r>
      <w:r>
        <w:rPr/>
        <w:t>/5-383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immature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mosquitoes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natural</w:t>
      </w:r>
      <w:r>
        <w:rPr>
          <w:spacing w:val="-6"/>
        </w:rPr>
        <w:t> </w:t>
      </w:r>
      <w:r>
        <w:rPr/>
        <w:t>habitats.</w:t>
      </w:r>
      <w:r>
        <w:rPr>
          <w:spacing w:val="-9"/>
        </w:rPr>
        <w:t> </w:t>
      </w:r>
      <w:r>
        <w:rPr>
          <w:sz w:val="25"/>
        </w:rPr>
        <w:t>Indian</w:t>
      </w:r>
      <w:r>
        <w:rPr>
          <w:spacing w:val="-11"/>
          <w:sz w:val="25"/>
        </w:rPr>
        <w:t> </w:t>
      </w:r>
      <w:r>
        <w:rPr>
          <w:sz w:val="25"/>
        </w:rPr>
        <w:t>Journal</w:t>
      </w:r>
      <w:r>
        <w:rPr>
          <w:spacing w:val="-11"/>
          <w:sz w:val="25"/>
        </w:rPr>
        <w:t> </w:t>
      </w:r>
      <w:r>
        <w:rPr>
          <w:sz w:val="25"/>
        </w:rPr>
        <w:t>of</w:t>
      </w:r>
      <w:r>
        <w:rPr>
          <w:spacing w:val="-11"/>
          <w:sz w:val="25"/>
        </w:rPr>
        <w:t> </w:t>
      </w:r>
      <w:r>
        <w:rPr>
          <w:sz w:val="25"/>
        </w:rPr>
        <w:t>Malariology</w:t>
      </w:r>
      <w:r>
        <w:rPr>
          <w:spacing w:val="-12"/>
          <w:sz w:val="25"/>
        </w:rPr>
        <w:t> </w:t>
      </w:r>
      <w:r>
        <w:rPr>
          <w:b/>
        </w:rPr>
        <w:t>28</w:t>
      </w:r>
      <w:r>
        <w:rPr/>
        <w:t>:</w:t>
      </w:r>
      <w:r>
        <w:rPr>
          <w:spacing w:val="-9"/>
        </w:rPr>
        <w:t> </w:t>
      </w:r>
      <w:r>
        <w:rPr/>
        <w:t>9-43.</w:t>
      </w:r>
    </w:p>
    <w:p>
      <w:pPr>
        <w:spacing w:line="470" w:lineRule="auto" w:before="0"/>
        <w:ind w:left="1016" w:right="999" w:hanging="720"/>
        <w:jc w:val="both"/>
        <w:rPr>
          <w:sz w:val="24"/>
        </w:rPr>
      </w:pPr>
      <w:r>
        <w:rPr>
          <w:sz w:val="24"/>
        </w:rPr>
        <w:t>Anyanwu, G. I. and Iwuala, M.O.E. (1999). Mosquito breeding sites: Distribution</w:t>
      </w:r>
      <w:r>
        <w:rPr>
          <w:spacing w:val="1"/>
          <w:sz w:val="24"/>
        </w:rPr>
        <w:t> </w:t>
      </w:r>
      <w:r>
        <w:rPr>
          <w:sz w:val="24"/>
        </w:rPr>
        <w:t>and relative abundance. </w:t>
      </w:r>
      <w:r>
        <w:rPr>
          <w:sz w:val="25"/>
        </w:rPr>
        <w:t>Journal of Medical Entomology and Zoology </w:t>
      </w:r>
      <w:r>
        <w:rPr>
          <w:b/>
          <w:sz w:val="24"/>
        </w:rPr>
        <w:t>50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(3)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234-249.</w:t>
      </w:r>
    </w:p>
    <w:p>
      <w:pPr>
        <w:spacing w:line="460" w:lineRule="auto" w:before="0"/>
        <w:ind w:left="1016" w:right="999" w:hanging="720"/>
        <w:jc w:val="both"/>
        <w:rPr>
          <w:sz w:val="24"/>
        </w:rPr>
      </w:pPr>
      <w:r>
        <w:rPr>
          <w:sz w:val="24"/>
        </w:rPr>
        <w:t>A M ZKHCuticular hydrocarbon discrimination between </w:t>
      </w:r>
      <w:r>
        <w:rPr>
          <w:sz w:val="25"/>
        </w:rPr>
        <w:t>Anopheles gambiae </w:t>
      </w:r>
      <w:r>
        <w:rPr>
          <w:sz w:val="24"/>
        </w:rPr>
        <w:t>ss and</w:t>
      </w:r>
      <w:r>
        <w:rPr>
          <w:spacing w:val="1"/>
          <w:sz w:val="24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arabiensis</w:t>
      </w:r>
      <w:r>
        <w:rPr>
          <w:spacing w:val="1"/>
          <w:sz w:val="25"/>
        </w:rPr>
        <w:t> </w:t>
      </w:r>
      <w:r>
        <w:rPr>
          <w:sz w:val="24"/>
        </w:rPr>
        <w:t>larval</w:t>
      </w:r>
      <w:r>
        <w:rPr>
          <w:spacing w:val="1"/>
          <w:sz w:val="24"/>
        </w:rPr>
        <w:t> </w:t>
      </w:r>
      <w:r>
        <w:rPr>
          <w:sz w:val="24"/>
        </w:rPr>
        <w:t>karyotypes.</w:t>
      </w:r>
      <w:r>
        <w:rPr>
          <w:spacing w:val="1"/>
          <w:sz w:val="24"/>
        </w:rPr>
        <w:t> </w:t>
      </w:r>
      <w:r>
        <w:rPr>
          <w:sz w:val="25"/>
        </w:rPr>
        <w:t>Annals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Tropical</w:t>
      </w:r>
      <w:r>
        <w:rPr>
          <w:spacing w:val="1"/>
          <w:sz w:val="25"/>
        </w:rPr>
        <w:t> </w:t>
      </w:r>
      <w:r>
        <w:rPr>
          <w:sz w:val="25"/>
        </w:rPr>
        <w:t>Medicine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Parasitology</w:t>
      </w:r>
      <w:r>
        <w:rPr>
          <w:spacing w:val="-4"/>
          <w:sz w:val="25"/>
        </w:rPr>
        <w:t> </w:t>
      </w:r>
      <w:r>
        <w:rPr>
          <w:b/>
          <w:sz w:val="24"/>
        </w:rPr>
        <w:t>95(8)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843-852.</w:t>
      </w:r>
    </w:p>
    <w:p>
      <w:pPr>
        <w:spacing w:after="0" w:line="460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100"/>
        <w:ind w:left="296"/>
        <w:jc w:val="both"/>
      </w:pPr>
      <w:r>
        <w:rPr/>
        <w:t>Anyanwu,</w:t>
      </w:r>
      <w:r>
        <w:rPr>
          <w:spacing w:val="1"/>
        </w:rPr>
        <w:t> </w:t>
      </w:r>
      <w:r>
        <w:rPr/>
        <w:t>G.</w:t>
      </w:r>
      <w:r>
        <w:rPr>
          <w:spacing w:val="2"/>
        </w:rPr>
        <w:t> </w:t>
      </w:r>
      <w:r>
        <w:rPr/>
        <w:t>I.,</w:t>
      </w:r>
      <w:r>
        <w:rPr>
          <w:spacing w:val="3"/>
        </w:rPr>
        <w:t> </w:t>
      </w:r>
      <w:r>
        <w:rPr/>
        <w:t>Omoregie,</w:t>
      </w:r>
      <w:r>
        <w:rPr>
          <w:spacing w:val="2"/>
        </w:rPr>
        <w:t> </w:t>
      </w:r>
      <w:r>
        <w:rPr/>
        <w:t>U.,</w:t>
      </w:r>
      <w:r>
        <w:rPr>
          <w:spacing w:val="1"/>
        </w:rPr>
        <w:t> </w:t>
      </w:r>
      <w:r>
        <w:rPr/>
        <w:t>Opara,</w:t>
      </w:r>
      <w:r>
        <w:rPr>
          <w:spacing w:val="2"/>
        </w:rPr>
        <w:t> </w:t>
      </w:r>
      <w:r>
        <w:rPr/>
        <w:t>H.C.,</w:t>
      </w:r>
      <w:r>
        <w:rPr>
          <w:spacing w:val="3"/>
        </w:rPr>
        <w:t> </w:t>
      </w:r>
      <w:r>
        <w:rPr/>
        <w:t>Yarlings,</w:t>
      </w:r>
      <w:r>
        <w:rPr>
          <w:spacing w:val="2"/>
        </w:rPr>
        <w:t> </w:t>
      </w:r>
      <w:r>
        <w:rPr/>
        <w:t>V.V.,</w:t>
      </w:r>
      <w:r>
        <w:rPr>
          <w:spacing w:val="1"/>
        </w:rPr>
        <w:t> </w:t>
      </w:r>
      <w:r>
        <w:rPr/>
        <w:t>Idoko,</w:t>
      </w:r>
      <w:r>
        <w:rPr>
          <w:spacing w:val="2"/>
        </w:rPr>
        <w:t> </w:t>
      </w:r>
      <w:r>
        <w:rPr/>
        <w:t>J.S.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Yanaga,</w:t>
      </w:r>
    </w:p>
    <w:p>
      <w:pPr>
        <w:pStyle w:val="BodyText"/>
        <w:spacing w:before="1"/>
        <w:rPr>
          <w:sz w:val="23"/>
        </w:rPr>
      </w:pPr>
    </w:p>
    <w:p>
      <w:pPr>
        <w:spacing w:line="465" w:lineRule="auto" w:before="0"/>
        <w:ind w:left="1016" w:right="1001" w:firstLine="0"/>
        <w:jc w:val="both"/>
        <w:rPr>
          <w:sz w:val="24"/>
        </w:rPr>
      </w:pPr>
      <w:r>
        <w:rPr>
          <w:sz w:val="24"/>
        </w:rPr>
        <w:t>E.T. (2002). </w:t>
      </w:r>
      <w:r>
        <w:rPr>
          <w:sz w:val="25"/>
        </w:rPr>
        <w:t>Plasmodium </w:t>
      </w:r>
      <w:r>
        <w:rPr>
          <w:sz w:val="24"/>
        </w:rPr>
        <w:t>and filarial infections in mosquitoes on the Jos</w:t>
      </w:r>
      <w:r>
        <w:rPr>
          <w:spacing w:val="1"/>
          <w:sz w:val="24"/>
        </w:rPr>
        <w:t> </w:t>
      </w:r>
      <w:r>
        <w:rPr>
          <w:sz w:val="24"/>
        </w:rPr>
        <w:t>Plateau State. </w:t>
      </w:r>
      <w:r>
        <w:rPr>
          <w:sz w:val="25"/>
        </w:rPr>
        <w:t>Nigerian Journal of Experimental and Applied Biology </w:t>
      </w:r>
      <w:r>
        <w:rPr>
          <w:b/>
          <w:sz w:val="24"/>
        </w:rPr>
        <w:t>3(2)</w:t>
      </w:r>
      <w:r>
        <w:rPr>
          <w:sz w:val="24"/>
        </w:rPr>
        <w:t>:</w:t>
      </w:r>
      <w:r>
        <w:rPr>
          <w:spacing w:val="-72"/>
          <w:sz w:val="24"/>
        </w:rPr>
        <w:t> </w:t>
      </w:r>
      <w:r>
        <w:rPr>
          <w:sz w:val="24"/>
        </w:rPr>
        <w:t>171-178.</w:t>
      </w:r>
    </w:p>
    <w:p>
      <w:pPr>
        <w:spacing w:line="465" w:lineRule="auto" w:before="17"/>
        <w:ind w:left="1016" w:right="999" w:hanging="720"/>
        <w:jc w:val="both"/>
        <w:rPr>
          <w:sz w:val="24"/>
        </w:rPr>
      </w:pPr>
      <w:r>
        <w:rPr>
          <w:sz w:val="24"/>
        </w:rPr>
        <w:t>Anyanwu, G. I. and Alli, S.O. (2001). Species abundance of malaria and other</w:t>
      </w:r>
      <w:r>
        <w:rPr>
          <w:spacing w:val="1"/>
          <w:sz w:val="24"/>
        </w:rPr>
        <w:t> </w:t>
      </w:r>
      <w:r>
        <w:rPr>
          <w:sz w:val="24"/>
        </w:rPr>
        <w:t>mosquito vectors breeding in the vicinity of the Jos metropolis</w:t>
      </w:r>
      <w:r>
        <w:rPr>
          <w:sz w:val="24"/>
          <w:u w:val="single"/>
        </w:rPr>
        <w:t>. </w:t>
      </w:r>
      <w:r>
        <w:rPr>
          <w:sz w:val="25"/>
        </w:rPr>
        <w:t>Journal of</w:t>
      </w:r>
      <w:r>
        <w:rPr>
          <w:spacing w:val="1"/>
          <w:sz w:val="25"/>
        </w:rPr>
        <w:t> </w:t>
      </w:r>
      <w:r>
        <w:rPr>
          <w:sz w:val="25"/>
        </w:rPr>
        <w:t>Pest,</w:t>
      </w:r>
      <w:r>
        <w:rPr>
          <w:spacing w:val="-8"/>
          <w:sz w:val="25"/>
        </w:rPr>
        <w:t> </w:t>
      </w:r>
      <w:r>
        <w:rPr>
          <w:sz w:val="25"/>
        </w:rPr>
        <w:t>Disease</w:t>
      </w:r>
      <w:r>
        <w:rPr>
          <w:spacing w:val="-8"/>
          <w:sz w:val="25"/>
        </w:rPr>
        <w:t> </w:t>
      </w:r>
      <w:r>
        <w:rPr>
          <w:sz w:val="25"/>
        </w:rPr>
        <w:t>and</w:t>
      </w:r>
      <w:r>
        <w:rPr>
          <w:spacing w:val="-8"/>
          <w:sz w:val="25"/>
        </w:rPr>
        <w:t> </w:t>
      </w:r>
      <w:r>
        <w:rPr>
          <w:sz w:val="25"/>
        </w:rPr>
        <w:t>Vector</w:t>
      </w:r>
      <w:r>
        <w:rPr>
          <w:spacing w:val="-8"/>
          <w:sz w:val="25"/>
        </w:rPr>
        <w:t> </w:t>
      </w:r>
      <w:r>
        <w:rPr>
          <w:sz w:val="25"/>
        </w:rPr>
        <w:t>Management</w:t>
      </w:r>
      <w:r>
        <w:rPr>
          <w:spacing w:val="-7"/>
          <w:sz w:val="25"/>
        </w:rPr>
        <w:t> </w:t>
      </w:r>
      <w:r>
        <w:rPr>
          <w:b/>
          <w:sz w:val="24"/>
        </w:rPr>
        <w:t>3</w:t>
      </w:r>
      <w:r>
        <w:rPr>
          <w:sz w:val="24"/>
        </w:rPr>
        <w:t>:212-219.</w:t>
      </w:r>
    </w:p>
    <w:p>
      <w:pPr>
        <w:pStyle w:val="BodyText"/>
        <w:spacing w:line="475" w:lineRule="auto" w:before="5"/>
        <w:ind w:left="1016" w:right="1002" w:hanging="720"/>
        <w:jc w:val="both"/>
      </w:pPr>
      <w:r>
        <w:rPr/>
        <w:t>Awolola, T.S. (2007). Integrated Vector Management in Africa: Contributions of</w:t>
      </w:r>
      <w:r>
        <w:rPr>
          <w:spacing w:val="1"/>
        </w:rPr>
        <w:t> </w:t>
      </w:r>
      <w:r>
        <w:rPr/>
        <w:t>molecular entomology,biochemistry and social sciences to malaria control.</w:t>
      </w:r>
      <w:r>
        <w:rPr>
          <w:spacing w:val="1"/>
        </w:rPr>
        <w:t> </w:t>
      </w:r>
      <w:r>
        <w:rPr>
          <w:sz w:val="25"/>
        </w:rPr>
        <w:t>Tropical</w:t>
      </w:r>
      <w:r>
        <w:rPr>
          <w:spacing w:val="-6"/>
          <w:sz w:val="25"/>
        </w:rPr>
        <w:t> </w:t>
      </w:r>
      <w:r>
        <w:rPr>
          <w:sz w:val="25"/>
        </w:rPr>
        <w:t>Disease</w:t>
      </w:r>
      <w:r>
        <w:rPr>
          <w:spacing w:val="-6"/>
          <w:sz w:val="25"/>
        </w:rPr>
        <w:t> </w:t>
      </w:r>
      <w:r>
        <w:rPr>
          <w:sz w:val="25"/>
        </w:rPr>
        <w:t>Research</w:t>
      </w:r>
      <w:r>
        <w:rPr>
          <w:spacing w:val="64"/>
          <w:sz w:val="25"/>
        </w:rPr>
        <w:t> </w:t>
      </w:r>
      <w:r>
        <w:rPr>
          <w:sz w:val="25"/>
        </w:rPr>
        <w:t>News</w:t>
      </w:r>
      <w:r>
        <w:rPr>
          <w:spacing w:val="-3"/>
          <w:sz w:val="25"/>
        </w:rPr>
        <w:t> </w:t>
      </w:r>
      <w:r>
        <w:rPr>
          <w:b/>
        </w:rPr>
        <w:t>79:</w:t>
      </w:r>
      <w:r>
        <w:rPr/>
        <w:t>34-35.</w:t>
      </w:r>
    </w:p>
    <w:p>
      <w:pPr>
        <w:tabs>
          <w:tab w:pos="5699" w:val="left" w:leader="none"/>
        </w:tabs>
        <w:spacing w:line="470" w:lineRule="auto" w:before="0"/>
        <w:ind w:left="296" w:right="996" w:firstLine="0"/>
        <w:jc w:val="right"/>
        <w:rPr>
          <w:sz w:val="24"/>
        </w:rPr>
      </w:pPr>
      <w:r>
        <w:rPr>
          <w:sz w:val="24"/>
        </w:rPr>
        <w:t>Awolola,</w:t>
      </w:r>
      <w:r>
        <w:rPr>
          <w:spacing w:val="42"/>
          <w:sz w:val="24"/>
        </w:rPr>
        <w:t> </w:t>
      </w:r>
      <w:r>
        <w:rPr>
          <w:sz w:val="24"/>
        </w:rPr>
        <w:t>T.S.,</w:t>
      </w:r>
      <w:r>
        <w:rPr>
          <w:spacing w:val="42"/>
          <w:sz w:val="24"/>
        </w:rPr>
        <w:t> </w:t>
      </w:r>
      <w:r>
        <w:rPr>
          <w:sz w:val="24"/>
        </w:rPr>
        <w:t>Oduola,</w:t>
      </w:r>
      <w:r>
        <w:rPr>
          <w:spacing w:val="44"/>
          <w:sz w:val="24"/>
        </w:rPr>
        <w:t> </w:t>
      </w:r>
      <w:r>
        <w:rPr>
          <w:sz w:val="24"/>
        </w:rPr>
        <w:t>O.A.,</w:t>
      </w:r>
      <w:r>
        <w:rPr>
          <w:spacing w:val="42"/>
          <w:sz w:val="24"/>
        </w:rPr>
        <w:t> </w:t>
      </w:r>
      <w:r>
        <w:rPr>
          <w:sz w:val="24"/>
        </w:rPr>
        <w:t>Obansa,</w:t>
      </w:r>
      <w:r>
        <w:rPr>
          <w:spacing w:val="42"/>
          <w:sz w:val="24"/>
        </w:rPr>
        <w:t> </w:t>
      </w:r>
      <w:r>
        <w:rPr>
          <w:sz w:val="24"/>
        </w:rPr>
        <w:t>J.B.,</w:t>
      </w:r>
      <w:r>
        <w:rPr>
          <w:spacing w:val="41"/>
          <w:sz w:val="24"/>
        </w:rPr>
        <w:t> </w:t>
      </w:r>
      <w:r>
        <w:rPr>
          <w:sz w:val="24"/>
        </w:rPr>
        <w:t>Chukwurah,</w:t>
      </w:r>
      <w:r>
        <w:rPr>
          <w:spacing w:val="42"/>
          <w:sz w:val="24"/>
        </w:rPr>
        <w:t> </w:t>
      </w:r>
      <w:r>
        <w:rPr>
          <w:sz w:val="24"/>
        </w:rPr>
        <w:t>N.J.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Unyimadu,</w:t>
      </w:r>
      <w:r>
        <w:rPr>
          <w:spacing w:val="41"/>
          <w:sz w:val="24"/>
        </w:rPr>
        <w:t> </w:t>
      </w:r>
      <w:r>
        <w:rPr>
          <w:sz w:val="24"/>
        </w:rPr>
        <w:t>J.P.</w:t>
      </w:r>
      <w:r>
        <w:rPr>
          <w:spacing w:val="-72"/>
          <w:sz w:val="24"/>
        </w:rPr>
        <w:t> </w:t>
      </w:r>
      <w:r>
        <w:rPr>
          <w:sz w:val="24"/>
        </w:rPr>
        <w:t>(2007).</w:t>
      </w:r>
      <w:r>
        <w:rPr>
          <w:spacing w:val="12"/>
          <w:sz w:val="24"/>
        </w:rPr>
        <w:t> </w:t>
      </w:r>
      <w:r>
        <w:rPr>
          <w:sz w:val="25"/>
        </w:rPr>
        <w:t>Anopheles</w:t>
      </w:r>
      <w:r>
        <w:rPr>
          <w:spacing w:val="9"/>
          <w:sz w:val="25"/>
        </w:rPr>
        <w:t> </w:t>
      </w:r>
      <w:r>
        <w:rPr>
          <w:sz w:val="25"/>
        </w:rPr>
        <w:t>gambiae</w:t>
      </w:r>
      <w:r>
        <w:rPr>
          <w:spacing w:val="12"/>
          <w:sz w:val="25"/>
        </w:rPr>
        <w:t> </w:t>
      </w:r>
      <w:r>
        <w:rPr>
          <w:sz w:val="24"/>
        </w:rPr>
        <w:t>s.s</w:t>
      </w:r>
      <w:r>
        <w:rPr>
          <w:sz w:val="25"/>
        </w:rPr>
        <w:t>.</w:t>
      </w:r>
      <w:r>
        <w:rPr>
          <w:spacing w:val="9"/>
          <w:sz w:val="25"/>
        </w:rPr>
        <w:t> </w:t>
      </w:r>
      <w:r>
        <w:rPr>
          <w:sz w:val="24"/>
        </w:rPr>
        <w:t>breeding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polluted</w:t>
      </w:r>
      <w:r>
        <w:rPr>
          <w:spacing w:val="12"/>
          <w:sz w:val="24"/>
        </w:rPr>
        <w:t> </w:t>
      </w:r>
      <w:r>
        <w:rPr>
          <w:sz w:val="24"/>
        </w:rPr>
        <w:t>water</w:t>
      </w:r>
      <w:r>
        <w:rPr>
          <w:spacing w:val="14"/>
          <w:sz w:val="24"/>
        </w:rPr>
        <w:t> </w:t>
      </w:r>
      <w:r>
        <w:rPr>
          <w:sz w:val="24"/>
        </w:rPr>
        <w:t>bodies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Lagos, Southwestern Nigeria. </w:t>
      </w:r>
      <w:r>
        <w:rPr>
          <w:sz w:val="25"/>
        </w:rPr>
        <w:t>Journal of Vector Borne Diseases </w:t>
      </w:r>
      <w:r>
        <w:rPr>
          <w:b/>
          <w:sz w:val="24"/>
        </w:rPr>
        <w:t>44</w:t>
      </w:r>
      <w:r>
        <w:rPr>
          <w:sz w:val="24"/>
        </w:rPr>
        <w:t>:241-244.</w:t>
      </w:r>
      <w:r>
        <w:rPr>
          <w:spacing w:val="1"/>
          <w:sz w:val="24"/>
        </w:rPr>
        <w:t> </w:t>
      </w:r>
      <w:r>
        <w:rPr>
          <w:sz w:val="24"/>
        </w:rPr>
        <w:t>Awolola,</w:t>
      </w:r>
      <w:r>
        <w:rPr>
          <w:spacing w:val="7"/>
          <w:sz w:val="24"/>
        </w:rPr>
        <w:t> </w:t>
      </w:r>
      <w:r>
        <w:rPr>
          <w:sz w:val="24"/>
        </w:rPr>
        <w:t>T.S.,</w:t>
      </w:r>
      <w:r>
        <w:rPr>
          <w:spacing w:val="7"/>
          <w:sz w:val="24"/>
        </w:rPr>
        <w:t> </w:t>
      </w:r>
      <w:r>
        <w:rPr>
          <w:sz w:val="24"/>
        </w:rPr>
        <w:t>Okwa,</w:t>
      </w:r>
      <w:r>
        <w:rPr>
          <w:spacing w:val="10"/>
          <w:sz w:val="24"/>
        </w:rPr>
        <w:t> </w:t>
      </w:r>
      <w:r>
        <w:rPr>
          <w:sz w:val="24"/>
        </w:rPr>
        <w:t>Hunt,</w:t>
      </w:r>
      <w:r>
        <w:rPr>
          <w:spacing w:val="7"/>
          <w:sz w:val="24"/>
        </w:rPr>
        <w:t> </w:t>
      </w:r>
      <w:r>
        <w:rPr>
          <w:sz w:val="24"/>
        </w:rPr>
        <w:t>R.H.,</w:t>
      </w:r>
      <w:r>
        <w:rPr>
          <w:spacing w:val="7"/>
          <w:sz w:val="24"/>
        </w:rPr>
        <w:t> </w:t>
      </w:r>
      <w:r>
        <w:rPr>
          <w:sz w:val="24"/>
        </w:rPr>
        <w:t>Ogunrinade,</w:t>
      </w:r>
      <w:r>
        <w:rPr>
          <w:spacing w:val="8"/>
          <w:sz w:val="24"/>
        </w:rPr>
        <w:t> </w:t>
      </w:r>
      <w:r>
        <w:rPr>
          <w:sz w:val="24"/>
        </w:rPr>
        <w:t>A.F.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Coetzee,</w:t>
      </w:r>
      <w:r>
        <w:rPr>
          <w:spacing w:val="7"/>
          <w:sz w:val="24"/>
        </w:rPr>
        <w:t> </w:t>
      </w:r>
      <w:r>
        <w:rPr>
          <w:sz w:val="24"/>
        </w:rPr>
        <w:t>M.</w:t>
      </w:r>
      <w:r>
        <w:rPr>
          <w:spacing w:val="7"/>
          <w:sz w:val="24"/>
        </w:rPr>
        <w:t> </w:t>
      </w:r>
      <w:r>
        <w:rPr>
          <w:sz w:val="24"/>
        </w:rPr>
        <w:t>(2002).</w:t>
      </w:r>
      <w:r>
        <w:rPr>
          <w:spacing w:val="-72"/>
          <w:sz w:val="24"/>
        </w:rPr>
        <w:t> </w:t>
      </w:r>
      <w:r>
        <w:rPr>
          <w:sz w:val="24"/>
        </w:rPr>
        <w:t>Dynamics</w:t>
      </w:r>
      <w:r>
        <w:rPr>
          <w:spacing w:val="79"/>
          <w:sz w:val="24"/>
        </w:rPr>
        <w:t> </w:t>
      </w:r>
      <w:r>
        <w:rPr>
          <w:sz w:val="24"/>
        </w:rPr>
        <w:t>of</w:t>
      </w:r>
      <w:r>
        <w:rPr>
          <w:spacing w:val="79"/>
          <w:sz w:val="24"/>
        </w:rPr>
        <w:t> </w:t>
      </w:r>
      <w:r>
        <w:rPr>
          <w:sz w:val="24"/>
        </w:rPr>
        <w:t>the</w:t>
      </w:r>
      <w:r>
        <w:rPr>
          <w:spacing w:val="81"/>
          <w:sz w:val="24"/>
        </w:rPr>
        <w:t> </w:t>
      </w:r>
      <w:r>
        <w:rPr>
          <w:sz w:val="24"/>
        </w:rPr>
        <w:t>malaria-vector</w:t>
      </w:r>
      <w:r>
        <w:rPr>
          <w:spacing w:val="79"/>
          <w:sz w:val="24"/>
        </w:rPr>
        <w:t> </w:t>
      </w:r>
      <w:r>
        <w:rPr>
          <w:sz w:val="24"/>
        </w:rPr>
        <w:t>populations</w:t>
        <w:tab/>
        <w:t>in</w:t>
      </w:r>
      <w:r>
        <w:rPr>
          <w:spacing w:val="79"/>
          <w:sz w:val="24"/>
        </w:rPr>
        <w:t> </w:t>
      </w:r>
      <w:r>
        <w:rPr>
          <w:sz w:val="24"/>
        </w:rPr>
        <w:t>coastal</w:t>
      </w:r>
      <w:r>
        <w:rPr>
          <w:spacing w:val="82"/>
          <w:sz w:val="24"/>
        </w:rPr>
        <w:t> </w:t>
      </w:r>
      <w:r>
        <w:rPr>
          <w:sz w:val="24"/>
        </w:rPr>
        <w:t>Lagos,</w:t>
      </w:r>
      <w:r>
        <w:rPr>
          <w:spacing w:val="8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eastern</w:t>
      </w:r>
      <w:r>
        <w:rPr>
          <w:spacing w:val="2"/>
          <w:sz w:val="24"/>
        </w:rPr>
        <w:t> </w:t>
      </w:r>
      <w:r>
        <w:rPr>
          <w:sz w:val="24"/>
        </w:rPr>
        <w:t>Nigeria.,</w:t>
      </w:r>
      <w:r>
        <w:rPr>
          <w:spacing w:val="4"/>
          <w:sz w:val="24"/>
        </w:rPr>
        <w:t> </w:t>
      </w:r>
      <w:r>
        <w:rPr>
          <w:sz w:val="25"/>
        </w:rPr>
        <w:t>Annals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77"/>
          <w:sz w:val="25"/>
        </w:rPr>
        <w:t> </w:t>
      </w:r>
      <w:r>
        <w:rPr>
          <w:sz w:val="25"/>
        </w:rPr>
        <w:t>Tropical Medicine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-1"/>
          <w:sz w:val="25"/>
        </w:rPr>
        <w:t> </w:t>
      </w:r>
      <w:r>
        <w:rPr>
          <w:sz w:val="25"/>
        </w:rPr>
        <w:t>Parasitology</w:t>
      </w:r>
      <w:r>
        <w:rPr>
          <w:spacing w:val="3"/>
          <w:sz w:val="25"/>
        </w:rPr>
        <w:t> </w:t>
      </w:r>
      <w:r>
        <w:rPr>
          <w:b/>
          <w:sz w:val="24"/>
        </w:rPr>
        <w:t>96(1):</w:t>
      </w:r>
      <w:r>
        <w:rPr>
          <w:b/>
          <w:spacing w:val="8"/>
          <w:sz w:val="24"/>
        </w:rPr>
        <w:t> </w:t>
      </w:r>
      <w:r>
        <w:rPr>
          <w:sz w:val="24"/>
        </w:rPr>
        <w:t>75-</w:t>
      </w:r>
    </w:p>
    <w:p>
      <w:pPr>
        <w:pStyle w:val="BodyText"/>
        <w:ind w:left="1016"/>
      </w:pPr>
      <w:r>
        <w:rPr/>
        <w:t>82.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296"/>
        <w:jc w:val="both"/>
      </w:pPr>
      <w:r>
        <w:rPr/>
        <w:t>Awolola,</w:t>
      </w:r>
      <w:r>
        <w:rPr>
          <w:spacing w:val="28"/>
        </w:rPr>
        <w:t> </w:t>
      </w:r>
      <w:r>
        <w:rPr/>
        <w:t>T.S.,</w:t>
      </w:r>
      <w:r>
        <w:rPr>
          <w:spacing w:val="26"/>
        </w:rPr>
        <w:t> </w:t>
      </w:r>
      <w:r>
        <w:rPr/>
        <w:t>Ibrahim.</w:t>
      </w:r>
      <w:r>
        <w:rPr>
          <w:spacing w:val="27"/>
        </w:rPr>
        <w:t> </w:t>
      </w:r>
      <w:r>
        <w:rPr/>
        <w:t>K.,</w:t>
      </w:r>
      <w:r>
        <w:rPr>
          <w:spacing w:val="26"/>
        </w:rPr>
        <w:t> </w:t>
      </w:r>
      <w:r>
        <w:rPr/>
        <w:t>Okorie,</w:t>
      </w:r>
      <w:r>
        <w:rPr>
          <w:spacing w:val="30"/>
        </w:rPr>
        <w:t> </w:t>
      </w:r>
      <w:r>
        <w:rPr/>
        <w:t>T.,</w:t>
      </w:r>
      <w:r>
        <w:rPr>
          <w:spacing w:val="28"/>
        </w:rPr>
        <w:t> </w:t>
      </w:r>
      <w:r>
        <w:rPr/>
        <w:t>Koekemoer,</w:t>
      </w:r>
      <w:r>
        <w:rPr>
          <w:spacing w:val="26"/>
        </w:rPr>
        <w:t> </w:t>
      </w:r>
      <w:r>
        <w:rPr/>
        <w:t>L.L.,</w:t>
      </w:r>
      <w:r>
        <w:rPr>
          <w:spacing w:val="26"/>
        </w:rPr>
        <w:t> </w:t>
      </w:r>
      <w:r>
        <w:rPr/>
        <w:t>Hunt,</w:t>
      </w:r>
      <w:r>
        <w:rPr>
          <w:spacing w:val="26"/>
        </w:rPr>
        <w:t> </w:t>
      </w:r>
      <w:r>
        <w:rPr/>
        <w:t>R.H.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Coetzee.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68" w:lineRule="auto"/>
        <w:ind w:left="1016" w:right="996"/>
        <w:jc w:val="both"/>
      </w:pPr>
      <w:r>
        <w:rPr/>
        <w:t>M.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biting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anthropophilic</w:t>
      </w:r>
      <w:r>
        <w:rPr>
          <w:spacing w:val="1"/>
        </w:rPr>
        <w:t>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/>
        <w:t>mosquitoes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holoendemic</w:t>
      </w:r>
      <w:r>
        <w:rPr>
          <w:spacing w:val="-12"/>
        </w:rPr>
        <w:t> </w:t>
      </w:r>
      <w:r>
        <w:rPr/>
        <w:t>area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Southwestern</w:t>
      </w:r>
      <w:r>
        <w:rPr>
          <w:spacing w:val="-12"/>
        </w:rPr>
        <w:t> </w:t>
      </w:r>
      <w:r>
        <w:rPr/>
        <w:t>Nigeria.</w:t>
      </w:r>
      <w:r>
        <w:rPr>
          <w:spacing w:val="-10"/>
        </w:rPr>
        <w:t> </w:t>
      </w:r>
      <w:r>
        <w:rPr>
          <w:sz w:val="25"/>
        </w:rPr>
        <w:t>African</w:t>
      </w:r>
      <w:r>
        <w:rPr>
          <w:spacing w:val="-14"/>
          <w:sz w:val="25"/>
        </w:rPr>
        <w:t> </w:t>
      </w:r>
      <w:r>
        <w:rPr>
          <w:sz w:val="25"/>
        </w:rPr>
        <w:t>Entomology</w:t>
      </w:r>
      <w:r>
        <w:rPr>
          <w:spacing w:val="-14"/>
          <w:sz w:val="25"/>
        </w:rPr>
        <w:t> </w:t>
      </w:r>
      <w:r>
        <w:rPr>
          <w:b/>
        </w:rPr>
        <w:t>11(2)</w:t>
      </w:r>
      <w:r>
        <w:rPr/>
        <w:t>:</w:t>
      </w:r>
      <w:r>
        <w:rPr>
          <w:spacing w:val="-12"/>
        </w:rPr>
        <w:t> </w:t>
      </w:r>
      <w:r>
        <w:rPr/>
        <w:t>227-</w:t>
      </w:r>
      <w:r>
        <w:rPr>
          <w:spacing w:val="-73"/>
        </w:rPr>
        <w:t> </w:t>
      </w:r>
      <w:r>
        <w:rPr/>
        <w:t>232.</w:t>
      </w:r>
    </w:p>
    <w:p>
      <w:pPr>
        <w:spacing w:after="0" w:line="468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spacing w:line="468" w:lineRule="auto" w:before="100"/>
        <w:ind w:left="1016" w:right="1001" w:hanging="720"/>
        <w:jc w:val="both"/>
        <w:rPr>
          <w:sz w:val="24"/>
        </w:rPr>
      </w:pPr>
      <w:r>
        <w:rPr>
          <w:sz w:val="24"/>
        </w:rPr>
        <w:t>Awolola,</w:t>
      </w:r>
      <w:r>
        <w:rPr>
          <w:spacing w:val="1"/>
          <w:sz w:val="24"/>
        </w:rPr>
        <w:t> </w:t>
      </w:r>
      <w:r>
        <w:rPr>
          <w:sz w:val="24"/>
        </w:rPr>
        <w:t>T.S.,</w:t>
      </w:r>
      <w:r>
        <w:rPr>
          <w:spacing w:val="1"/>
          <w:sz w:val="24"/>
        </w:rPr>
        <w:t> </w:t>
      </w:r>
      <w:r>
        <w:rPr>
          <w:sz w:val="24"/>
        </w:rPr>
        <w:t>Oyewole,</w:t>
      </w:r>
      <w:r>
        <w:rPr>
          <w:spacing w:val="1"/>
          <w:sz w:val="24"/>
        </w:rPr>
        <w:t> </w:t>
      </w:r>
      <w:r>
        <w:rPr>
          <w:sz w:val="24"/>
        </w:rPr>
        <w:t>I.O.,</w:t>
      </w:r>
      <w:r>
        <w:rPr>
          <w:spacing w:val="1"/>
          <w:sz w:val="24"/>
        </w:rPr>
        <w:t> </w:t>
      </w:r>
      <w:r>
        <w:rPr>
          <w:sz w:val="24"/>
        </w:rPr>
        <w:t>Koekemoer,</w:t>
      </w:r>
      <w:r>
        <w:rPr>
          <w:spacing w:val="1"/>
          <w:sz w:val="24"/>
        </w:rPr>
        <w:t> </w:t>
      </w:r>
      <w:r>
        <w:rPr>
          <w:sz w:val="24"/>
        </w:rPr>
        <w:t>L.L.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Coetzee,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>
          <w:sz w:val="25"/>
        </w:rPr>
        <w:t>funestus</w:t>
      </w:r>
      <w:r>
        <w:rPr>
          <w:spacing w:val="1"/>
          <w:sz w:val="25"/>
        </w:rPr>
        <w:t> </w:t>
      </w:r>
      <w:r>
        <w:rPr>
          <w:sz w:val="24"/>
        </w:rPr>
        <w:t>(Diptera:</w:t>
      </w:r>
      <w:r>
        <w:rPr>
          <w:spacing w:val="1"/>
          <w:sz w:val="24"/>
        </w:rPr>
        <w:t> </w:t>
      </w:r>
      <w:r>
        <w:rPr>
          <w:sz w:val="24"/>
        </w:rPr>
        <w:t>Culicidae) group and their role in malaria transmission in two ecological</w:t>
      </w:r>
      <w:r>
        <w:rPr>
          <w:spacing w:val="1"/>
          <w:sz w:val="24"/>
        </w:rPr>
        <w:t> </w:t>
      </w:r>
      <w:r>
        <w:rPr>
          <w:sz w:val="24"/>
        </w:rPr>
        <w:t>zones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6"/>
          <w:sz w:val="24"/>
        </w:rPr>
        <w:t> </w:t>
      </w:r>
      <w:r>
        <w:rPr>
          <w:sz w:val="24"/>
        </w:rPr>
        <w:t>Nigeria.</w:t>
      </w:r>
      <w:r>
        <w:rPr>
          <w:spacing w:val="-14"/>
          <w:sz w:val="24"/>
        </w:rPr>
        <w:t> </w:t>
      </w:r>
      <w:r>
        <w:rPr>
          <w:sz w:val="25"/>
        </w:rPr>
        <w:t>Transactions</w:t>
      </w:r>
      <w:r>
        <w:rPr>
          <w:spacing w:val="-17"/>
          <w:sz w:val="25"/>
        </w:rPr>
        <w:t> </w:t>
      </w:r>
      <w:r>
        <w:rPr>
          <w:sz w:val="25"/>
        </w:rPr>
        <w:t>of</w:t>
      </w:r>
      <w:r>
        <w:rPr>
          <w:spacing w:val="-18"/>
          <w:sz w:val="25"/>
        </w:rPr>
        <w:t> </w:t>
      </w:r>
      <w:r>
        <w:rPr>
          <w:sz w:val="25"/>
        </w:rPr>
        <w:t>the</w:t>
      </w:r>
      <w:r>
        <w:rPr>
          <w:spacing w:val="-18"/>
          <w:sz w:val="25"/>
        </w:rPr>
        <w:t> </w:t>
      </w:r>
      <w:r>
        <w:rPr>
          <w:sz w:val="25"/>
        </w:rPr>
        <w:t>Royal</w:t>
      </w:r>
      <w:r>
        <w:rPr>
          <w:spacing w:val="-17"/>
          <w:sz w:val="25"/>
        </w:rPr>
        <w:t> </w:t>
      </w:r>
      <w:r>
        <w:rPr>
          <w:sz w:val="25"/>
        </w:rPr>
        <w:t>Society</w:t>
      </w:r>
      <w:r>
        <w:rPr>
          <w:spacing w:val="-17"/>
          <w:sz w:val="25"/>
        </w:rPr>
        <w:t> </w:t>
      </w:r>
      <w:r>
        <w:rPr>
          <w:sz w:val="25"/>
        </w:rPr>
        <w:t>of</w:t>
      </w:r>
      <w:r>
        <w:rPr>
          <w:spacing w:val="-18"/>
          <w:sz w:val="25"/>
        </w:rPr>
        <w:t> </w:t>
      </w:r>
      <w:r>
        <w:rPr>
          <w:sz w:val="25"/>
        </w:rPr>
        <w:t>Tropical</w:t>
      </w:r>
      <w:r>
        <w:rPr>
          <w:spacing w:val="-18"/>
          <w:sz w:val="25"/>
        </w:rPr>
        <w:t> </w:t>
      </w:r>
      <w:r>
        <w:rPr>
          <w:sz w:val="25"/>
        </w:rPr>
        <w:t>Medicine</w:t>
      </w:r>
      <w:r>
        <w:rPr>
          <w:spacing w:val="-16"/>
          <w:sz w:val="25"/>
        </w:rPr>
        <w:t> </w:t>
      </w:r>
      <w:r>
        <w:rPr>
          <w:sz w:val="25"/>
        </w:rPr>
        <w:t>and</w:t>
      </w:r>
      <w:r>
        <w:rPr>
          <w:spacing w:val="-76"/>
          <w:sz w:val="25"/>
        </w:rPr>
        <w:t> </w:t>
      </w:r>
      <w:r>
        <w:rPr>
          <w:sz w:val="25"/>
        </w:rPr>
        <w:t>Hygiene</w:t>
      </w:r>
      <w:r>
        <w:rPr>
          <w:spacing w:val="-6"/>
          <w:sz w:val="25"/>
        </w:rPr>
        <w:t> </w:t>
      </w:r>
      <w:r>
        <w:rPr>
          <w:b/>
          <w:sz w:val="24"/>
        </w:rPr>
        <w:t>99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525-531.</w:t>
      </w:r>
    </w:p>
    <w:p>
      <w:pPr>
        <w:spacing w:line="468" w:lineRule="auto" w:before="1"/>
        <w:ind w:left="1016" w:right="997" w:hanging="720"/>
        <w:jc w:val="both"/>
        <w:rPr>
          <w:sz w:val="24"/>
        </w:rPr>
      </w:pPr>
      <w:r>
        <w:rPr>
          <w:sz w:val="24"/>
        </w:rPr>
        <w:t>Awolola,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Idowu,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Adeneye,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Mafe,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Oduola,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O.,Ogunrinade,</w:t>
      </w:r>
      <w:r>
        <w:rPr>
          <w:spacing w:val="1"/>
          <w:sz w:val="24"/>
        </w:rPr>
        <w:t> </w:t>
      </w:r>
      <w:r>
        <w:rPr>
          <w:sz w:val="24"/>
        </w:rPr>
        <w:t>A.F,</w:t>
      </w:r>
      <w:r>
        <w:rPr>
          <w:spacing w:val="1"/>
          <w:sz w:val="24"/>
        </w:rPr>
        <w:t> </w:t>
      </w:r>
      <w:r>
        <w:rPr>
          <w:sz w:val="24"/>
        </w:rPr>
        <w:t>Appelt,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Coetzee,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75"/>
          <w:sz w:val="24"/>
        </w:rPr>
        <w:t> </w:t>
      </w:r>
      <w:r>
        <w:rPr>
          <w:sz w:val="24"/>
        </w:rPr>
        <w:t>Entomological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rates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sz w:val="25"/>
        </w:rPr>
        <w:t>falciparum</w:t>
      </w:r>
      <w:r>
        <w:rPr>
          <w:spacing w:val="1"/>
          <w:sz w:val="25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5"/>
        </w:rPr>
        <w:t>Wuchereria</w:t>
      </w:r>
      <w:r>
        <w:rPr>
          <w:spacing w:val="-76"/>
          <w:sz w:val="25"/>
        </w:rPr>
        <w:t> </w:t>
      </w:r>
      <w:r>
        <w:rPr>
          <w:sz w:val="25"/>
        </w:rPr>
        <w:t>bancrofti </w:t>
      </w:r>
      <w:r>
        <w:rPr>
          <w:sz w:val="24"/>
        </w:rPr>
        <w:t>in mosquito populations in the Kainji lake Area, Nigeria. </w:t>
      </w:r>
      <w:r>
        <w:rPr>
          <w:sz w:val="25"/>
        </w:rPr>
        <w:t>Nigerian</w:t>
      </w:r>
      <w:r>
        <w:rPr>
          <w:spacing w:val="1"/>
          <w:sz w:val="25"/>
        </w:rPr>
        <w:t> </w:t>
      </w:r>
      <w:r>
        <w:rPr>
          <w:sz w:val="25"/>
        </w:rPr>
        <w:t>Journal</w:t>
      </w:r>
      <w:r>
        <w:rPr>
          <w:spacing w:val="-5"/>
          <w:sz w:val="25"/>
        </w:rPr>
        <w:t> </w:t>
      </w:r>
      <w:r>
        <w:rPr>
          <w:sz w:val="25"/>
        </w:rPr>
        <w:t>of</w:t>
      </w:r>
      <w:r>
        <w:rPr>
          <w:spacing w:val="-6"/>
          <w:sz w:val="25"/>
        </w:rPr>
        <w:t> </w:t>
      </w:r>
      <w:r>
        <w:rPr>
          <w:sz w:val="25"/>
        </w:rPr>
        <w:t>Parasitology</w:t>
      </w:r>
      <w:r>
        <w:rPr>
          <w:spacing w:val="-2"/>
          <w:sz w:val="25"/>
        </w:rPr>
        <w:t> </w:t>
      </w:r>
      <w:r>
        <w:rPr>
          <w:b/>
          <w:sz w:val="24"/>
        </w:rPr>
        <w:t>27</w:t>
      </w:r>
      <w:r>
        <w:rPr>
          <w:sz w:val="24"/>
        </w:rPr>
        <w:t>:58-61.</w:t>
      </w:r>
    </w:p>
    <w:p>
      <w:pPr>
        <w:pStyle w:val="BodyText"/>
        <w:spacing w:line="470" w:lineRule="auto" w:before="3"/>
        <w:ind w:left="1016" w:right="998" w:hanging="720"/>
        <w:jc w:val="both"/>
      </w:pPr>
      <w:r>
        <w:rPr/>
        <w:t>Ayanugwo, M.C. and Kalu, A.U. (1997). Variations in the prevalence of malaria in</w:t>
      </w:r>
      <w:r>
        <w:rPr>
          <w:spacing w:val="1"/>
        </w:rPr>
        <w:t> </w:t>
      </w:r>
      <w:r>
        <w:rPr/>
        <w:t>northern east Nigeria: Studies on Maiduguri Metropolis. </w:t>
      </w:r>
      <w:r>
        <w:rPr>
          <w:sz w:val="25"/>
        </w:rPr>
        <w:t>Annals of Borno</w:t>
      </w:r>
      <w:r>
        <w:rPr>
          <w:spacing w:val="1"/>
          <w:sz w:val="25"/>
        </w:rPr>
        <w:t> </w:t>
      </w:r>
      <w:r>
        <w:rPr>
          <w:b/>
        </w:rPr>
        <w:t>13/14</w:t>
      </w:r>
      <w:r>
        <w:rPr/>
        <w:t>:320-320.</w:t>
      </w:r>
    </w:p>
    <w:p>
      <w:pPr>
        <w:spacing w:line="465" w:lineRule="auto" w:before="11"/>
        <w:ind w:left="1016" w:right="1001" w:hanging="720"/>
        <w:jc w:val="both"/>
        <w:rPr>
          <w:sz w:val="24"/>
        </w:rPr>
      </w:pPr>
      <w:r>
        <w:rPr>
          <w:sz w:val="24"/>
        </w:rPr>
        <w:t>Baird, J. K., Purnomo, and T. R. Jones. (1992). Diagnosis of malaria in the field by</w:t>
      </w:r>
      <w:r>
        <w:rPr>
          <w:spacing w:val="1"/>
          <w:sz w:val="24"/>
        </w:rPr>
        <w:t> </w:t>
      </w:r>
      <w:r>
        <w:rPr>
          <w:sz w:val="24"/>
        </w:rPr>
        <w:t>fluorescence microscopy of QRC capillary tubes. </w:t>
      </w:r>
      <w:r>
        <w:rPr>
          <w:sz w:val="25"/>
        </w:rPr>
        <w:t>Transactions of the Royal</w:t>
      </w:r>
      <w:r>
        <w:rPr>
          <w:spacing w:val="1"/>
          <w:sz w:val="25"/>
        </w:rPr>
        <w:t> </w:t>
      </w:r>
      <w:r>
        <w:rPr>
          <w:sz w:val="25"/>
        </w:rPr>
        <w:t>Society</w:t>
      </w:r>
      <w:r>
        <w:rPr>
          <w:spacing w:val="-8"/>
          <w:sz w:val="25"/>
        </w:rPr>
        <w:t> </w:t>
      </w:r>
      <w:r>
        <w:rPr>
          <w:sz w:val="25"/>
        </w:rPr>
        <w:t>of</w:t>
      </w:r>
      <w:r>
        <w:rPr>
          <w:spacing w:val="-8"/>
          <w:sz w:val="25"/>
        </w:rPr>
        <w:t> </w:t>
      </w:r>
      <w:r>
        <w:rPr>
          <w:sz w:val="25"/>
        </w:rPr>
        <w:t>Tropical</w:t>
      </w:r>
      <w:r>
        <w:rPr>
          <w:spacing w:val="-7"/>
          <w:sz w:val="25"/>
        </w:rPr>
        <w:t> </w:t>
      </w:r>
      <w:r>
        <w:rPr>
          <w:sz w:val="25"/>
        </w:rPr>
        <w:t>Medicine</w:t>
      </w:r>
      <w:r>
        <w:rPr>
          <w:spacing w:val="-7"/>
          <w:sz w:val="25"/>
        </w:rPr>
        <w:t> </w:t>
      </w:r>
      <w:r>
        <w:rPr>
          <w:sz w:val="25"/>
        </w:rPr>
        <w:t>and</w:t>
      </w:r>
      <w:r>
        <w:rPr>
          <w:spacing w:val="-8"/>
          <w:sz w:val="25"/>
        </w:rPr>
        <w:t> </w:t>
      </w:r>
      <w:r>
        <w:rPr>
          <w:sz w:val="25"/>
        </w:rPr>
        <w:t>Hygiene</w:t>
      </w:r>
      <w:r>
        <w:rPr>
          <w:spacing w:val="-6"/>
          <w:sz w:val="25"/>
        </w:rPr>
        <w:t> </w:t>
      </w:r>
      <w:r>
        <w:rPr>
          <w:b/>
          <w:sz w:val="24"/>
        </w:rPr>
        <w:t>86:</w:t>
      </w:r>
      <w:r>
        <w:rPr>
          <w:sz w:val="24"/>
        </w:rPr>
        <w:t>3-5.</w:t>
      </w:r>
    </w:p>
    <w:p>
      <w:pPr>
        <w:spacing w:line="468" w:lineRule="auto" w:before="7"/>
        <w:ind w:left="1016" w:right="997" w:hanging="720"/>
        <w:jc w:val="both"/>
        <w:rPr>
          <w:sz w:val="24"/>
        </w:rPr>
      </w:pPr>
      <w:r>
        <w:rPr>
          <w:sz w:val="24"/>
        </w:rPr>
        <w:t>Baird, J.K., Purnomo, A. Bango, M.J., Anderson, E. M., Jones. T. R., Masbar.,</w:t>
      </w:r>
      <w:r>
        <w:rPr>
          <w:spacing w:val="1"/>
          <w:sz w:val="24"/>
        </w:rPr>
        <w:t> </w:t>
      </w:r>
      <w:r>
        <w:rPr>
          <w:sz w:val="24"/>
        </w:rPr>
        <w:t>Harjosuwarno. S. and Subianto. B. (1993). Age – Specific prevalence of</w:t>
      </w:r>
      <w:r>
        <w:rPr>
          <w:spacing w:val="1"/>
          <w:sz w:val="24"/>
        </w:rPr>
        <w:t> </w:t>
      </w:r>
      <w:r>
        <w:rPr>
          <w:sz w:val="25"/>
        </w:rPr>
        <w:t>Plasmodium falciparum </w:t>
      </w:r>
      <w:r>
        <w:rPr>
          <w:sz w:val="24"/>
        </w:rPr>
        <w:t>among six populations with limited Histories of</w:t>
      </w:r>
      <w:r>
        <w:rPr>
          <w:spacing w:val="1"/>
          <w:sz w:val="24"/>
        </w:rPr>
        <w:t> </w:t>
      </w:r>
      <w:r>
        <w:rPr>
          <w:sz w:val="24"/>
        </w:rPr>
        <w:t>exposure to endemic Malaria. </w:t>
      </w:r>
      <w:r>
        <w:rPr>
          <w:sz w:val="25"/>
        </w:rPr>
        <w:t>American Journal of Tropical Medicine and</w:t>
      </w:r>
      <w:r>
        <w:rPr>
          <w:spacing w:val="1"/>
          <w:sz w:val="25"/>
        </w:rPr>
        <w:t> </w:t>
      </w:r>
      <w:r>
        <w:rPr>
          <w:sz w:val="25"/>
        </w:rPr>
        <w:t>Hygiene</w:t>
      </w:r>
      <w:r>
        <w:rPr>
          <w:spacing w:val="-6"/>
          <w:sz w:val="25"/>
        </w:rPr>
        <w:t> </w:t>
      </w:r>
      <w:r>
        <w:rPr>
          <w:b/>
          <w:sz w:val="24"/>
        </w:rPr>
        <w:t>49(6)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707 -719.</w:t>
      </w:r>
    </w:p>
    <w:p>
      <w:pPr>
        <w:spacing w:after="0" w:line="468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100"/>
        <w:ind w:left="296"/>
      </w:pPr>
      <w:r>
        <w:rPr/>
        <w:t>Baird,</w:t>
      </w:r>
      <w:r>
        <w:rPr>
          <w:spacing w:val="32"/>
        </w:rPr>
        <w:t> </w:t>
      </w:r>
      <w:r>
        <w:rPr/>
        <w:t>J.K.</w:t>
      </w:r>
      <w:r>
        <w:rPr>
          <w:spacing w:val="33"/>
        </w:rPr>
        <w:t> </w:t>
      </w:r>
      <w:r>
        <w:rPr/>
        <w:t>(1995).</w:t>
      </w:r>
      <w:r>
        <w:rPr>
          <w:spacing w:val="31"/>
        </w:rPr>
        <w:t> </w:t>
      </w:r>
      <w:r>
        <w:rPr/>
        <w:t>Host</w:t>
      </w:r>
      <w:r>
        <w:rPr>
          <w:spacing w:val="32"/>
        </w:rPr>
        <w:t> </w:t>
      </w:r>
      <w:r>
        <w:rPr/>
        <w:t>age</w:t>
      </w:r>
      <w:r>
        <w:rPr>
          <w:spacing w:val="33"/>
        </w:rPr>
        <w:t> </w:t>
      </w:r>
      <w:r>
        <w:rPr/>
        <w:t>as</w:t>
      </w:r>
      <w:r>
        <w:rPr>
          <w:spacing w:val="34"/>
        </w:rPr>
        <w:t> </w:t>
      </w:r>
      <w:r>
        <w:rPr/>
        <w:t>a</w:t>
      </w:r>
      <w:r>
        <w:rPr>
          <w:spacing w:val="31"/>
        </w:rPr>
        <w:t> </w:t>
      </w:r>
      <w:r>
        <w:rPr/>
        <w:t>determinant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naturally</w:t>
      </w:r>
      <w:r>
        <w:rPr>
          <w:spacing w:val="34"/>
        </w:rPr>
        <w:t> </w:t>
      </w:r>
      <w:r>
        <w:rPr/>
        <w:t>acquired</w:t>
      </w:r>
      <w:r>
        <w:rPr>
          <w:spacing w:val="33"/>
        </w:rPr>
        <w:t> </w:t>
      </w:r>
      <w:r>
        <w:rPr/>
        <w:t>immunity</w:t>
      </w:r>
      <w:r>
        <w:rPr>
          <w:spacing w:val="33"/>
        </w:rPr>
        <w:t> </w:t>
      </w:r>
      <w:r>
        <w:rPr/>
        <w:t>to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016" w:right="0" w:firstLine="0"/>
        <w:jc w:val="left"/>
        <w:rPr>
          <w:sz w:val="24"/>
        </w:rPr>
      </w:pPr>
      <w:r>
        <w:rPr>
          <w:w w:val="95"/>
          <w:sz w:val="25"/>
        </w:rPr>
        <w:t>Plasmodium</w:t>
      </w:r>
      <w:r>
        <w:rPr>
          <w:spacing w:val="18"/>
          <w:w w:val="95"/>
          <w:sz w:val="25"/>
        </w:rPr>
        <w:t> </w:t>
      </w:r>
      <w:r>
        <w:rPr>
          <w:w w:val="95"/>
          <w:sz w:val="25"/>
        </w:rPr>
        <w:t>falciparum.</w:t>
      </w:r>
      <w:r>
        <w:rPr>
          <w:spacing w:val="19"/>
          <w:w w:val="95"/>
          <w:sz w:val="25"/>
        </w:rPr>
        <w:t> </w:t>
      </w:r>
      <w:r>
        <w:rPr>
          <w:w w:val="95"/>
          <w:sz w:val="25"/>
        </w:rPr>
        <w:t>Parasitology</w:t>
      </w:r>
      <w:r>
        <w:rPr>
          <w:spacing w:val="20"/>
          <w:w w:val="95"/>
          <w:sz w:val="25"/>
        </w:rPr>
        <w:t> </w:t>
      </w:r>
      <w:r>
        <w:rPr>
          <w:w w:val="95"/>
          <w:sz w:val="25"/>
        </w:rPr>
        <w:t>Today</w:t>
      </w:r>
      <w:r>
        <w:rPr>
          <w:spacing w:val="19"/>
          <w:w w:val="95"/>
          <w:sz w:val="25"/>
        </w:rPr>
        <w:t> </w:t>
      </w:r>
      <w:r>
        <w:rPr>
          <w:b/>
          <w:w w:val="95"/>
          <w:sz w:val="24"/>
        </w:rPr>
        <w:t>11</w:t>
      </w:r>
      <w:r>
        <w:rPr>
          <w:w w:val="95"/>
          <w:sz w:val="24"/>
        </w:rPr>
        <w:t>:105-111.</w:t>
      </w:r>
    </w:p>
    <w:p>
      <w:pPr>
        <w:pStyle w:val="BodyText"/>
        <w:spacing w:before="11"/>
        <w:rPr>
          <w:sz w:val="23"/>
        </w:rPr>
      </w:pPr>
    </w:p>
    <w:p>
      <w:pPr>
        <w:spacing w:line="470" w:lineRule="auto" w:before="0"/>
        <w:ind w:left="1016" w:right="1000" w:hanging="720"/>
        <w:jc w:val="both"/>
        <w:rPr>
          <w:sz w:val="24"/>
        </w:rPr>
      </w:pPr>
      <w:r>
        <w:rPr>
          <w:sz w:val="24"/>
        </w:rPr>
        <w:t>Baird, J.K., T.R. Jones, E.W. Danudirgo, B.A. Annis, M.J. Bangs, H. Basri, Purnomo,</w:t>
      </w:r>
      <w:r>
        <w:rPr>
          <w:spacing w:val="-7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Marbar,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sz w:val="24"/>
        </w:rPr>
        <w:t>Age-dependent</w:t>
      </w:r>
      <w:r>
        <w:rPr>
          <w:spacing w:val="1"/>
          <w:sz w:val="24"/>
        </w:rPr>
        <w:t> </w:t>
      </w:r>
      <w:r>
        <w:rPr>
          <w:sz w:val="24"/>
        </w:rPr>
        <w:t>acquired</w:t>
      </w:r>
      <w:r>
        <w:rPr>
          <w:spacing w:val="1"/>
          <w:sz w:val="24"/>
        </w:rPr>
        <w:t> </w:t>
      </w:r>
      <w:r>
        <w:rPr>
          <w:sz w:val="24"/>
        </w:rPr>
        <w:t>protection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sz w:val="25"/>
        </w:rPr>
        <w:t>falciparum</w:t>
      </w:r>
      <w:r>
        <w:rPr>
          <w:spacing w:val="1"/>
          <w:sz w:val="25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having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years</w:t>
      </w:r>
      <w:r>
        <w:rPr>
          <w:spacing w:val="1"/>
          <w:sz w:val="24"/>
        </w:rPr>
        <w:t> </w:t>
      </w:r>
      <w:r>
        <w:rPr>
          <w:sz w:val="24"/>
        </w:rPr>
        <w:t>exposure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hyperendemic</w:t>
      </w:r>
      <w:r>
        <w:rPr>
          <w:spacing w:val="-3"/>
          <w:sz w:val="24"/>
        </w:rPr>
        <w:t> </w:t>
      </w:r>
      <w:r>
        <w:rPr>
          <w:sz w:val="24"/>
        </w:rPr>
        <w:t>malaria.</w:t>
      </w:r>
      <w:r>
        <w:rPr>
          <w:spacing w:val="-3"/>
          <w:sz w:val="24"/>
        </w:rPr>
        <w:t> </w:t>
      </w:r>
      <w:r>
        <w:rPr>
          <w:sz w:val="25"/>
        </w:rPr>
        <w:t>American</w:t>
      </w:r>
      <w:r>
        <w:rPr>
          <w:spacing w:val="-5"/>
          <w:sz w:val="25"/>
        </w:rPr>
        <w:t> </w:t>
      </w:r>
      <w:r>
        <w:rPr>
          <w:sz w:val="25"/>
        </w:rPr>
        <w:t>Journal</w:t>
      </w:r>
      <w:r>
        <w:rPr>
          <w:spacing w:val="-6"/>
          <w:sz w:val="25"/>
        </w:rPr>
        <w:t> </w:t>
      </w:r>
      <w:r>
        <w:rPr>
          <w:sz w:val="25"/>
        </w:rPr>
        <w:t>of</w:t>
      </w:r>
      <w:r>
        <w:rPr>
          <w:spacing w:val="-8"/>
          <w:sz w:val="25"/>
        </w:rPr>
        <w:t> </w:t>
      </w:r>
      <w:r>
        <w:rPr>
          <w:sz w:val="25"/>
        </w:rPr>
        <w:t>Tropical</w:t>
      </w:r>
      <w:r>
        <w:rPr>
          <w:spacing w:val="-6"/>
          <w:sz w:val="25"/>
        </w:rPr>
        <w:t> </w:t>
      </w:r>
      <w:r>
        <w:rPr>
          <w:sz w:val="25"/>
        </w:rPr>
        <w:t>Medicine</w:t>
      </w:r>
      <w:r>
        <w:rPr>
          <w:spacing w:val="-5"/>
          <w:sz w:val="25"/>
        </w:rPr>
        <w:t> </w:t>
      </w:r>
      <w:r>
        <w:rPr>
          <w:sz w:val="25"/>
        </w:rPr>
        <w:t>and</w:t>
      </w:r>
      <w:r>
        <w:rPr>
          <w:spacing w:val="-6"/>
          <w:sz w:val="25"/>
        </w:rPr>
        <w:t> </w:t>
      </w:r>
      <w:r>
        <w:rPr>
          <w:sz w:val="25"/>
        </w:rPr>
        <w:t>Hygiene</w:t>
      </w:r>
      <w:r>
        <w:rPr>
          <w:spacing w:val="-76"/>
          <w:sz w:val="25"/>
        </w:rPr>
        <w:t> </w:t>
      </w:r>
      <w:r>
        <w:rPr>
          <w:b/>
          <w:sz w:val="24"/>
        </w:rPr>
        <w:t>45</w:t>
      </w:r>
      <w:r>
        <w:rPr>
          <w:sz w:val="24"/>
        </w:rPr>
        <w:t>:65-76.</w:t>
      </w:r>
    </w:p>
    <w:p>
      <w:pPr>
        <w:pStyle w:val="BodyText"/>
        <w:spacing w:line="470" w:lineRule="auto" w:before="11"/>
        <w:ind w:left="1016" w:right="1006" w:hanging="720"/>
        <w:jc w:val="both"/>
      </w:pPr>
      <w:r>
        <w:rPr/>
        <w:t>Bariki, B.S. (1988). Mosquitoes (Diptera: Culicidae) of the University of Maiduguri</w:t>
      </w:r>
      <w:r>
        <w:rPr>
          <w:spacing w:val="1"/>
        </w:rPr>
        <w:t> </w:t>
      </w:r>
      <w:r>
        <w:rPr/>
        <w:t>Campus</w:t>
      </w:r>
      <w:r>
        <w:rPr>
          <w:sz w:val="25"/>
        </w:rPr>
        <w:t>.</w:t>
      </w:r>
      <w:r>
        <w:rPr>
          <w:spacing w:val="-6"/>
          <w:sz w:val="25"/>
        </w:rPr>
        <w:t> </w:t>
      </w:r>
      <w:r>
        <w:rPr/>
        <w:t>B.Sc.</w:t>
      </w:r>
      <w:r>
        <w:rPr>
          <w:spacing w:val="-1"/>
        </w:rPr>
        <w:t> </w:t>
      </w:r>
      <w:r>
        <w:rPr/>
        <w:t>Thesis</w:t>
      </w:r>
      <w:r>
        <w:rPr>
          <w:spacing w:val="1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Maiduguri,</w:t>
      </w:r>
      <w:r>
        <w:rPr>
          <w:spacing w:val="-2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82pp.</w:t>
      </w:r>
    </w:p>
    <w:p>
      <w:pPr>
        <w:spacing w:line="465" w:lineRule="auto" w:before="0"/>
        <w:ind w:left="1016" w:right="1000" w:hanging="720"/>
        <w:jc w:val="both"/>
        <w:rPr>
          <w:sz w:val="24"/>
        </w:rPr>
      </w:pPr>
      <w:r>
        <w:rPr>
          <w:sz w:val="24"/>
        </w:rPr>
        <w:t>Bates, M. (1940). The</w:t>
      </w:r>
      <w:r>
        <w:rPr>
          <w:spacing w:val="1"/>
          <w:sz w:val="24"/>
        </w:rPr>
        <w:t> </w:t>
      </w:r>
      <w:r>
        <w:rPr>
          <w:sz w:val="24"/>
        </w:rPr>
        <w:t>nomenclature and taxonomic status of the</w:t>
      </w:r>
      <w:r>
        <w:rPr>
          <w:spacing w:val="75"/>
          <w:sz w:val="24"/>
        </w:rPr>
        <w:t> </w:t>
      </w:r>
      <w:r>
        <w:rPr>
          <w:sz w:val="24"/>
        </w:rPr>
        <w:t>mosquitoes of</w:t>
      </w:r>
      <w:r>
        <w:rPr>
          <w:spacing w:val="1"/>
          <w:sz w:val="24"/>
        </w:rPr>
        <w:t> </w:t>
      </w:r>
      <w:r>
        <w:rPr>
          <w:sz w:val="24"/>
        </w:rPr>
        <w:t>the </w:t>
      </w:r>
      <w:r>
        <w:rPr>
          <w:sz w:val="25"/>
        </w:rPr>
        <w:t>Anopheles maculipennis </w:t>
      </w:r>
      <w:r>
        <w:rPr>
          <w:sz w:val="24"/>
        </w:rPr>
        <w:t>complex. </w:t>
      </w:r>
      <w:r>
        <w:rPr>
          <w:sz w:val="25"/>
        </w:rPr>
        <w:t>Annals of the Entomological Society</w:t>
      </w:r>
      <w:r>
        <w:rPr>
          <w:spacing w:val="-76"/>
          <w:sz w:val="25"/>
        </w:rPr>
        <w:t> </w:t>
      </w:r>
      <w:r>
        <w:rPr>
          <w:sz w:val="25"/>
        </w:rPr>
        <w:t>of</w:t>
      </w:r>
      <w:r>
        <w:rPr>
          <w:spacing w:val="-5"/>
          <w:sz w:val="25"/>
        </w:rPr>
        <w:t> </w:t>
      </w:r>
      <w:r>
        <w:rPr>
          <w:sz w:val="25"/>
        </w:rPr>
        <w:t>America</w:t>
      </w:r>
      <w:r>
        <w:rPr>
          <w:spacing w:val="-6"/>
          <w:sz w:val="25"/>
        </w:rPr>
        <w:t> </w:t>
      </w:r>
      <w:r>
        <w:rPr>
          <w:b/>
          <w:sz w:val="24"/>
        </w:rPr>
        <w:t>33:</w:t>
      </w:r>
      <w:r>
        <w:rPr>
          <w:b/>
          <w:spacing w:val="3"/>
          <w:sz w:val="24"/>
        </w:rPr>
        <w:t> </w:t>
      </w:r>
      <w:r>
        <w:rPr>
          <w:sz w:val="24"/>
        </w:rPr>
        <w:t>343-356.</w:t>
      </w:r>
    </w:p>
    <w:p>
      <w:pPr>
        <w:pStyle w:val="BodyText"/>
        <w:spacing w:line="475" w:lineRule="auto" w:before="6"/>
        <w:ind w:left="1016" w:right="1000" w:hanging="720"/>
        <w:jc w:val="both"/>
      </w:pPr>
      <w:r>
        <w:rPr/>
        <w:t>Batra,</w:t>
      </w:r>
      <w:r>
        <w:rPr>
          <w:spacing w:val="1"/>
        </w:rPr>
        <w:t> </w:t>
      </w:r>
      <w:r>
        <w:rPr/>
        <w:t>C.P.,</w:t>
      </w:r>
      <w:r>
        <w:rPr>
          <w:spacing w:val="1"/>
        </w:rPr>
        <w:t> </w:t>
      </w:r>
      <w:r>
        <w:rPr/>
        <w:t>Mittal,</w:t>
      </w:r>
      <w:r>
        <w:rPr>
          <w:spacing w:val="1"/>
        </w:rPr>
        <w:t> </w:t>
      </w:r>
      <w:r>
        <w:rPr/>
        <w:t>P.K.,</w:t>
      </w:r>
      <w:r>
        <w:rPr>
          <w:spacing w:val="1"/>
        </w:rPr>
        <w:t> </w:t>
      </w:r>
      <w:r>
        <w:rPr/>
        <w:t>Adak.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Ansari,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IGR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starycide</w:t>
      </w:r>
      <w:r>
        <w:rPr>
          <w:spacing w:val="1"/>
        </w:rPr>
        <w:t> </w:t>
      </w:r>
      <w:r>
        <w:rPr/>
        <w:t>480SC</w:t>
      </w:r>
      <w:r>
        <w:rPr>
          <w:spacing w:val="1"/>
        </w:rPr>
        <w:t> </w:t>
      </w:r>
      <w:r>
        <w:rPr/>
        <w:t>(Trimuflumuron)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mosquito</w:t>
      </w:r>
      <w:r>
        <w:rPr>
          <w:spacing w:val="1"/>
        </w:rPr>
        <w:t> </w:t>
      </w:r>
      <w:r>
        <w:rPr/>
        <w:t>larvae</w:t>
      </w:r>
      <w:r>
        <w:rPr>
          <w:spacing w:val="75"/>
        </w:rPr>
        <w:t> </w:t>
      </w:r>
      <w:r>
        <w:rPr/>
        <w:t>in</w:t>
      </w:r>
      <w:r>
        <w:rPr>
          <w:spacing w:val="-72"/>
        </w:rPr>
        <w:t> </w:t>
      </w:r>
      <w:r>
        <w:rPr/>
        <w:t>clear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polluted</w:t>
      </w:r>
      <w:r>
        <w:rPr>
          <w:spacing w:val="-11"/>
        </w:rPr>
        <w:t> </w:t>
      </w:r>
      <w:r>
        <w:rPr/>
        <w:t>water.</w:t>
      </w:r>
      <w:r>
        <w:rPr>
          <w:spacing w:val="-9"/>
        </w:rPr>
        <w:t> </w:t>
      </w:r>
      <w:r>
        <w:rPr>
          <w:sz w:val="25"/>
        </w:rPr>
        <w:t>Journal</w:t>
      </w:r>
      <w:r>
        <w:rPr>
          <w:spacing w:val="-13"/>
          <w:sz w:val="25"/>
        </w:rPr>
        <w:t> </w:t>
      </w:r>
      <w:r>
        <w:rPr>
          <w:sz w:val="25"/>
        </w:rPr>
        <w:t>of</w:t>
      </w:r>
      <w:r>
        <w:rPr>
          <w:spacing w:val="-14"/>
          <w:sz w:val="25"/>
        </w:rPr>
        <w:t> </w:t>
      </w:r>
      <w:r>
        <w:rPr>
          <w:sz w:val="25"/>
        </w:rPr>
        <w:t>Vector</w:t>
      </w:r>
      <w:r>
        <w:rPr>
          <w:spacing w:val="-14"/>
          <w:sz w:val="25"/>
        </w:rPr>
        <w:t> </w:t>
      </w:r>
      <w:r>
        <w:rPr>
          <w:sz w:val="25"/>
        </w:rPr>
        <w:t>Borne</w:t>
      </w:r>
      <w:r>
        <w:rPr>
          <w:spacing w:val="-13"/>
          <w:sz w:val="25"/>
        </w:rPr>
        <w:t> </w:t>
      </w:r>
      <w:r>
        <w:rPr>
          <w:sz w:val="25"/>
        </w:rPr>
        <w:t>Diseases</w:t>
      </w:r>
      <w:r>
        <w:rPr>
          <w:spacing w:val="-12"/>
          <w:sz w:val="25"/>
        </w:rPr>
        <w:t> </w:t>
      </w:r>
      <w:r>
        <w:rPr>
          <w:b/>
        </w:rPr>
        <w:t>42</w:t>
      </w:r>
      <w:r>
        <w:rPr/>
        <w:t>:109-116.</w:t>
      </w:r>
    </w:p>
    <w:p>
      <w:pPr>
        <w:pStyle w:val="BodyText"/>
        <w:spacing w:line="283" w:lineRule="exact"/>
        <w:ind w:left="296"/>
      </w:pPr>
      <w:r>
        <w:rPr/>
        <w:t>Beier,</w:t>
      </w:r>
      <w:r>
        <w:rPr>
          <w:spacing w:val="2"/>
        </w:rPr>
        <w:t> </w:t>
      </w:r>
      <w:r>
        <w:rPr/>
        <w:t>J.C.,</w:t>
      </w:r>
      <w:r>
        <w:rPr>
          <w:spacing w:val="3"/>
        </w:rPr>
        <w:t> </w:t>
      </w:r>
      <w:r>
        <w:rPr/>
        <w:t>Perkins,</w:t>
      </w:r>
      <w:r>
        <w:rPr>
          <w:spacing w:val="3"/>
        </w:rPr>
        <w:t> </w:t>
      </w:r>
      <w:r>
        <w:rPr/>
        <w:t>P.V.,</w:t>
      </w:r>
      <w:r>
        <w:rPr>
          <w:spacing w:val="2"/>
        </w:rPr>
        <w:t> </w:t>
      </w:r>
      <w:r>
        <w:rPr/>
        <w:t>Wirtz,</w:t>
      </w:r>
      <w:r>
        <w:rPr>
          <w:spacing w:val="3"/>
        </w:rPr>
        <w:t> </w:t>
      </w:r>
      <w:r>
        <w:rPr/>
        <w:t>R.A.,</w:t>
      </w:r>
      <w:r>
        <w:rPr>
          <w:spacing w:val="3"/>
        </w:rPr>
        <w:t> </w:t>
      </w:r>
      <w:r>
        <w:rPr/>
        <w:t>Koros,</w:t>
      </w:r>
      <w:r>
        <w:rPr>
          <w:spacing w:val="3"/>
        </w:rPr>
        <w:t> </w:t>
      </w:r>
      <w:r>
        <w:rPr/>
        <w:t>J.,</w:t>
      </w:r>
      <w:r>
        <w:rPr>
          <w:spacing w:val="2"/>
        </w:rPr>
        <w:t> </w:t>
      </w:r>
      <w:r>
        <w:rPr/>
        <w:t>Diggs,</w:t>
      </w:r>
      <w:r>
        <w:rPr>
          <w:spacing w:val="3"/>
        </w:rPr>
        <w:t> </w:t>
      </w:r>
      <w:r>
        <w:rPr/>
        <w:t>D.,</w:t>
      </w:r>
      <w:r>
        <w:rPr>
          <w:spacing w:val="3"/>
        </w:rPr>
        <w:t> </w:t>
      </w:r>
      <w:r>
        <w:rPr/>
        <w:t>Gargan,</w:t>
      </w:r>
      <w:r>
        <w:rPr>
          <w:spacing w:val="3"/>
        </w:rPr>
        <w:t> </w:t>
      </w:r>
      <w:r>
        <w:rPr/>
        <w:t>T.P.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Koech,</w:t>
      </w:r>
    </w:p>
    <w:p>
      <w:pPr>
        <w:pStyle w:val="BodyText"/>
        <w:spacing w:before="1"/>
      </w:pPr>
    </w:p>
    <w:p>
      <w:pPr>
        <w:spacing w:line="465" w:lineRule="auto" w:before="0"/>
        <w:ind w:left="1016" w:right="997" w:firstLine="0"/>
        <w:jc w:val="both"/>
        <w:rPr>
          <w:sz w:val="24"/>
        </w:rPr>
      </w:pPr>
      <w:r>
        <w:rPr>
          <w:sz w:val="24"/>
        </w:rPr>
        <w:t>D.K.</w:t>
      </w:r>
      <w:r>
        <w:rPr>
          <w:spacing w:val="1"/>
          <w:sz w:val="24"/>
        </w:rPr>
        <w:t> </w:t>
      </w:r>
      <w:r>
        <w:rPr>
          <w:sz w:val="24"/>
        </w:rPr>
        <w:t>(1988).</w:t>
      </w:r>
      <w:r>
        <w:rPr>
          <w:spacing w:val="1"/>
          <w:sz w:val="24"/>
        </w:rPr>
        <w:t> </w:t>
      </w:r>
      <w:r>
        <w:rPr>
          <w:sz w:val="24"/>
        </w:rPr>
        <w:t>Bloodmeal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Enzyme-Linked</w:t>
      </w:r>
      <w:r>
        <w:rPr>
          <w:spacing w:val="1"/>
          <w:sz w:val="24"/>
        </w:rPr>
        <w:t> </w:t>
      </w:r>
      <w:r>
        <w:rPr>
          <w:sz w:val="24"/>
        </w:rPr>
        <w:t>Immunosorbent Assay (ELISA), test on </w:t>
      </w:r>
      <w:r>
        <w:rPr>
          <w:sz w:val="25"/>
        </w:rPr>
        <w:t>Anopheles </w:t>
      </w:r>
      <w:r>
        <w:rPr>
          <w:sz w:val="24"/>
        </w:rPr>
        <w:t>(Diptera: Cilicidae) In</w:t>
      </w:r>
      <w:r>
        <w:rPr>
          <w:spacing w:val="1"/>
          <w:sz w:val="24"/>
        </w:rPr>
        <w:t> </w:t>
      </w:r>
      <w:r>
        <w:rPr>
          <w:sz w:val="24"/>
        </w:rPr>
        <w:t>Kenya.</w:t>
      </w:r>
      <w:r>
        <w:rPr>
          <w:spacing w:val="-4"/>
          <w:sz w:val="24"/>
        </w:rPr>
        <w:t> </w:t>
      </w:r>
      <w:r>
        <w:rPr>
          <w:sz w:val="25"/>
        </w:rPr>
        <w:t>Journal</w:t>
      </w:r>
      <w:r>
        <w:rPr>
          <w:spacing w:val="-6"/>
          <w:sz w:val="25"/>
        </w:rPr>
        <w:t> </w:t>
      </w:r>
      <w:r>
        <w:rPr>
          <w:sz w:val="25"/>
        </w:rPr>
        <w:t>of</w:t>
      </w:r>
      <w:r>
        <w:rPr>
          <w:spacing w:val="-7"/>
          <w:sz w:val="25"/>
        </w:rPr>
        <w:t> </w:t>
      </w:r>
      <w:r>
        <w:rPr>
          <w:sz w:val="25"/>
        </w:rPr>
        <w:t>Medical</w:t>
      </w:r>
      <w:r>
        <w:rPr>
          <w:spacing w:val="-6"/>
          <w:sz w:val="25"/>
        </w:rPr>
        <w:t> </w:t>
      </w:r>
      <w:r>
        <w:rPr>
          <w:sz w:val="25"/>
        </w:rPr>
        <w:t>Entomology</w:t>
      </w:r>
      <w:r>
        <w:rPr>
          <w:spacing w:val="-7"/>
          <w:sz w:val="25"/>
        </w:rPr>
        <w:t> </w:t>
      </w:r>
      <w:r>
        <w:rPr>
          <w:b/>
          <w:sz w:val="24"/>
        </w:rPr>
        <w:t>25:</w:t>
      </w:r>
      <w:r>
        <w:rPr>
          <w:b/>
          <w:spacing w:val="-4"/>
          <w:sz w:val="24"/>
        </w:rPr>
        <w:t> </w:t>
      </w:r>
      <w:r>
        <w:rPr>
          <w:sz w:val="24"/>
        </w:rPr>
        <w:t>9-16.</w:t>
      </w:r>
    </w:p>
    <w:p>
      <w:pPr>
        <w:pStyle w:val="BodyText"/>
        <w:spacing w:line="480" w:lineRule="auto" w:before="5"/>
        <w:ind w:left="1016" w:right="1000" w:hanging="720"/>
        <w:jc w:val="both"/>
      </w:pPr>
      <w:r>
        <w:rPr/>
        <w:t>Beier, J.C., Perkins, P.V. Koros, J.K. Onyango, F.K. Gargan, T.P., Wirtz, R.A, Koech,</w:t>
      </w:r>
      <w:r>
        <w:rPr>
          <w:spacing w:val="-72"/>
        </w:rPr>
        <w:t> </w:t>
      </w:r>
      <w:r>
        <w:rPr/>
        <w:t>P.K.,</w:t>
      </w:r>
      <w:r>
        <w:rPr>
          <w:spacing w:val="46"/>
        </w:rPr>
        <w:t> </w:t>
      </w:r>
      <w:r>
        <w:rPr/>
        <w:t>Tobert,</w:t>
      </w:r>
      <w:r>
        <w:rPr>
          <w:spacing w:val="46"/>
        </w:rPr>
        <w:t> </w:t>
      </w:r>
      <w:r>
        <w:rPr/>
        <w:t>C.R.</w:t>
      </w:r>
      <w:r>
        <w:rPr>
          <w:spacing w:val="46"/>
        </w:rPr>
        <w:t> </w:t>
      </w:r>
      <w:r>
        <w:rPr/>
        <w:t>(1990).</w:t>
      </w:r>
      <w:r>
        <w:rPr>
          <w:spacing w:val="46"/>
        </w:rPr>
        <w:t> </w:t>
      </w:r>
      <w:r>
        <w:rPr/>
        <w:t>Malaria</w:t>
      </w:r>
      <w:r>
        <w:rPr>
          <w:spacing w:val="46"/>
        </w:rPr>
        <w:t> </w:t>
      </w:r>
      <w:r>
        <w:rPr/>
        <w:t>sporoziote</w:t>
      </w:r>
      <w:r>
        <w:rPr>
          <w:spacing w:val="48"/>
        </w:rPr>
        <w:t> </w:t>
      </w:r>
      <w:r>
        <w:rPr/>
        <w:t>detection</w:t>
      </w:r>
      <w:r>
        <w:rPr>
          <w:spacing w:val="47"/>
        </w:rPr>
        <w:t> </w:t>
      </w:r>
      <w:r>
        <w:rPr/>
        <w:t>by</w:t>
      </w:r>
      <w:r>
        <w:rPr>
          <w:spacing w:val="47"/>
        </w:rPr>
        <w:t> </w:t>
      </w:r>
      <w:r>
        <w:rPr/>
        <w:t>dissection</w:t>
      </w:r>
      <w:r>
        <w:rPr>
          <w:spacing w:val="4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2267" w:val="left" w:leader="none"/>
        </w:tabs>
        <w:spacing w:before="103"/>
        <w:ind w:left="1016"/>
      </w:pPr>
      <w:r>
        <w:rPr/>
        <w:t>ELISA</w:t>
      </w:r>
      <w:r>
        <w:rPr>
          <w:spacing w:val="27"/>
        </w:rPr>
        <w:t> </w:t>
      </w:r>
      <w:r>
        <w:rPr/>
        <w:t>to</w:t>
        <w:tab/>
        <w:t>assess</w:t>
      </w:r>
      <w:r>
        <w:rPr>
          <w:spacing w:val="17"/>
        </w:rPr>
        <w:t> </w:t>
      </w:r>
      <w:r>
        <w:rPr/>
        <w:t>infectivity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Afrotropical</w:t>
      </w:r>
      <w:r>
        <w:rPr>
          <w:spacing w:val="24"/>
        </w:rPr>
        <w:t> </w:t>
      </w:r>
      <w:r>
        <w:rPr>
          <w:sz w:val="25"/>
        </w:rPr>
        <w:t>Anopheles</w:t>
      </w:r>
      <w:r>
        <w:rPr>
          <w:spacing w:val="17"/>
          <w:sz w:val="25"/>
        </w:rPr>
        <w:t> </w:t>
      </w:r>
      <w:r>
        <w:rPr/>
        <w:t>(Diptera:</w:t>
      </w:r>
      <w:r>
        <w:rPr>
          <w:spacing w:val="18"/>
        </w:rPr>
        <w:t> </w:t>
      </w:r>
      <w:r>
        <w:rPr/>
        <w:t>culicidae).</w:t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1016" w:right="0" w:firstLine="0"/>
        <w:jc w:val="left"/>
        <w:rPr>
          <w:sz w:val="24"/>
        </w:rPr>
      </w:pPr>
      <w:r>
        <w:rPr>
          <w:w w:val="95"/>
          <w:sz w:val="25"/>
        </w:rPr>
        <w:t>Journal</w:t>
      </w:r>
      <w:r>
        <w:rPr>
          <w:spacing w:val="15"/>
          <w:w w:val="95"/>
          <w:sz w:val="25"/>
        </w:rPr>
        <w:t> </w:t>
      </w:r>
      <w:r>
        <w:rPr>
          <w:w w:val="95"/>
          <w:sz w:val="25"/>
        </w:rPr>
        <w:t>of</w:t>
      </w:r>
      <w:r>
        <w:rPr>
          <w:spacing w:val="14"/>
          <w:w w:val="95"/>
          <w:sz w:val="25"/>
        </w:rPr>
        <w:t> </w:t>
      </w:r>
      <w:r>
        <w:rPr>
          <w:w w:val="95"/>
          <w:sz w:val="25"/>
        </w:rPr>
        <w:t>Medical</w:t>
      </w:r>
      <w:r>
        <w:rPr>
          <w:spacing w:val="16"/>
          <w:w w:val="95"/>
          <w:sz w:val="25"/>
        </w:rPr>
        <w:t> </w:t>
      </w:r>
      <w:r>
        <w:rPr>
          <w:w w:val="95"/>
          <w:sz w:val="25"/>
        </w:rPr>
        <w:t>Entomology</w:t>
      </w:r>
      <w:r>
        <w:rPr>
          <w:spacing w:val="14"/>
          <w:w w:val="95"/>
          <w:sz w:val="25"/>
        </w:rPr>
        <w:t> </w:t>
      </w:r>
      <w:r>
        <w:rPr>
          <w:b/>
          <w:w w:val="95"/>
          <w:sz w:val="24"/>
        </w:rPr>
        <w:t>27:</w:t>
      </w:r>
      <w:r>
        <w:rPr>
          <w:b/>
          <w:spacing w:val="21"/>
          <w:w w:val="95"/>
          <w:sz w:val="24"/>
        </w:rPr>
        <w:t> </w:t>
      </w:r>
      <w:r>
        <w:rPr>
          <w:w w:val="95"/>
          <w:sz w:val="24"/>
        </w:rPr>
        <w:t>377-384.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96"/>
      </w:pPr>
      <w:r>
        <w:rPr/>
        <w:t>Besansky,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Lehmann,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Fahey,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T.,</w:t>
      </w:r>
      <w:r>
        <w:rPr>
          <w:spacing w:val="3"/>
        </w:rPr>
        <w:t> </w:t>
      </w:r>
      <w:r>
        <w:rPr/>
        <w:t>Fontenille,</w:t>
      </w:r>
      <w:r>
        <w:rPr>
          <w:spacing w:val="1"/>
        </w:rPr>
        <w:t> </w:t>
      </w:r>
      <w:r>
        <w:rPr/>
        <w:t>D., Braak,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Hawley,</w:t>
      </w:r>
    </w:p>
    <w:p>
      <w:pPr>
        <w:pStyle w:val="BodyText"/>
        <w:spacing w:before="11"/>
        <w:rPr>
          <w:sz w:val="23"/>
        </w:rPr>
      </w:pPr>
    </w:p>
    <w:p>
      <w:pPr>
        <w:spacing w:line="465" w:lineRule="auto" w:before="0"/>
        <w:ind w:left="1016" w:right="999" w:firstLine="0"/>
        <w:jc w:val="both"/>
        <w:rPr>
          <w:sz w:val="24"/>
        </w:rPr>
      </w:pPr>
      <w:r>
        <w:rPr>
          <w:sz w:val="24"/>
        </w:rPr>
        <w:t>W. A. and Collins, F.H. (1997). Patterns of mitochondrial variation between</w:t>
      </w:r>
      <w:r>
        <w:rPr>
          <w:spacing w:val="1"/>
          <w:sz w:val="24"/>
        </w:rPr>
        <w:t> </w:t>
      </w:r>
      <w:r>
        <w:rPr>
          <w:sz w:val="24"/>
        </w:rPr>
        <w:t>African malaria vectors, </w:t>
      </w:r>
      <w:r>
        <w:rPr>
          <w:sz w:val="25"/>
        </w:rPr>
        <w:t>Anopheles gambiae </w:t>
      </w:r>
      <w:r>
        <w:rPr>
          <w:sz w:val="24"/>
        </w:rPr>
        <w:t>and </w:t>
      </w:r>
      <w:r>
        <w:rPr>
          <w:sz w:val="25"/>
        </w:rPr>
        <w:t>An. arabiensis</w:t>
      </w:r>
      <w:r>
        <w:rPr>
          <w:sz w:val="24"/>
        </w:rPr>
        <w:t>, suggest</w:t>
      </w:r>
      <w:r>
        <w:rPr>
          <w:spacing w:val="1"/>
          <w:sz w:val="24"/>
        </w:rPr>
        <w:t> </w:t>
      </w:r>
      <w:r>
        <w:rPr>
          <w:sz w:val="24"/>
        </w:rPr>
        <w:t>extensive</w:t>
      </w:r>
      <w:r>
        <w:rPr>
          <w:spacing w:val="-2"/>
          <w:sz w:val="24"/>
        </w:rPr>
        <w:t> </w:t>
      </w:r>
      <w:r>
        <w:rPr>
          <w:sz w:val="24"/>
        </w:rPr>
        <w:t>gene flow.</w:t>
      </w:r>
      <w:r>
        <w:rPr>
          <w:sz w:val="25"/>
        </w:rPr>
        <w:t>Genetics</w:t>
      </w:r>
      <w:r>
        <w:rPr>
          <w:spacing w:val="-4"/>
          <w:sz w:val="25"/>
        </w:rPr>
        <w:t> </w:t>
      </w:r>
      <w:r>
        <w:rPr>
          <w:b/>
          <w:sz w:val="24"/>
        </w:rPr>
        <w:t>147:</w:t>
      </w:r>
      <w:r>
        <w:rPr>
          <w:sz w:val="24"/>
        </w:rPr>
        <w:t>1817-1828.</w:t>
      </w:r>
    </w:p>
    <w:p>
      <w:pPr>
        <w:pStyle w:val="BodyText"/>
        <w:spacing w:line="480" w:lineRule="auto" w:before="6"/>
        <w:ind w:left="1016" w:right="1003" w:hanging="720"/>
        <w:jc w:val="both"/>
      </w:pPr>
      <w:r>
        <w:rPr/>
        <w:t>Betterton, C. and Gadzama, N. M. (1981). Effects of drought on public health in</w:t>
      </w:r>
      <w:r>
        <w:rPr>
          <w:spacing w:val="1"/>
        </w:rPr>
        <w:t> </w:t>
      </w:r>
      <w:r>
        <w:rPr/>
        <w:t>Saqua V. O. (ed). Ecological Disasters in Nigeria drought and desertification.</w:t>
      </w:r>
      <w:r>
        <w:rPr>
          <w:spacing w:val="-72"/>
        </w:rPr>
        <w:t> </w:t>
      </w:r>
      <w:r>
        <w:rPr/>
        <w:t>Proceedings of 1987 National workshop on Ecological Disasters in Nigeria:</w:t>
      </w:r>
      <w:r>
        <w:rPr>
          <w:spacing w:val="1"/>
        </w:rPr>
        <w:t> </w:t>
      </w:r>
      <w:r>
        <w:rPr/>
        <w:t>Drought and Desertification Kano Sponsored by Federal Ministry of Science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Technology Lagos</w:t>
      </w:r>
      <w:r>
        <w:rPr>
          <w:spacing w:val="2"/>
        </w:rPr>
        <w:t> </w:t>
      </w:r>
      <w:r>
        <w:rPr/>
        <w:t>386 pp.</w:t>
      </w:r>
    </w:p>
    <w:p>
      <w:pPr>
        <w:pStyle w:val="BodyText"/>
        <w:spacing w:line="465" w:lineRule="auto"/>
        <w:ind w:left="1016" w:right="1001" w:hanging="720"/>
        <w:jc w:val="both"/>
      </w:pPr>
      <w:r>
        <w:rPr/>
        <w:t>Betson, M., Jawara, M., Awolola, T.S. (2009). Status of insecticide susceptibility in</w:t>
      </w:r>
      <w:r>
        <w:rPr>
          <w:spacing w:val="1"/>
        </w:rPr>
        <w:t> </w:t>
      </w:r>
      <w:r>
        <w:rPr>
          <w:sz w:val="25"/>
        </w:rPr>
        <w:t>Anopheles</w:t>
      </w:r>
      <w:r>
        <w:rPr>
          <w:spacing w:val="-12"/>
          <w:sz w:val="25"/>
        </w:rPr>
        <w:t> </w:t>
      </w:r>
      <w:r>
        <w:rPr>
          <w:sz w:val="25"/>
        </w:rPr>
        <w:t>gambiae</w:t>
      </w:r>
      <w:r>
        <w:rPr>
          <w:spacing w:val="-11"/>
          <w:sz w:val="25"/>
        </w:rPr>
        <w:t> </w:t>
      </w:r>
      <w:r>
        <w:rPr/>
        <w:t>s.l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malaria</w:t>
      </w:r>
      <w:r>
        <w:rPr>
          <w:spacing w:val="-10"/>
        </w:rPr>
        <w:t> </w:t>
      </w:r>
      <w:r>
        <w:rPr/>
        <w:t>surveillance</w:t>
      </w:r>
      <w:r>
        <w:rPr>
          <w:spacing w:val="-9"/>
        </w:rPr>
        <w:t> </w:t>
      </w:r>
      <w:r>
        <w:rPr/>
        <w:t>sites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Gambia.</w:t>
      </w:r>
      <w:r>
        <w:rPr>
          <w:sz w:val="25"/>
        </w:rPr>
        <w:t>Malaria</w:t>
      </w:r>
      <w:r>
        <w:rPr>
          <w:spacing w:val="-76"/>
          <w:sz w:val="25"/>
        </w:rPr>
        <w:t> </w:t>
      </w:r>
      <w:r>
        <w:rPr>
          <w:sz w:val="25"/>
        </w:rPr>
        <w:t>Journal</w:t>
      </w:r>
      <w:r>
        <w:rPr>
          <w:spacing w:val="-5"/>
          <w:sz w:val="25"/>
        </w:rPr>
        <w:t> </w:t>
      </w:r>
      <w:r>
        <w:rPr>
          <w:b/>
        </w:rPr>
        <w:t>8</w:t>
      </w:r>
      <w:r>
        <w:rPr/>
        <w:t>:187.</w:t>
      </w:r>
    </w:p>
    <w:p>
      <w:pPr>
        <w:pStyle w:val="BodyText"/>
        <w:spacing w:line="480" w:lineRule="auto" w:before="7"/>
        <w:ind w:left="1016" w:right="1003" w:hanging="720"/>
        <w:jc w:val="both"/>
      </w:pPr>
      <w:r>
        <w:rPr/>
        <w:t>Bigoga, J., Manga, L., Titanji, V., Coetzee, M., Leke, R. (2005). Malaria vectors and</w:t>
      </w:r>
      <w:r>
        <w:rPr>
          <w:spacing w:val="-72"/>
        </w:rPr>
        <w:t> </w:t>
      </w:r>
      <w:r>
        <w:rPr/>
        <w:t>transmission dynamics in the coastal area of Cameroun. Abstracts from the</w:t>
      </w:r>
      <w:r>
        <w:rPr>
          <w:spacing w:val="1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MIM</w:t>
      </w:r>
      <w:r>
        <w:rPr>
          <w:spacing w:val="1"/>
          <w:vertAlign w:val="baseline"/>
        </w:rPr>
        <w:t> </w:t>
      </w:r>
      <w:r>
        <w:rPr>
          <w:vertAlign w:val="baseline"/>
        </w:rPr>
        <w:t>Pan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Malaria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Younde,</w:t>
      </w:r>
      <w:r>
        <w:rPr>
          <w:spacing w:val="1"/>
          <w:vertAlign w:val="baseline"/>
        </w:rPr>
        <w:t> </w:t>
      </w:r>
      <w:r>
        <w:rPr>
          <w:vertAlign w:val="baseline"/>
        </w:rPr>
        <w:t>Elsevier,</w:t>
      </w:r>
      <w:r>
        <w:rPr>
          <w:spacing w:val="75"/>
          <w:vertAlign w:val="baseline"/>
        </w:rPr>
        <w:t> </w:t>
      </w:r>
      <w:r>
        <w:rPr>
          <w:vertAlign w:val="baseline"/>
        </w:rPr>
        <w:t>Amsterdam</w:t>
      </w:r>
      <w:r>
        <w:rPr>
          <w:spacing w:val="1"/>
          <w:vertAlign w:val="baseline"/>
        </w:rPr>
        <w:t> </w:t>
      </w:r>
      <w:r>
        <w:rPr>
          <w:vertAlign w:val="baseline"/>
        </w:rPr>
        <w:t>506pp.</w:t>
      </w:r>
    </w:p>
    <w:p>
      <w:pPr>
        <w:pStyle w:val="BodyText"/>
        <w:spacing w:line="465" w:lineRule="auto"/>
        <w:ind w:left="1016" w:right="1001" w:hanging="720"/>
        <w:jc w:val="both"/>
      </w:pPr>
      <w:r>
        <w:rPr/>
        <w:t>Black, W.C. and Lanzaro, G.C. (2001). Distribution of genetic variation among</w:t>
      </w:r>
      <w:r>
        <w:rPr>
          <w:spacing w:val="1"/>
        </w:rPr>
        <w:t> </w:t>
      </w:r>
      <w:r>
        <w:rPr/>
        <w:t>chromosomal forms of </w:t>
      </w:r>
      <w:r>
        <w:rPr>
          <w:sz w:val="25"/>
        </w:rPr>
        <w:t>Anopheles gambiae </w:t>
      </w:r>
      <w:r>
        <w:rPr/>
        <w:t>ss: introgressive hybridization,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inversions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isolation?</w:t>
      </w:r>
      <w:r>
        <w:rPr>
          <w:spacing w:val="1"/>
        </w:rPr>
        <w:t> </w:t>
      </w:r>
      <w:r>
        <w:rPr>
          <w:sz w:val="25"/>
        </w:rPr>
        <w:t>Insect</w:t>
      </w:r>
      <w:r>
        <w:rPr>
          <w:spacing w:val="1"/>
          <w:sz w:val="25"/>
        </w:rPr>
        <w:t> </w:t>
      </w:r>
      <w:r>
        <w:rPr>
          <w:sz w:val="25"/>
        </w:rPr>
        <w:t>Molecular</w:t>
      </w:r>
      <w:r>
        <w:rPr>
          <w:spacing w:val="1"/>
          <w:sz w:val="25"/>
        </w:rPr>
        <w:t> </w:t>
      </w:r>
      <w:r>
        <w:rPr>
          <w:sz w:val="25"/>
        </w:rPr>
        <w:t>Biology</w:t>
      </w:r>
      <w:r>
        <w:rPr>
          <w:spacing w:val="-4"/>
          <w:sz w:val="25"/>
        </w:rPr>
        <w:t> </w:t>
      </w:r>
      <w:r>
        <w:rPr>
          <w:b/>
        </w:rPr>
        <w:t>10</w:t>
      </w:r>
      <w:r>
        <w:rPr/>
        <w:t>:3-7.</w:t>
      </w:r>
    </w:p>
    <w:p>
      <w:pPr>
        <w:spacing w:after="0" w:line="465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1016" w:right="997" w:hanging="720"/>
        <w:jc w:val="both"/>
      </w:pPr>
      <w:r>
        <w:rPr/>
        <w:t>Blegvad,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interdisciplinary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Ph.D</w:t>
      </w:r>
      <w:r>
        <w:rPr>
          <w:spacing w:val="1"/>
        </w:rPr>
        <w:t> </w:t>
      </w:r>
      <w:r>
        <w:rPr/>
        <w:t>course,</w:t>
      </w:r>
      <w:r>
        <w:rPr>
          <w:spacing w:val="1"/>
        </w:rPr>
        <w:t> </w:t>
      </w:r>
      <w:r>
        <w:rPr/>
        <w:t>Tanzania</w:t>
      </w:r>
      <w:r>
        <w:rPr>
          <w:spacing w:val="1"/>
        </w:rPr>
        <w:t> </w:t>
      </w:r>
      <w:r>
        <w:rPr/>
        <w:t>17-25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hyperlink r:id="rId55">
        <w:r>
          <w:rPr>
            <w:color w:val="0000FF"/>
          </w:rPr>
          <w:t>www.enrecahealth.ku.dk/2000-malaria-control</w:t>
        </w:r>
      </w:hyperlink>
      <w:r>
        <w:rPr/>
        <w:t>.</w:t>
      </w:r>
    </w:p>
    <w:p>
      <w:pPr>
        <w:pStyle w:val="BodyText"/>
        <w:spacing w:line="470" w:lineRule="auto"/>
        <w:ind w:left="1016" w:right="1000" w:hanging="720"/>
        <w:jc w:val="both"/>
      </w:pPr>
      <w:r>
        <w:rPr/>
        <w:t>Brieger, W.R., Seasay, H.R, Adesina, H., Mosanya, M.E., Ogunlade, P.B., Ayodele,</w:t>
      </w:r>
      <w:r>
        <w:rPr>
          <w:spacing w:val="1"/>
        </w:rPr>
        <w:t> </w:t>
      </w:r>
      <w:r>
        <w:rPr/>
        <w:t>J.O.,</w:t>
      </w:r>
      <w:r>
        <w:rPr>
          <w:spacing w:val="1"/>
        </w:rPr>
        <w:t> </w:t>
      </w:r>
      <w:r>
        <w:rPr/>
        <w:t>Orisana,</w:t>
      </w:r>
      <w:r>
        <w:rPr>
          <w:spacing w:val="1"/>
        </w:rPr>
        <w:t> </w:t>
      </w:r>
      <w:r>
        <w:rPr/>
        <w:t>S.A.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in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 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levels of</w:t>
      </w:r>
      <w:r>
        <w:rPr>
          <w:spacing w:val="1"/>
        </w:rPr>
        <w:t> </w:t>
      </w:r>
      <w:r>
        <w:rPr/>
        <w:t>malaria transmission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Lagos,</w:t>
      </w:r>
      <w:r>
        <w:rPr>
          <w:spacing w:val="75"/>
        </w:rPr>
        <w:t> </w:t>
      </w:r>
      <w:r>
        <w:rPr/>
        <w:t>Nigeria </w:t>
      </w:r>
      <w:r>
        <w:rPr>
          <w:sz w:val="25"/>
        </w:rPr>
        <w:t>African</w:t>
      </w:r>
      <w:r>
        <w:rPr>
          <w:spacing w:val="1"/>
          <w:sz w:val="25"/>
        </w:rPr>
        <w:t> </w:t>
      </w:r>
      <w:r>
        <w:rPr>
          <w:sz w:val="25"/>
        </w:rPr>
        <w:t>J.Med.</w:t>
      </w:r>
      <w:r>
        <w:rPr>
          <w:spacing w:val="-5"/>
          <w:sz w:val="25"/>
        </w:rPr>
        <w:t> </w:t>
      </w:r>
      <w:r>
        <w:rPr>
          <w:sz w:val="25"/>
        </w:rPr>
        <w:t>Sci</w:t>
      </w:r>
      <w:r>
        <w:rPr>
          <w:spacing w:val="69"/>
          <w:sz w:val="25"/>
        </w:rPr>
        <w:t> </w:t>
      </w:r>
      <w:r>
        <w:rPr/>
        <w:t>30:7-15</w:t>
      </w:r>
    </w:p>
    <w:p>
      <w:pPr>
        <w:pStyle w:val="BodyText"/>
        <w:spacing w:line="465" w:lineRule="auto"/>
        <w:ind w:left="1016" w:right="999" w:hanging="720"/>
        <w:jc w:val="both"/>
      </w:pPr>
      <w:r>
        <w:rPr/>
        <w:t>Bogh, C., Clarke, S.E., Pinder, M., Sanyang, F. and Lindsey, S.W. (2001). Effect of</w:t>
      </w:r>
      <w:r>
        <w:rPr>
          <w:spacing w:val="1"/>
        </w:rPr>
        <w:t> </w:t>
      </w:r>
      <w:r>
        <w:rPr/>
        <w:t>passive zooprophylaxis on malaria transmission in the Gambia. </w:t>
      </w:r>
      <w:r>
        <w:rPr>
          <w:sz w:val="25"/>
        </w:rPr>
        <w:t>Journal of</w:t>
      </w:r>
      <w:r>
        <w:rPr>
          <w:spacing w:val="1"/>
          <w:sz w:val="25"/>
        </w:rPr>
        <w:t> </w:t>
      </w:r>
      <w:r>
        <w:rPr>
          <w:sz w:val="25"/>
        </w:rPr>
        <w:t>Medical</w:t>
      </w:r>
      <w:r>
        <w:rPr>
          <w:spacing w:val="-5"/>
          <w:sz w:val="25"/>
        </w:rPr>
        <w:t> </w:t>
      </w:r>
      <w:r>
        <w:rPr>
          <w:sz w:val="25"/>
        </w:rPr>
        <w:t>Entomology</w:t>
      </w:r>
      <w:r>
        <w:rPr>
          <w:spacing w:val="-5"/>
          <w:sz w:val="25"/>
        </w:rPr>
        <w:t> </w:t>
      </w:r>
      <w:r>
        <w:rPr>
          <w:b/>
        </w:rPr>
        <w:t>38:</w:t>
      </w:r>
      <w:r>
        <w:rPr/>
        <w:t>822-828.</w:t>
      </w:r>
    </w:p>
    <w:p>
      <w:pPr>
        <w:pStyle w:val="BodyText"/>
        <w:spacing w:line="480" w:lineRule="auto" w:before="5"/>
        <w:ind w:left="1016" w:right="1002" w:hanging="720"/>
        <w:jc w:val="both"/>
      </w:pPr>
      <w:r>
        <w:rPr/>
        <w:t>Borno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(1986-1988),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Epidemiological</w:t>
      </w:r>
      <w:r>
        <w:rPr>
          <w:spacing w:val="-1"/>
        </w:rPr>
        <w:t> </w:t>
      </w:r>
      <w:r>
        <w:rPr/>
        <w:t>unit. Borno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Ministry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Health,</w:t>
      </w:r>
      <w:r>
        <w:rPr>
          <w:spacing w:val="-2"/>
        </w:rPr>
        <w:t> </w:t>
      </w:r>
      <w:r>
        <w:rPr/>
        <w:t>Nigeria.</w:t>
      </w:r>
    </w:p>
    <w:p>
      <w:pPr>
        <w:spacing w:line="470" w:lineRule="auto" w:before="0"/>
        <w:ind w:left="1016" w:right="999" w:hanging="720"/>
        <w:jc w:val="both"/>
        <w:rPr>
          <w:sz w:val="24"/>
        </w:rPr>
      </w:pPr>
      <w:r>
        <w:rPr>
          <w:sz w:val="24"/>
        </w:rPr>
        <w:t>Bouharoun-Tayoun, H., Oeuvray, C. Lunel, F. and Druihle, P. (1995). Mechanism</w:t>
      </w:r>
      <w:r>
        <w:rPr>
          <w:spacing w:val="1"/>
          <w:sz w:val="24"/>
        </w:rPr>
        <w:t> </w:t>
      </w:r>
      <w:r>
        <w:rPr>
          <w:sz w:val="24"/>
        </w:rPr>
        <w:t>underlying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monocyte-mediated</w:t>
      </w:r>
      <w:r>
        <w:rPr>
          <w:spacing w:val="1"/>
          <w:sz w:val="24"/>
        </w:rPr>
        <w:t> </w:t>
      </w:r>
      <w:r>
        <w:rPr>
          <w:sz w:val="24"/>
        </w:rPr>
        <w:t>antibody-dependent</w:t>
      </w:r>
      <w:r>
        <w:rPr>
          <w:spacing w:val="1"/>
          <w:sz w:val="24"/>
        </w:rPr>
        <w:t> </w:t>
      </w:r>
      <w:r>
        <w:rPr>
          <w:sz w:val="24"/>
        </w:rPr>
        <w:t>killing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sz w:val="25"/>
        </w:rPr>
        <w:t>falciparum</w:t>
      </w:r>
      <w:r>
        <w:rPr>
          <w:spacing w:val="1"/>
          <w:sz w:val="25"/>
        </w:rPr>
        <w:t> </w:t>
      </w:r>
      <w:r>
        <w:rPr>
          <w:sz w:val="24"/>
        </w:rPr>
        <w:t>asexual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stages</w:t>
      </w:r>
      <w:r>
        <w:rPr>
          <w:spacing w:val="1"/>
          <w:sz w:val="24"/>
        </w:rPr>
        <w:t> </w:t>
      </w:r>
      <w:r>
        <w:rPr>
          <w:sz w:val="25"/>
        </w:rPr>
        <w:t>Journal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Experimental</w:t>
      </w:r>
      <w:r>
        <w:rPr>
          <w:spacing w:val="-76"/>
          <w:sz w:val="25"/>
        </w:rPr>
        <w:t> </w:t>
      </w:r>
      <w:r>
        <w:rPr>
          <w:sz w:val="25"/>
        </w:rPr>
        <w:t>Medicine</w:t>
      </w:r>
      <w:r>
        <w:rPr>
          <w:spacing w:val="-4"/>
          <w:sz w:val="25"/>
        </w:rPr>
        <w:t> </w:t>
      </w:r>
      <w:r>
        <w:rPr>
          <w:b/>
          <w:sz w:val="24"/>
        </w:rPr>
        <w:t>182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409-418.</w:t>
      </w:r>
    </w:p>
    <w:p>
      <w:pPr>
        <w:pStyle w:val="BodyText"/>
        <w:spacing w:line="463" w:lineRule="auto"/>
        <w:ind w:left="1016" w:right="999" w:hanging="720"/>
        <w:jc w:val="both"/>
      </w:pPr>
      <w:r>
        <w:rPr/>
        <w:t>Bouharoun-Tayoun, H., Attanath, P. Sabchareon, A. Chongsuphajaisiddhi, T. and</w:t>
      </w:r>
      <w:r>
        <w:rPr>
          <w:spacing w:val="1"/>
        </w:rPr>
        <w:t> </w:t>
      </w:r>
      <w:r>
        <w:rPr/>
        <w:t>Druihle, P. (1990). Antibodies that protect humans against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sz w:val="25"/>
        </w:rPr>
        <w:t>falciparum </w:t>
      </w:r>
      <w:r>
        <w:rPr/>
        <w:t>blood stages do not on their own inhibit parasite growth and</w:t>
      </w:r>
      <w:r>
        <w:rPr>
          <w:spacing w:val="1"/>
        </w:rPr>
        <w:t> </w:t>
      </w:r>
      <w:r>
        <w:rPr/>
        <w:t>invasion in in vitro, but act in cooperation with monocytes. </w:t>
      </w:r>
      <w:r>
        <w:rPr>
          <w:sz w:val="25"/>
        </w:rPr>
        <w:t>Journal of</w:t>
      </w:r>
      <w:r>
        <w:rPr>
          <w:spacing w:val="1"/>
          <w:sz w:val="25"/>
        </w:rPr>
        <w:t> </w:t>
      </w:r>
      <w:r>
        <w:rPr>
          <w:sz w:val="25"/>
        </w:rPr>
        <w:t>Experimental</w:t>
      </w:r>
      <w:r>
        <w:rPr>
          <w:spacing w:val="-5"/>
          <w:sz w:val="25"/>
        </w:rPr>
        <w:t> </w:t>
      </w:r>
      <w:r>
        <w:rPr>
          <w:sz w:val="25"/>
        </w:rPr>
        <w:t>Medicine</w:t>
      </w:r>
      <w:r>
        <w:rPr>
          <w:spacing w:val="-7"/>
          <w:sz w:val="25"/>
        </w:rPr>
        <w:t> </w:t>
      </w:r>
      <w:r>
        <w:rPr>
          <w:b/>
        </w:rPr>
        <w:t>172</w:t>
      </w:r>
      <w:r>
        <w:rPr/>
        <w:t>:1633-1641.</w:t>
      </w:r>
    </w:p>
    <w:p>
      <w:pPr>
        <w:spacing w:after="0" w:line="463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100"/>
        <w:ind w:left="296"/>
      </w:pPr>
      <w:r>
        <w:rPr/>
        <w:t>Brieger,</w:t>
      </w:r>
      <w:r>
        <w:rPr>
          <w:spacing w:val="48"/>
        </w:rPr>
        <w:t> </w:t>
      </w:r>
      <w:r>
        <w:rPr/>
        <w:t>W.R.</w:t>
      </w:r>
      <w:r>
        <w:rPr>
          <w:spacing w:val="49"/>
        </w:rPr>
        <w:t> </w:t>
      </w:r>
      <w:r>
        <w:rPr/>
        <w:t>Seasay</w:t>
      </w:r>
      <w:r>
        <w:rPr>
          <w:spacing w:val="48"/>
        </w:rPr>
        <w:t> </w:t>
      </w:r>
      <w:r>
        <w:rPr/>
        <w:t>H.R,</w:t>
      </w:r>
      <w:r>
        <w:rPr>
          <w:spacing w:val="49"/>
        </w:rPr>
        <w:t> </w:t>
      </w:r>
      <w:r>
        <w:rPr/>
        <w:t>Adesina,</w:t>
      </w:r>
      <w:r>
        <w:rPr>
          <w:spacing w:val="48"/>
        </w:rPr>
        <w:t> </w:t>
      </w:r>
      <w:r>
        <w:rPr/>
        <w:t>H,Mosanya,</w:t>
      </w:r>
      <w:r>
        <w:rPr>
          <w:spacing w:val="48"/>
        </w:rPr>
        <w:t> </w:t>
      </w:r>
      <w:r>
        <w:rPr/>
        <w:t>M.E.,</w:t>
      </w:r>
      <w:r>
        <w:rPr>
          <w:spacing w:val="49"/>
        </w:rPr>
        <w:t> </w:t>
      </w:r>
      <w:r>
        <w:rPr/>
        <w:t>Ogunlade,</w:t>
      </w:r>
      <w:r>
        <w:rPr>
          <w:spacing w:val="49"/>
        </w:rPr>
        <w:t> </w:t>
      </w:r>
      <w:r>
        <w:rPr/>
        <w:t>P.B.,</w:t>
      </w:r>
      <w:r>
        <w:rPr>
          <w:spacing w:val="48"/>
        </w:rPr>
        <w:t> </w:t>
      </w:r>
      <w:r>
        <w:rPr/>
        <w:t>Ayodele,</w:t>
      </w:r>
    </w:p>
    <w:p>
      <w:pPr>
        <w:pStyle w:val="BodyText"/>
        <w:spacing w:before="11"/>
        <w:rPr>
          <w:sz w:val="23"/>
        </w:rPr>
      </w:pPr>
    </w:p>
    <w:p>
      <w:pPr>
        <w:spacing w:line="465" w:lineRule="auto" w:before="0"/>
        <w:ind w:left="1016" w:right="1000" w:firstLine="0"/>
        <w:jc w:val="both"/>
        <w:rPr>
          <w:sz w:val="24"/>
        </w:rPr>
      </w:pPr>
      <w:r>
        <w:rPr>
          <w:sz w:val="24"/>
        </w:rPr>
        <w:t>J.O. and Orisana, S.A. (2001). Urban malaria treatment behaviour in the</w:t>
      </w:r>
      <w:r>
        <w:rPr>
          <w:spacing w:val="1"/>
          <w:sz w:val="24"/>
        </w:rPr>
        <w:t> </w:t>
      </w:r>
      <w:r>
        <w:rPr>
          <w:sz w:val="24"/>
        </w:rPr>
        <w:t>context of low levels of malaria transmission in Lagos, Nigeria. </w:t>
      </w:r>
      <w:r>
        <w:rPr>
          <w:sz w:val="25"/>
        </w:rPr>
        <w:t>African</w:t>
      </w:r>
      <w:r>
        <w:rPr>
          <w:spacing w:val="1"/>
          <w:sz w:val="25"/>
        </w:rPr>
        <w:t> </w:t>
      </w:r>
      <w:r>
        <w:rPr>
          <w:sz w:val="25"/>
        </w:rPr>
        <w:t>Journal</w:t>
      </w:r>
      <w:r>
        <w:rPr>
          <w:spacing w:val="-5"/>
          <w:sz w:val="25"/>
        </w:rPr>
        <w:t> </w:t>
      </w:r>
      <w:r>
        <w:rPr>
          <w:sz w:val="25"/>
        </w:rPr>
        <w:t>of</w:t>
      </w:r>
      <w:r>
        <w:rPr>
          <w:spacing w:val="-6"/>
          <w:sz w:val="25"/>
        </w:rPr>
        <w:t> </w:t>
      </w:r>
      <w:r>
        <w:rPr>
          <w:sz w:val="25"/>
        </w:rPr>
        <w:t>Medical</w:t>
      </w:r>
      <w:r>
        <w:rPr>
          <w:spacing w:val="67"/>
          <w:sz w:val="25"/>
        </w:rPr>
        <w:t> </w:t>
      </w:r>
      <w:r>
        <w:rPr>
          <w:sz w:val="25"/>
        </w:rPr>
        <w:t>Science</w:t>
      </w:r>
      <w:r>
        <w:rPr>
          <w:spacing w:val="69"/>
          <w:sz w:val="25"/>
        </w:rPr>
        <w:t> </w:t>
      </w:r>
      <w:r>
        <w:rPr>
          <w:b/>
          <w:sz w:val="24"/>
        </w:rPr>
        <w:t>30:</w:t>
      </w:r>
      <w:r>
        <w:rPr>
          <w:sz w:val="24"/>
        </w:rPr>
        <w:t>7-15.</w:t>
      </w:r>
    </w:p>
    <w:p>
      <w:pPr>
        <w:pStyle w:val="BodyText"/>
        <w:spacing w:line="468" w:lineRule="auto"/>
        <w:ind w:left="1016" w:right="879" w:hanging="720"/>
      </w:pPr>
      <w:r>
        <w:rPr/>
        <w:t>Bruce-Chwatt,</w:t>
      </w:r>
      <w:r>
        <w:rPr>
          <w:spacing w:val="4"/>
        </w:rPr>
        <w:t> </w:t>
      </w:r>
      <w:r>
        <w:rPr/>
        <w:t>L.J.</w:t>
      </w:r>
      <w:r>
        <w:rPr>
          <w:spacing w:val="4"/>
        </w:rPr>
        <w:t> </w:t>
      </w:r>
      <w:r>
        <w:rPr/>
        <w:t>(1986).</w:t>
      </w:r>
      <w:r>
        <w:rPr>
          <w:spacing w:val="4"/>
        </w:rPr>
        <w:t> </w:t>
      </w:r>
      <w:r>
        <w:rPr/>
        <w:t>Chemotherapy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Malaria</w:t>
      </w:r>
      <w:r>
        <w:rPr>
          <w:sz w:val="25"/>
        </w:rPr>
        <w:t>.</w:t>
      </w:r>
      <w:r>
        <w:rPr>
          <w:spacing w:val="75"/>
          <w:sz w:val="25"/>
        </w:rPr>
        <w:t> </w:t>
      </w:r>
      <w:r>
        <w:rPr/>
        <w:t>(Revised</w:t>
      </w:r>
      <w:r>
        <w:rPr>
          <w:spacing w:val="4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5"/>
          <w:vertAlign w:val="baseline"/>
        </w:rPr>
        <w:t> </w:t>
      </w:r>
      <w:r>
        <w:rPr>
          <w:vertAlign w:val="baseline"/>
        </w:rPr>
        <w:t>Ed).</w:t>
      </w:r>
      <w:r>
        <w:rPr>
          <w:spacing w:val="3"/>
          <w:vertAlign w:val="baseline"/>
        </w:rPr>
        <w:t> </w:t>
      </w:r>
      <w:r>
        <w:rPr>
          <w:vertAlign w:val="baseline"/>
        </w:rPr>
        <w:t>WHO</w:t>
      </w:r>
      <w:r>
        <w:rPr>
          <w:spacing w:val="-72"/>
          <w:vertAlign w:val="baseline"/>
        </w:rPr>
        <w:t> </w:t>
      </w:r>
      <w:r>
        <w:rPr>
          <w:vertAlign w:val="baseline"/>
        </w:rPr>
        <w:t>Monograph</w:t>
      </w:r>
      <w:r>
        <w:rPr>
          <w:spacing w:val="-2"/>
          <w:vertAlign w:val="baseline"/>
        </w:rPr>
        <w:t> </w:t>
      </w:r>
      <w:r>
        <w:rPr>
          <w:vertAlign w:val="baseline"/>
        </w:rPr>
        <w:t>Series No </w:t>
      </w:r>
      <w:r>
        <w:rPr>
          <w:b/>
          <w:vertAlign w:val="baseline"/>
        </w:rPr>
        <w:t>27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Geneva;</w:t>
      </w:r>
      <w:r>
        <w:rPr>
          <w:spacing w:val="-1"/>
          <w:vertAlign w:val="baseline"/>
        </w:rPr>
        <w:t> </w:t>
      </w:r>
      <w:r>
        <w:rPr>
          <w:vertAlign w:val="baseline"/>
        </w:rPr>
        <w:t>pp.261.</w:t>
      </w:r>
    </w:p>
    <w:p>
      <w:pPr>
        <w:spacing w:line="470" w:lineRule="auto" w:before="1"/>
        <w:ind w:left="1016" w:right="1510" w:hanging="720"/>
        <w:jc w:val="left"/>
        <w:rPr>
          <w:sz w:val="24"/>
        </w:rPr>
      </w:pPr>
      <w:r>
        <w:rPr>
          <w:sz w:val="24"/>
        </w:rPr>
        <w:t>Bruce-Chwatt,</w:t>
      </w:r>
      <w:r>
        <w:rPr>
          <w:spacing w:val="9"/>
          <w:sz w:val="24"/>
        </w:rPr>
        <w:t> </w:t>
      </w:r>
      <w:r>
        <w:rPr>
          <w:sz w:val="24"/>
        </w:rPr>
        <w:t>L.J.</w:t>
      </w:r>
      <w:r>
        <w:rPr>
          <w:spacing w:val="9"/>
          <w:sz w:val="24"/>
        </w:rPr>
        <w:t> </w:t>
      </w:r>
      <w:r>
        <w:rPr>
          <w:sz w:val="24"/>
        </w:rPr>
        <w:t>(1986).</w:t>
      </w:r>
      <w:r>
        <w:rPr>
          <w:spacing w:val="10"/>
          <w:sz w:val="24"/>
        </w:rPr>
        <w:t> </w:t>
      </w:r>
      <w:r>
        <w:rPr>
          <w:sz w:val="25"/>
        </w:rPr>
        <w:t>Essential</w:t>
      </w:r>
      <w:r>
        <w:rPr>
          <w:spacing w:val="4"/>
          <w:sz w:val="25"/>
        </w:rPr>
        <w:t> </w:t>
      </w:r>
      <w:r>
        <w:rPr>
          <w:sz w:val="25"/>
        </w:rPr>
        <w:t>Malariology</w:t>
      </w:r>
      <w:r>
        <w:rPr>
          <w:sz w:val="24"/>
        </w:rPr>
        <w:t>.</w:t>
      </w:r>
      <w:r>
        <w:rPr>
          <w:spacing w:val="9"/>
          <w:sz w:val="24"/>
        </w:rPr>
        <w:t> </w:t>
      </w:r>
      <w:r>
        <w:rPr>
          <w:sz w:val="24"/>
        </w:rPr>
        <w:t>William</w:t>
      </w:r>
      <w:r>
        <w:rPr>
          <w:spacing w:val="9"/>
          <w:sz w:val="24"/>
        </w:rPr>
        <w:t> </w:t>
      </w:r>
      <w:r>
        <w:rPr>
          <w:sz w:val="24"/>
        </w:rPr>
        <w:t>Heinemann</w:t>
      </w:r>
      <w:r>
        <w:rPr>
          <w:spacing w:val="10"/>
          <w:sz w:val="24"/>
        </w:rPr>
        <w:t> </w:t>
      </w:r>
      <w:r>
        <w:rPr>
          <w:sz w:val="24"/>
        </w:rPr>
        <w:t>Medical</w:t>
      </w:r>
      <w:r>
        <w:rPr>
          <w:spacing w:val="-72"/>
          <w:sz w:val="24"/>
        </w:rPr>
        <w:t> </w:t>
      </w:r>
      <w:r>
        <w:rPr>
          <w:sz w:val="24"/>
        </w:rPr>
        <w:t>Books London 452pp.</w:t>
      </w: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Bruce-</w:t>
      </w:r>
      <w:r>
        <w:rPr>
          <w:spacing w:val="8"/>
          <w:sz w:val="24"/>
        </w:rPr>
        <w:t> </w:t>
      </w:r>
      <w:r>
        <w:rPr>
          <w:sz w:val="24"/>
        </w:rPr>
        <w:t>Chwatt,</w:t>
      </w:r>
      <w:r>
        <w:rPr>
          <w:spacing w:val="8"/>
          <w:sz w:val="24"/>
        </w:rPr>
        <w:t> </w:t>
      </w:r>
      <w:r>
        <w:rPr>
          <w:sz w:val="24"/>
        </w:rPr>
        <w:t>L.J.</w:t>
      </w:r>
      <w:r>
        <w:rPr>
          <w:spacing w:val="8"/>
          <w:sz w:val="24"/>
        </w:rPr>
        <w:t> </w:t>
      </w:r>
      <w:r>
        <w:rPr>
          <w:sz w:val="24"/>
        </w:rPr>
        <w:t>(1991</w:t>
      </w:r>
      <w:r>
        <w:rPr>
          <w:sz w:val="25"/>
        </w:rPr>
        <w:t>).</w:t>
      </w:r>
      <w:r>
        <w:rPr>
          <w:spacing w:val="5"/>
          <w:sz w:val="25"/>
        </w:rPr>
        <w:t> </w:t>
      </w:r>
      <w:r>
        <w:rPr>
          <w:sz w:val="25"/>
        </w:rPr>
        <w:t>Essential</w:t>
      </w:r>
      <w:r>
        <w:rPr>
          <w:spacing w:val="6"/>
          <w:sz w:val="25"/>
        </w:rPr>
        <w:t> </w:t>
      </w:r>
      <w:r>
        <w:rPr>
          <w:sz w:val="25"/>
        </w:rPr>
        <w:t>Malariology</w:t>
      </w:r>
      <w:r>
        <w:rPr>
          <w:spacing w:val="6"/>
          <w:sz w:val="25"/>
        </w:rPr>
        <w:t> </w:t>
      </w:r>
      <w:r>
        <w:rPr>
          <w:sz w:val="24"/>
        </w:rPr>
        <w:t>.</w:t>
      </w:r>
      <w:r>
        <w:rPr>
          <w:spacing w:val="8"/>
          <w:sz w:val="24"/>
        </w:rPr>
        <w:t> </w:t>
      </w:r>
      <w:r>
        <w:rPr>
          <w:sz w:val="24"/>
        </w:rPr>
        <w:t>Heinemann</w:t>
      </w:r>
      <w:r>
        <w:rPr>
          <w:spacing w:val="10"/>
          <w:sz w:val="24"/>
        </w:rPr>
        <w:t> </w:t>
      </w:r>
      <w:r>
        <w:rPr>
          <w:sz w:val="24"/>
        </w:rPr>
        <w:t>Medical</w:t>
      </w:r>
      <w:r>
        <w:rPr>
          <w:spacing w:val="9"/>
          <w:sz w:val="24"/>
        </w:rPr>
        <w:t> </w:t>
      </w:r>
      <w:r>
        <w:rPr>
          <w:sz w:val="24"/>
        </w:rPr>
        <w:t>Books</w:t>
      </w:r>
      <w:r>
        <w:rPr>
          <w:spacing w:val="9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016"/>
      </w:pPr>
      <w:r>
        <w:rPr/>
        <w:t>London</w:t>
      </w:r>
      <w:r>
        <w:rPr>
          <w:spacing w:val="-1"/>
        </w:rPr>
        <w:t> </w:t>
      </w:r>
      <w:r>
        <w:rPr/>
        <w:t>462</w:t>
      </w:r>
      <w:r>
        <w:rPr>
          <w:spacing w:val="-1"/>
        </w:rPr>
        <w:t> </w:t>
      </w:r>
      <w:r>
        <w:rPr/>
        <w:t>pp.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65" w:lineRule="auto" w:before="1"/>
        <w:ind w:left="1016" w:right="998" w:hanging="720"/>
        <w:jc w:val="both"/>
      </w:pPr>
      <w:r>
        <w:rPr/>
        <w:t>Bryan,</w:t>
      </w:r>
      <w:r>
        <w:rPr>
          <w:spacing w:val="1"/>
        </w:rPr>
        <w:t> </w:t>
      </w:r>
      <w:r>
        <w:rPr/>
        <w:t>J.H.,</w:t>
      </w:r>
      <w:r>
        <w:rPr>
          <w:spacing w:val="1"/>
        </w:rPr>
        <w:t> </w:t>
      </w:r>
      <w:r>
        <w:rPr/>
        <w:t>Deco,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M.A.,</w:t>
      </w:r>
      <w:r>
        <w:rPr>
          <w:spacing w:val="1"/>
        </w:rPr>
        <w:t> </w:t>
      </w:r>
      <w:r>
        <w:rPr/>
        <w:t>Petrarca,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Coluzzi,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(1982).</w:t>
      </w:r>
      <w:r>
        <w:rPr>
          <w:spacing w:val="1"/>
        </w:rPr>
        <w:t> </w:t>
      </w:r>
      <w:r>
        <w:rPr/>
        <w:t>Inversion</w:t>
      </w:r>
      <w:r>
        <w:rPr>
          <w:spacing w:val="1"/>
        </w:rPr>
        <w:t> </w:t>
      </w:r>
      <w:r>
        <w:rPr/>
        <w:t>polymorphism and incipient speciation in </w:t>
      </w:r>
      <w:r>
        <w:rPr>
          <w:sz w:val="25"/>
        </w:rPr>
        <w:t>Anopheles gambiae </w:t>
      </w:r>
      <w:r>
        <w:rPr/>
        <w:t>ss. in the</w:t>
      </w:r>
      <w:r>
        <w:rPr>
          <w:spacing w:val="1"/>
        </w:rPr>
        <w:t> </w:t>
      </w:r>
      <w:r>
        <w:rPr/>
        <w:t>Gambia,</w:t>
      </w:r>
      <w:r>
        <w:rPr>
          <w:spacing w:val="-2"/>
        </w:rPr>
        <w:t> </w:t>
      </w:r>
      <w:r>
        <w:rPr/>
        <w:t>West</w:t>
      </w:r>
      <w:r>
        <w:rPr>
          <w:spacing w:val="-2"/>
        </w:rPr>
        <w:t> </w:t>
      </w:r>
      <w:r>
        <w:rPr/>
        <w:t>Africa.</w:t>
      </w:r>
      <w:r>
        <w:rPr>
          <w:spacing w:val="1"/>
        </w:rPr>
        <w:t> </w:t>
      </w:r>
      <w:r>
        <w:rPr>
          <w:sz w:val="25"/>
        </w:rPr>
        <w:t>Genetica</w:t>
      </w:r>
      <w:r>
        <w:rPr/>
        <w:t>,</w:t>
      </w:r>
      <w:r>
        <w:rPr>
          <w:spacing w:val="-3"/>
        </w:rPr>
        <w:t> </w:t>
      </w:r>
      <w:r>
        <w:rPr>
          <w:b/>
        </w:rPr>
        <w:t>59:</w:t>
      </w:r>
      <w:r>
        <w:rPr/>
        <w:t>167-176.</w:t>
      </w:r>
    </w:p>
    <w:p>
      <w:pPr>
        <w:spacing w:line="465" w:lineRule="auto" w:before="5"/>
        <w:ind w:left="1016" w:right="1000" w:hanging="720"/>
        <w:jc w:val="both"/>
        <w:rPr>
          <w:sz w:val="24"/>
        </w:rPr>
      </w:pPr>
      <w:r>
        <w:rPr>
          <w:sz w:val="24"/>
        </w:rPr>
        <w:t>Burkot, T. R., Goodman, W. G. and De Foliart, G. R. (1981). Identification of</w:t>
      </w:r>
      <w:r>
        <w:rPr>
          <w:spacing w:val="1"/>
          <w:sz w:val="24"/>
        </w:rPr>
        <w:t> </w:t>
      </w:r>
      <w:r>
        <w:rPr>
          <w:sz w:val="24"/>
        </w:rPr>
        <w:t>mosquito blood meals by enzme-linked immunoabsorbent assays. </w:t>
      </w:r>
      <w:r>
        <w:rPr>
          <w:sz w:val="25"/>
        </w:rPr>
        <w:t>American</w:t>
      </w:r>
      <w:r>
        <w:rPr>
          <w:spacing w:val="-76"/>
          <w:sz w:val="25"/>
        </w:rPr>
        <w:t> </w:t>
      </w:r>
      <w:r>
        <w:rPr>
          <w:sz w:val="25"/>
        </w:rPr>
        <w:t>Journal</w:t>
      </w:r>
      <w:r>
        <w:rPr>
          <w:spacing w:val="-9"/>
          <w:sz w:val="25"/>
        </w:rPr>
        <w:t> </w:t>
      </w:r>
      <w:r>
        <w:rPr>
          <w:sz w:val="25"/>
        </w:rPr>
        <w:t>of</w:t>
      </w:r>
      <w:r>
        <w:rPr>
          <w:spacing w:val="-9"/>
          <w:sz w:val="25"/>
        </w:rPr>
        <w:t> </w:t>
      </w:r>
      <w:r>
        <w:rPr>
          <w:sz w:val="25"/>
        </w:rPr>
        <w:t>Tropical</w:t>
      </w:r>
      <w:r>
        <w:rPr>
          <w:spacing w:val="-8"/>
          <w:sz w:val="25"/>
        </w:rPr>
        <w:t> </w:t>
      </w:r>
      <w:r>
        <w:rPr>
          <w:sz w:val="25"/>
        </w:rPr>
        <w:t>Medicine</w:t>
      </w:r>
      <w:r>
        <w:rPr>
          <w:spacing w:val="-9"/>
          <w:sz w:val="25"/>
        </w:rPr>
        <w:t> </w:t>
      </w:r>
      <w:r>
        <w:rPr>
          <w:sz w:val="25"/>
        </w:rPr>
        <w:t>and</w:t>
      </w:r>
      <w:r>
        <w:rPr>
          <w:spacing w:val="-9"/>
          <w:sz w:val="25"/>
        </w:rPr>
        <w:t> </w:t>
      </w:r>
      <w:r>
        <w:rPr>
          <w:sz w:val="25"/>
        </w:rPr>
        <w:t>Hygiene</w:t>
      </w:r>
      <w:r>
        <w:rPr>
          <w:spacing w:val="-7"/>
          <w:sz w:val="25"/>
        </w:rPr>
        <w:t> </w:t>
      </w:r>
      <w:r>
        <w:rPr>
          <w:b/>
          <w:sz w:val="24"/>
        </w:rPr>
        <w:t>30:</w:t>
      </w:r>
      <w:r>
        <w:rPr>
          <w:b/>
          <w:spacing w:val="-2"/>
          <w:sz w:val="24"/>
        </w:rPr>
        <w:t> </w:t>
      </w:r>
      <w:r>
        <w:rPr>
          <w:sz w:val="24"/>
        </w:rPr>
        <w:t>1336-1341.</w:t>
      </w:r>
    </w:p>
    <w:p>
      <w:pPr>
        <w:spacing w:line="463" w:lineRule="auto" w:before="0"/>
        <w:ind w:left="1016" w:right="997" w:hanging="720"/>
        <w:jc w:val="both"/>
        <w:rPr>
          <w:sz w:val="24"/>
        </w:rPr>
      </w:pPr>
      <w:r>
        <w:rPr>
          <w:sz w:val="24"/>
        </w:rPr>
        <w:t>Burkot, T.R. Willaims, J.L. and Schneider, I. (1984). Identification of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sz w:val="25"/>
        </w:rPr>
        <w:t>falciparum- </w:t>
      </w:r>
      <w:r>
        <w:rPr>
          <w:sz w:val="24"/>
        </w:rPr>
        <w:t>infected</w:t>
      </w:r>
      <w:r>
        <w:rPr>
          <w:spacing w:val="1"/>
          <w:sz w:val="24"/>
        </w:rPr>
        <w:t> </w:t>
      </w:r>
      <w:r>
        <w:rPr>
          <w:sz w:val="24"/>
        </w:rPr>
        <w:t>mosquitoes by a</w:t>
      </w:r>
      <w:r>
        <w:rPr>
          <w:spacing w:val="1"/>
          <w:sz w:val="24"/>
        </w:rPr>
        <w:t> </w:t>
      </w:r>
      <w:r>
        <w:rPr>
          <w:sz w:val="24"/>
        </w:rPr>
        <w:t>double antibody</w:t>
      </w:r>
      <w:r>
        <w:rPr>
          <w:spacing w:val="1"/>
          <w:sz w:val="24"/>
        </w:rPr>
        <w:t> </w:t>
      </w:r>
      <w:r>
        <w:rPr>
          <w:sz w:val="24"/>
        </w:rPr>
        <w:t>enzyme-linked</w:t>
      </w:r>
      <w:r>
        <w:rPr>
          <w:spacing w:val="1"/>
          <w:sz w:val="24"/>
        </w:rPr>
        <w:t> </w:t>
      </w:r>
      <w:r>
        <w:rPr>
          <w:sz w:val="24"/>
        </w:rPr>
        <w:t>immuno</w:t>
      </w:r>
      <w:r>
        <w:rPr>
          <w:spacing w:val="-12"/>
          <w:sz w:val="24"/>
        </w:rPr>
        <w:t> </w:t>
      </w:r>
      <w:r>
        <w:rPr>
          <w:sz w:val="24"/>
        </w:rPr>
        <w:t>sorbent</w:t>
      </w:r>
      <w:r>
        <w:rPr>
          <w:spacing w:val="-11"/>
          <w:sz w:val="24"/>
        </w:rPr>
        <w:t> </w:t>
      </w:r>
      <w:r>
        <w:rPr>
          <w:sz w:val="24"/>
        </w:rPr>
        <w:t>assay.</w:t>
      </w:r>
      <w:r>
        <w:rPr>
          <w:spacing w:val="-10"/>
          <w:sz w:val="24"/>
        </w:rPr>
        <w:t> </w:t>
      </w:r>
      <w:r>
        <w:rPr>
          <w:sz w:val="25"/>
        </w:rPr>
        <w:t>American</w:t>
      </w:r>
      <w:r>
        <w:rPr>
          <w:spacing w:val="-14"/>
          <w:sz w:val="25"/>
        </w:rPr>
        <w:t> </w:t>
      </w:r>
      <w:r>
        <w:rPr>
          <w:sz w:val="25"/>
        </w:rPr>
        <w:t>Journal</w:t>
      </w:r>
      <w:r>
        <w:rPr>
          <w:spacing w:val="-12"/>
          <w:sz w:val="25"/>
        </w:rPr>
        <w:t> </w:t>
      </w:r>
      <w:r>
        <w:rPr>
          <w:sz w:val="25"/>
        </w:rPr>
        <w:t>of</w:t>
      </w:r>
      <w:r>
        <w:rPr>
          <w:spacing w:val="-13"/>
          <w:sz w:val="25"/>
        </w:rPr>
        <w:t> </w:t>
      </w:r>
      <w:r>
        <w:rPr>
          <w:sz w:val="25"/>
        </w:rPr>
        <w:t>Tropical</w:t>
      </w:r>
      <w:r>
        <w:rPr>
          <w:spacing w:val="-14"/>
          <w:sz w:val="25"/>
        </w:rPr>
        <w:t> </w:t>
      </w:r>
      <w:r>
        <w:rPr>
          <w:sz w:val="25"/>
        </w:rPr>
        <w:t>medicine</w:t>
      </w:r>
      <w:r>
        <w:rPr>
          <w:spacing w:val="-14"/>
          <w:sz w:val="25"/>
        </w:rPr>
        <w:t> </w:t>
      </w:r>
      <w:r>
        <w:rPr>
          <w:sz w:val="25"/>
        </w:rPr>
        <w:t>and</w:t>
      </w:r>
      <w:r>
        <w:rPr>
          <w:spacing w:val="-12"/>
          <w:sz w:val="25"/>
        </w:rPr>
        <w:t> </w:t>
      </w:r>
      <w:r>
        <w:rPr>
          <w:sz w:val="25"/>
        </w:rPr>
        <w:t>Hygiene</w:t>
      </w:r>
      <w:r>
        <w:rPr>
          <w:spacing w:val="-76"/>
          <w:sz w:val="25"/>
        </w:rPr>
        <w:t> </w:t>
      </w:r>
      <w:r>
        <w:rPr>
          <w:b/>
          <w:sz w:val="24"/>
        </w:rPr>
        <w:t>33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788:788.</w:t>
      </w:r>
    </w:p>
    <w:p>
      <w:pPr>
        <w:pStyle w:val="BodyText"/>
        <w:spacing w:line="480" w:lineRule="auto" w:before="17"/>
        <w:ind w:left="1016" w:right="1005" w:hanging="720"/>
        <w:jc w:val="both"/>
      </w:pPr>
      <w:r>
        <w:rPr/>
        <w:t>Cahill,</w:t>
      </w:r>
      <w:r>
        <w:rPr>
          <w:spacing w:val="1"/>
        </w:rPr>
        <w:t> </w:t>
      </w:r>
      <w:r>
        <w:rPr/>
        <w:t>E.A.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Epidemiology</w:t>
      </w:r>
      <w:r>
        <w:rPr>
          <w:spacing w:val="1"/>
        </w:rPr>
        <w:t> </w:t>
      </w:r>
      <w:hyperlink r:id="rId56">
        <w:r>
          <w:rPr/>
          <w:t>(ht</w:t>
        </w:r>
      </w:hyperlink>
      <w:r>
        <w:rPr/>
        <w:t>t</w:t>
      </w:r>
      <w:hyperlink r:id="rId56">
        <w:r>
          <w:rPr/>
          <w:t>p://academic.reed.</w:t>
        </w:r>
      </w:hyperlink>
      <w:r>
        <w:rPr>
          <w:spacing w:val="1"/>
        </w:rPr>
        <w:t> </w:t>
      </w:r>
      <w:r>
        <w:rPr/>
        <w:t>edu/epi/papers/</w:t>
      </w:r>
      <w:r>
        <w:rPr>
          <w:spacing w:val="-3"/>
        </w:rPr>
        <w:t> </w:t>
      </w:r>
      <w:r>
        <w:rPr/>
        <w:t>malariacahill.doc)</w:t>
      </w:r>
      <w:r>
        <w:rPr>
          <w:spacing w:val="-2"/>
        </w:rPr>
        <w:t> </w:t>
      </w:r>
      <w:r>
        <w:rPr/>
        <w:t>12pp.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1016" w:right="1009" w:hanging="720"/>
        <w:jc w:val="both"/>
      </w:pP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(</w:t>
      </w:r>
      <w:hyperlink r:id="rId57">
        <w:r>
          <w:rPr>
            <w:color w:val="0000FF"/>
          </w:rPr>
          <w:t>http://www.dpd.cdc.gov/dpdx</w:t>
        </w:r>
      </w:hyperlink>
      <w:r>
        <w:rPr/>
        <w:t>)</w:t>
      </w:r>
      <w:r>
        <w:rPr>
          <w:spacing w:val="-3"/>
        </w:rPr>
        <w:t> </w:t>
      </w:r>
      <w:r>
        <w:rPr/>
        <w:t>1pp.</w:t>
      </w:r>
    </w:p>
    <w:p>
      <w:pPr>
        <w:spacing w:line="470" w:lineRule="auto" w:before="0"/>
        <w:ind w:left="1016" w:right="998" w:hanging="720"/>
        <w:jc w:val="both"/>
        <w:rPr>
          <w:sz w:val="24"/>
        </w:rPr>
      </w:pPr>
      <w:r>
        <w:rPr>
          <w:sz w:val="24"/>
        </w:rPr>
        <w:t>Charlwood, J.D., Kihonda, J., Sama, S., Billingsley, P.F., Hadji, H., Verhave, J.P.,</w:t>
      </w:r>
      <w:r>
        <w:rPr>
          <w:spacing w:val="1"/>
          <w:sz w:val="24"/>
        </w:rPr>
        <w:t> </w:t>
      </w:r>
      <w:r>
        <w:rPr>
          <w:sz w:val="24"/>
        </w:rPr>
        <w:t>Lyimo,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Luttikhuizen,</w:t>
      </w:r>
      <w:r>
        <w:rPr>
          <w:spacing w:val="1"/>
          <w:sz w:val="24"/>
        </w:rPr>
        <w:t> </w:t>
      </w:r>
      <w:r>
        <w:rPr>
          <w:sz w:val="24"/>
        </w:rPr>
        <w:t>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Smith,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(1995).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rise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fall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5"/>
        </w:rPr>
        <w:t>Anopheles arabiensis </w:t>
      </w:r>
      <w:r>
        <w:rPr>
          <w:sz w:val="24"/>
        </w:rPr>
        <w:t>(Diptera: Culicidae) in a Tanzanian village. </w:t>
      </w:r>
      <w:r>
        <w:rPr>
          <w:sz w:val="25"/>
        </w:rPr>
        <w:t>Bulletin of</w:t>
      </w:r>
      <w:r>
        <w:rPr>
          <w:spacing w:val="-76"/>
          <w:sz w:val="25"/>
        </w:rPr>
        <w:t> </w:t>
      </w:r>
      <w:r>
        <w:rPr>
          <w:sz w:val="25"/>
        </w:rPr>
        <w:t>Entomological</w:t>
      </w:r>
      <w:r>
        <w:rPr>
          <w:spacing w:val="-5"/>
          <w:sz w:val="25"/>
        </w:rPr>
        <w:t> </w:t>
      </w:r>
      <w:r>
        <w:rPr>
          <w:sz w:val="25"/>
        </w:rPr>
        <w:t>Research</w:t>
      </w:r>
      <w:r>
        <w:rPr>
          <w:spacing w:val="-9"/>
          <w:sz w:val="25"/>
        </w:rPr>
        <w:t> </w:t>
      </w:r>
      <w:r>
        <w:rPr>
          <w:b/>
          <w:sz w:val="24"/>
        </w:rPr>
        <w:t>85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37-44.</w:t>
      </w:r>
    </w:p>
    <w:p>
      <w:pPr>
        <w:spacing w:line="468" w:lineRule="auto" w:before="0"/>
        <w:ind w:left="296" w:right="998" w:firstLine="0"/>
        <w:jc w:val="right"/>
        <w:rPr>
          <w:sz w:val="25"/>
        </w:rPr>
      </w:pPr>
      <w:r>
        <w:rPr>
          <w:sz w:val="24"/>
        </w:rPr>
        <w:t>Chavasse,</w:t>
      </w:r>
      <w:r>
        <w:rPr>
          <w:spacing w:val="56"/>
          <w:sz w:val="24"/>
        </w:rPr>
        <w:t> </w:t>
      </w:r>
      <w:r>
        <w:rPr>
          <w:sz w:val="24"/>
        </w:rPr>
        <w:t>D.C.,</w:t>
      </w:r>
      <w:r>
        <w:rPr>
          <w:spacing w:val="57"/>
          <w:sz w:val="24"/>
        </w:rPr>
        <w:t> </w:t>
      </w:r>
      <w:r>
        <w:rPr>
          <w:sz w:val="24"/>
        </w:rPr>
        <w:t>Lines,</w:t>
      </w:r>
      <w:r>
        <w:rPr>
          <w:spacing w:val="57"/>
          <w:sz w:val="24"/>
        </w:rPr>
        <w:t> </w:t>
      </w:r>
      <w:r>
        <w:rPr>
          <w:sz w:val="24"/>
        </w:rPr>
        <w:t>J.D.</w:t>
      </w:r>
      <w:r>
        <w:rPr>
          <w:spacing w:val="58"/>
          <w:sz w:val="24"/>
        </w:rPr>
        <w:t> </w:t>
      </w:r>
      <w:r>
        <w:rPr>
          <w:sz w:val="24"/>
        </w:rPr>
        <w:t>Ichimori,</w:t>
      </w:r>
      <w:r>
        <w:rPr>
          <w:spacing w:val="56"/>
          <w:sz w:val="24"/>
        </w:rPr>
        <w:t> </w:t>
      </w:r>
      <w:r>
        <w:rPr>
          <w:sz w:val="24"/>
        </w:rPr>
        <w:t>K,</w:t>
      </w:r>
      <w:r>
        <w:rPr>
          <w:spacing w:val="57"/>
          <w:sz w:val="24"/>
        </w:rPr>
        <w:t> </w:t>
      </w:r>
      <w:r>
        <w:rPr>
          <w:sz w:val="24"/>
        </w:rPr>
        <w:t>Majala,</w:t>
      </w:r>
      <w:r>
        <w:rPr>
          <w:spacing w:val="57"/>
          <w:sz w:val="24"/>
        </w:rPr>
        <w:t> </w:t>
      </w:r>
      <w:r>
        <w:rPr>
          <w:sz w:val="24"/>
        </w:rPr>
        <w:t>A.R.,</w:t>
      </w:r>
      <w:r>
        <w:rPr>
          <w:spacing w:val="57"/>
          <w:sz w:val="24"/>
        </w:rPr>
        <w:t> </w:t>
      </w:r>
      <w:r>
        <w:rPr>
          <w:sz w:val="24"/>
        </w:rPr>
        <w:t>Minjas,</w:t>
      </w:r>
      <w:r>
        <w:rPr>
          <w:spacing w:val="56"/>
          <w:sz w:val="24"/>
        </w:rPr>
        <w:t> </w:t>
      </w:r>
      <w:r>
        <w:rPr>
          <w:sz w:val="24"/>
        </w:rPr>
        <w:t>J.N.,</w:t>
      </w:r>
      <w:r>
        <w:rPr>
          <w:spacing w:val="57"/>
          <w:sz w:val="24"/>
        </w:rPr>
        <w:t> </w:t>
      </w:r>
      <w:r>
        <w:rPr>
          <w:sz w:val="24"/>
        </w:rPr>
        <w:t>Marijani,</w:t>
      </w:r>
      <w:r>
        <w:rPr>
          <w:spacing w:val="58"/>
          <w:sz w:val="24"/>
        </w:rPr>
        <w:t> </w:t>
      </w:r>
      <w:r>
        <w:rPr>
          <w:sz w:val="24"/>
        </w:rPr>
        <w:t>J.</w:t>
      </w:r>
      <w:r>
        <w:rPr>
          <w:spacing w:val="-72"/>
          <w:sz w:val="24"/>
        </w:rPr>
        <w:t> </w:t>
      </w:r>
      <w:r>
        <w:rPr>
          <w:sz w:val="24"/>
        </w:rPr>
        <w:t>(1995).</w:t>
      </w:r>
      <w:r>
        <w:rPr>
          <w:spacing w:val="76"/>
          <w:sz w:val="24"/>
        </w:rPr>
        <w:t> </w:t>
      </w:r>
      <w:r>
        <w:rPr>
          <w:sz w:val="24"/>
        </w:rPr>
        <w:t>Mosquito</w:t>
      </w:r>
      <w:r>
        <w:rPr>
          <w:spacing w:val="76"/>
          <w:sz w:val="24"/>
        </w:rPr>
        <w:t> </w:t>
      </w:r>
      <w:r>
        <w:rPr>
          <w:sz w:val="24"/>
        </w:rPr>
        <w:t>control</w:t>
      </w:r>
      <w:r>
        <w:rPr>
          <w:spacing w:val="76"/>
          <w:sz w:val="24"/>
        </w:rPr>
        <w:t> </w:t>
      </w:r>
      <w:r>
        <w:rPr>
          <w:sz w:val="24"/>
        </w:rPr>
        <w:t>in</w:t>
      </w:r>
      <w:r>
        <w:rPr>
          <w:spacing w:val="76"/>
          <w:sz w:val="24"/>
        </w:rPr>
        <w:t> </w:t>
      </w:r>
      <w:r>
        <w:rPr>
          <w:sz w:val="24"/>
        </w:rPr>
        <w:t>Dares</w:t>
      </w:r>
      <w:r>
        <w:rPr>
          <w:spacing w:val="76"/>
          <w:sz w:val="24"/>
        </w:rPr>
        <w:t> </w:t>
      </w:r>
      <w:r>
        <w:rPr>
          <w:sz w:val="24"/>
        </w:rPr>
        <w:t>Salaam.</w:t>
      </w:r>
      <w:r>
        <w:rPr>
          <w:spacing w:val="76"/>
          <w:sz w:val="24"/>
        </w:rPr>
        <w:t> </w:t>
      </w:r>
      <w:r>
        <w:rPr>
          <w:sz w:val="24"/>
        </w:rPr>
        <w:t>II.</w:t>
      </w:r>
      <w:r>
        <w:rPr>
          <w:spacing w:val="76"/>
          <w:sz w:val="24"/>
        </w:rPr>
        <w:t> </w:t>
      </w:r>
      <w:r>
        <w:rPr>
          <w:sz w:val="24"/>
        </w:rPr>
        <w:t>Impact</w:t>
      </w:r>
      <w:r>
        <w:rPr>
          <w:spacing w:val="76"/>
          <w:sz w:val="24"/>
        </w:rPr>
        <w:t> </w:t>
      </w:r>
      <w:r>
        <w:rPr>
          <w:sz w:val="24"/>
        </w:rPr>
        <w:t>of</w:t>
      </w:r>
      <w:r>
        <w:rPr>
          <w:spacing w:val="76"/>
          <w:sz w:val="24"/>
        </w:rPr>
        <w:t> </w:t>
      </w:r>
      <w:r>
        <w:rPr>
          <w:sz w:val="24"/>
        </w:rPr>
        <w:t>expanded</w:t>
      </w:r>
      <w:r>
        <w:rPr>
          <w:spacing w:val="1"/>
          <w:sz w:val="24"/>
        </w:rPr>
        <w:t> </w:t>
      </w:r>
      <w:r>
        <w:rPr>
          <w:sz w:val="24"/>
        </w:rPr>
        <w:t>polystyrene</w:t>
      </w:r>
      <w:r>
        <w:rPr>
          <w:spacing w:val="1"/>
          <w:sz w:val="24"/>
        </w:rPr>
        <w:t> </w:t>
      </w:r>
      <w:r>
        <w:rPr>
          <w:sz w:val="24"/>
        </w:rPr>
        <w:t>bead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pyriproxyfen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breeding</w:t>
      </w:r>
      <w:r>
        <w:rPr>
          <w:spacing w:val="1"/>
          <w:sz w:val="24"/>
        </w:rPr>
        <w:t> </w:t>
      </w:r>
      <w:r>
        <w:rPr>
          <w:sz w:val="24"/>
        </w:rPr>
        <w:t>sites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5"/>
        </w:rPr>
        <w:t>Culex</w:t>
      </w:r>
      <w:r>
        <w:rPr>
          <w:spacing w:val="1"/>
          <w:sz w:val="25"/>
        </w:rPr>
        <w:t> </w:t>
      </w:r>
      <w:r>
        <w:rPr>
          <w:sz w:val="25"/>
        </w:rPr>
        <w:t>quinquefasciatus </w:t>
      </w:r>
      <w:r>
        <w:rPr>
          <w:sz w:val="24"/>
        </w:rPr>
        <w:t>densities. </w:t>
      </w:r>
      <w:r>
        <w:rPr>
          <w:sz w:val="25"/>
        </w:rPr>
        <w:t>Medical and Veterinary Entomology </w:t>
      </w:r>
      <w:r>
        <w:rPr>
          <w:b/>
          <w:sz w:val="24"/>
        </w:rPr>
        <w:t>9</w:t>
      </w:r>
      <w:r>
        <w:rPr>
          <w:sz w:val="24"/>
        </w:rPr>
        <w:t>:247- 154.</w:t>
      </w:r>
      <w:r>
        <w:rPr>
          <w:spacing w:val="1"/>
          <w:sz w:val="24"/>
        </w:rPr>
        <w:t> </w:t>
      </w:r>
      <w:r>
        <w:rPr>
          <w:sz w:val="24"/>
        </w:rPr>
        <w:t>Cheesborough,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(1987).</w:t>
      </w:r>
      <w:r>
        <w:rPr>
          <w:spacing w:val="-1"/>
          <w:sz w:val="24"/>
        </w:rPr>
        <w:t> </w:t>
      </w:r>
      <w:r>
        <w:rPr>
          <w:sz w:val="25"/>
        </w:rPr>
        <w:t>Medical</w:t>
      </w:r>
      <w:r>
        <w:rPr>
          <w:spacing w:val="-4"/>
          <w:sz w:val="25"/>
        </w:rPr>
        <w:t> </w:t>
      </w:r>
      <w:r>
        <w:rPr>
          <w:sz w:val="25"/>
        </w:rPr>
        <w:t>and</w:t>
      </w:r>
      <w:r>
        <w:rPr>
          <w:spacing w:val="-4"/>
          <w:sz w:val="25"/>
        </w:rPr>
        <w:t> </w:t>
      </w:r>
      <w:r>
        <w:rPr>
          <w:sz w:val="25"/>
        </w:rPr>
        <w:t>Laboratory</w:t>
      </w:r>
      <w:r>
        <w:rPr>
          <w:spacing w:val="-4"/>
          <w:sz w:val="25"/>
        </w:rPr>
        <w:t> </w:t>
      </w:r>
      <w:r>
        <w:rPr>
          <w:sz w:val="25"/>
        </w:rPr>
        <w:t>Manual</w:t>
      </w:r>
      <w:r>
        <w:rPr>
          <w:spacing w:val="-4"/>
          <w:sz w:val="25"/>
        </w:rPr>
        <w:t> </w:t>
      </w:r>
      <w:r>
        <w:rPr>
          <w:sz w:val="25"/>
        </w:rPr>
        <w:t>for</w:t>
      </w:r>
      <w:r>
        <w:rPr>
          <w:spacing w:val="-1"/>
          <w:sz w:val="25"/>
        </w:rPr>
        <w:t> </w:t>
      </w:r>
      <w:r>
        <w:rPr>
          <w:sz w:val="25"/>
        </w:rPr>
        <w:t>Tropical</w:t>
      </w:r>
      <w:r>
        <w:rPr>
          <w:spacing w:val="-4"/>
          <w:sz w:val="25"/>
        </w:rPr>
        <w:t> </w:t>
      </w:r>
      <w:r>
        <w:rPr>
          <w:sz w:val="25"/>
        </w:rPr>
        <w:t>Countries.</w:t>
      </w:r>
    </w:p>
    <w:p>
      <w:pPr>
        <w:pStyle w:val="BodyText"/>
        <w:tabs>
          <w:tab w:pos="1922" w:val="left" w:leader="none"/>
        </w:tabs>
        <w:ind w:left="1016"/>
      </w:pPr>
      <w:r>
        <w:rPr/>
        <w:t>Vol.1</w:t>
        <w:tab/>
        <w:t>Cheesbrough</w:t>
      </w:r>
      <w:r>
        <w:rPr>
          <w:spacing w:val="-4"/>
        </w:rPr>
        <w:t> </w:t>
      </w:r>
      <w:r>
        <w:rPr/>
        <w:t>Butterworths,</w:t>
      </w:r>
      <w:r>
        <w:rPr>
          <w:spacing w:val="-4"/>
        </w:rPr>
        <w:t> </w:t>
      </w:r>
      <w:r>
        <w:rPr/>
        <w:t>Edinburgh.</w:t>
      </w:r>
      <w:r>
        <w:rPr>
          <w:spacing w:val="-4"/>
        </w:rPr>
        <w:t> </w:t>
      </w:r>
      <w:r>
        <w:rPr/>
        <w:t>605pp.</w:t>
      </w:r>
    </w:p>
    <w:p>
      <w:pPr>
        <w:pStyle w:val="BodyText"/>
        <w:spacing w:before="2"/>
      </w:pPr>
    </w:p>
    <w:p>
      <w:pPr>
        <w:pStyle w:val="BodyText"/>
        <w:spacing w:line="475" w:lineRule="auto"/>
        <w:ind w:left="1016" w:right="1006" w:hanging="720"/>
        <w:jc w:val="both"/>
      </w:pPr>
      <w:r>
        <w:rPr/>
        <w:t>Chen, D.H., Tigelaar, R.E. and Weinbaum, F.I. (1977). Immunity to sporozoite</w:t>
      </w:r>
      <w:r>
        <w:rPr>
          <w:spacing w:val="1"/>
        </w:rPr>
        <w:t> </w:t>
      </w:r>
      <w:r>
        <w:rPr/>
        <w:t>induced malaria infection in mice 1.The effect of immunization of T and B</w:t>
      </w:r>
      <w:r>
        <w:rPr>
          <w:spacing w:val="1"/>
        </w:rPr>
        <w:t> </w:t>
      </w:r>
      <w:r>
        <w:rPr/>
        <w:t>cell</w:t>
      </w:r>
      <w:r>
        <w:rPr>
          <w:spacing w:val="-4"/>
        </w:rPr>
        <w:t> </w:t>
      </w:r>
      <w:r>
        <w:rPr/>
        <w:t>–deficient</w:t>
      </w:r>
      <w:r>
        <w:rPr>
          <w:spacing w:val="-5"/>
        </w:rPr>
        <w:t> </w:t>
      </w:r>
      <w:r>
        <w:rPr/>
        <w:t>mice</w:t>
      </w:r>
      <w:r>
        <w:rPr>
          <w:sz w:val="25"/>
        </w:rPr>
        <w:t>.</w:t>
      </w:r>
      <w:r>
        <w:rPr>
          <w:spacing w:val="-8"/>
          <w:sz w:val="25"/>
        </w:rPr>
        <w:t> </w:t>
      </w:r>
      <w:r>
        <w:rPr>
          <w:sz w:val="25"/>
        </w:rPr>
        <w:t>Journal</w:t>
      </w:r>
      <w:r>
        <w:rPr>
          <w:spacing w:val="-8"/>
          <w:sz w:val="25"/>
        </w:rPr>
        <w:t> </w:t>
      </w:r>
      <w:r>
        <w:rPr>
          <w:sz w:val="25"/>
        </w:rPr>
        <w:t>of</w:t>
      </w:r>
      <w:r>
        <w:rPr>
          <w:spacing w:val="-8"/>
          <w:sz w:val="25"/>
        </w:rPr>
        <w:t> </w:t>
      </w:r>
      <w:r>
        <w:rPr>
          <w:sz w:val="25"/>
        </w:rPr>
        <w:t>Immunology</w:t>
      </w:r>
      <w:r>
        <w:rPr>
          <w:spacing w:val="-8"/>
          <w:sz w:val="25"/>
        </w:rPr>
        <w:t> </w:t>
      </w:r>
      <w:r>
        <w:rPr>
          <w:b/>
        </w:rPr>
        <w:t>118</w:t>
      </w:r>
      <w:r>
        <w:rPr/>
        <w:t>:1322-1327.</w:t>
      </w:r>
    </w:p>
    <w:p>
      <w:pPr>
        <w:pStyle w:val="BodyText"/>
        <w:spacing w:line="475" w:lineRule="auto"/>
        <w:ind w:left="1016" w:right="1004" w:hanging="720"/>
        <w:jc w:val="both"/>
      </w:pPr>
      <w:r>
        <w:rPr/>
        <w:t>Chirevbu,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Chandiwana</w:t>
      </w:r>
      <w:r>
        <w:rPr>
          <w:spacing w:val="1"/>
        </w:rPr>
        <w:t> </w:t>
      </w:r>
      <w:r>
        <w:rPr/>
        <w:t>S.K.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Masedza,</w:t>
      </w:r>
      <w:r>
        <w:rPr>
          <w:spacing w:val="1"/>
        </w:rPr>
        <w:t> </w:t>
      </w:r>
      <w:r>
        <w:rPr/>
        <w:t>C.(1995).</w:t>
      </w:r>
      <w:r>
        <w:rPr>
          <w:spacing w:val="1"/>
        </w:rPr>
        <w:t> </w:t>
      </w:r>
      <w:r>
        <w:rPr/>
        <w:t>Practicability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acceptability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mosquito</w:t>
      </w:r>
      <w:r>
        <w:rPr>
          <w:spacing w:val="19"/>
        </w:rPr>
        <w:t> </w:t>
      </w:r>
      <w:r>
        <w:rPr/>
        <w:t>bednets</w:t>
      </w:r>
      <w:r>
        <w:rPr>
          <w:spacing w:val="21"/>
        </w:rPr>
        <w:t> </w:t>
      </w:r>
      <w:r>
        <w:rPr/>
        <w:t>in</w:t>
      </w:r>
      <w:r>
        <w:rPr>
          <w:spacing w:val="18"/>
        </w:rPr>
        <w:t> </w:t>
      </w:r>
      <w:r>
        <w:rPr/>
        <w:t>Honde</w:t>
      </w:r>
      <w:r>
        <w:rPr>
          <w:spacing w:val="19"/>
        </w:rPr>
        <w:t> </w:t>
      </w:r>
      <w:r>
        <w:rPr/>
        <w:t>valley,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malaria</w:t>
      </w:r>
      <w:r>
        <w:rPr>
          <w:spacing w:val="20"/>
        </w:rPr>
        <w:t> </w:t>
      </w:r>
      <w:r>
        <w:rPr/>
        <w:t>endemic</w:t>
      </w:r>
      <w:r>
        <w:rPr>
          <w:spacing w:val="20"/>
        </w:rPr>
        <w:t> </w:t>
      </w:r>
      <w:r>
        <w:rPr/>
        <w:t>area</w:t>
      </w:r>
      <w:r>
        <w:rPr>
          <w:spacing w:val="-72"/>
        </w:rPr>
        <w:t> </w:t>
      </w:r>
      <w:r>
        <w:rPr/>
        <w:t>in</w:t>
      </w:r>
      <w:r>
        <w:rPr>
          <w:spacing w:val="-10"/>
        </w:rPr>
        <w:t> </w:t>
      </w:r>
      <w:r>
        <w:rPr/>
        <w:t>Eastern</w:t>
      </w:r>
      <w:r>
        <w:rPr>
          <w:spacing w:val="-11"/>
        </w:rPr>
        <w:t> </w:t>
      </w:r>
      <w:r>
        <w:rPr/>
        <w:t>Zimbabwe.</w:t>
      </w:r>
      <w:r>
        <w:rPr>
          <w:spacing w:val="-8"/>
        </w:rPr>
        <w:t> </w:t>
      </w:r>
      <w:r>
        <w:rPr>
          <w:sz w:val="25"/>
        </w:rPr>
        <w:t>Malaria</w:t>
      </w:r>
      <w:r>
        <w:rPr>
          <w:spacing w:val="-12"/>
          <w:sz w:val="25"/>
        </w:rPr>
        <w:t> </w:t>
      </w:r>
      <w:r>
        <w:rPr>
          <w:sz w:val="25"/>
        </w:rPr>
        <w:t>and</w:t>
      </w:r>
      <w:r>
        <w:rPr>
          <w:spacing w:val="-12"/>
          <w:sz w:val="25"/>
        </w:rPr>
        <w:t> </w:t>
      </w:r>
      <w:r>
        <w:rPr>
          <w:sz w:val="25"/>
        </w:rPr>
        <w:t>Infectious</w:t>
      </w:r>
      <w:r>
        <w:rPr>
          <w:spacing w:val="-13"/>
          <w:sz w:val="25"/>
        </w:rPr>
        <w:t> </w:t>
      </w:r>
      <w:r>
        <w:rPr>
          <w:sz w:val="25"/>
        </w:rPr>
        <w:t>Diseases</w:t>
      </w:r>
      <w:r>
        <w:rPr>
          <w:spacing w:val="-12"/>
          <w:sz w:val="25"/>
        </w:rPr>
        <w:t> </w:t>
      </w:r>
      <w:r>
        <w:rPr>
          <w:sz w:val="25"/>
        </w:rPr>
        <w:t>in</w:t>
      </w:r>
      <w:r>
        <w:rPr>
          <w:spacing w:val="-13"/>
          <w:sz w:val="25"/>
        </w:rPr>
        <w:t> </w:t>
      </w:r>
      <w:r>
        <w:rPr>
          <w:sz w:val="25"/>
        </w:rPr>
        <w:t>Africa</w:t>
      </w:r>
      <w:r>
        <w:rPr>
          <w:spacing w:val="-17"/>
          <w:sz w:val="25"/>
        </w:rPr>
        <w:t> </w:t>
      </w:r>
      <w:r>
        <w:rPr>
          <w:b/>
        </w:rPr>
        <w:t>2</w:t>
      </w:r>
      <w:r>
        <w:rPr/>
        <w:t>:</w:t>
      </w:r>
      <w:r>
        <w:rPr>
          <w:spacing w:val="-11"/>
        </w:rPr>
        <w:t> </w:t>
      </w:r>
      <w:r>
        <w:rPr/>
        <w:t>10.</w:t>
      </w:r>
    </w:p>
    <w:p>
      <w:pPr>
        <w:pStyle w:val="BodyText"/>
        <w:spacing w:line="472" w:lineRule="auto"/>
        <w:ind w:left="1016" w:right="1003" w:hanging="720"/>
        <w:jc w:val="both"/>
      </w:pPr>
      <w:r>
        <w:rPr/>
        <w:t>Chow, Y.S. and Yang, H.T. (1990). The application of sex pheromones and juvenile</w:t>
      </w:r>
      <w:r>
        <w:rPr>
          <w:spacing w:val="-72"/>
        </w:rPr>
        <w:t> </w:t>
      </w:r>
      <w:r>
        <w:rPr/>
        <w:t>hormone</w:t>
      </w:r>
      <w:r>
        <w:rPr>
          <w:spacing w:val="-10"/>
        </w:rPr>
        <w:t> </w:t>
      </w:r>
      <w:r>
        <w:rPr/>
        <w:t>analog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cockroaches.</w:t>
      </w:r>
      <w:r>
        <w:rPr>
          <w:spacing w:val="-10"/>
        </w:rPr>
        <w:t> </w:t>
      </w:r>
      <w:r>
        <w:rPr>
          <w:sz w:val="25"/>
        </w:rPr>
        <w:t>Journal</w:t>
      </w:r>
      <w:r>
        <w:rPr>
          <w:spacing w:val="-13"/>
          <w:sz w:val="25"/>
        </w:rPr>
        <w:t> </w:t>
      </w:r>
      <w:r>
        <w:rPr>
          <w:sz w:val="25"/>
        </w:rPr>
        <w:t>of</w:t>
      </w:r>
      <w:r>
        <w:rPr>
          <w:spacing w:val="-12"/>
          <w:sz w:val="25"/>
        </w:rPr>
        <w:t> </w:t>
      </w:r>
      <w:r>
        <w:rPr>
          <w:sz w:val="25"/>
        </w:rPr>
        <w:t>Medical</w:t>
      </w:r>
      <w:r>
        <w:rPr>
          <w:spacing w:val="-13"/>
          <w:sz w:val="25"/>
        </w:rPr>
        <w:t> </w:t>
      </w:r>
      <w:r>
        <w:rPr>
          <w:sz w:val="25"/>
        </w:rPr>
        <w:t>Sciences</w:t>
      </w:r>
      <w:r>
        <w:rPr>
          <w:spacing w:val="-13"/>
          <w:sz w:val="25"/>
        </w:rPr>
        <w:t> </w:t>
      </w:r>
      <w:r>
        <w:rPr>
          <w:b/>
        </w:rPr>
        <w:t>6:</w:t>
      </w:r>
      <w:r>
        <w:rPr/>
        <w:t>389-401.</w:t>
      </w:r>
    </w:p>
    <w:p>
      <w:pPr>
        <w:spacing w:after="0" w:line="472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5" w:lineRule="auto" w:before="100"/>
        <w:ind w:left="1016" w:right="997" w:hanging="720"/>
        <w:jc w:val="both"/>
      </w:pPr>
      <w:r>
        <w:rPr/>
        <w:t>Clyde, D.F. (1990). Immunity to falciparum and vivax malaria induced by irradiated</w:t>
      </w:r>
      <w:r>
        <w:rPr>
          <w:spacing w:val="-72"/>
        </w:rPr>
        <w:t> </w:t>
      </w:r>
      <w:r>
        <w:rPr/>
        <w:t>sporozoites: a review of the University of Maryland studies 1971-1975.</w:t>
      </w:r>
      <w:r>
        <w:rPr>
          <w:spacing w:val="1"/>
        </w:rPr>
        <w:t> </w:t>
      </w:r>
      <w:r>
        <w:rPr>
          <w:sz w:val="25"/>
        </w:rPr>
        <w:t>Bulletin</w:t>
      </w:r>
      <w:r>
        <w:rPr>
          <w:spacing w:val="-8"/>
          <w:sz w:val="25"/>
        </w:rPr>
        <w:t> </w:t>
      </w:r>
      <w:r>
        <w:rPr>
          <w:sz w:val="25"/>
        </w:rPr>
        <w:t>of</w:t>
      </w:r>
      <w:r>
        <w:rPr>
          <w:spacing w:val="-9"/>
          <w:sz w:val="25"/>
        </w:rPr>
        <w:t> </w:t>
      </w:r>
      <w:r>
        <w:rPr>
          <w:sz w:val="25"/>
        </w:rPr>
        <w:t>World</w:t>
      </w:r>
      <w:r>
        <w:rPr>
          <w:spacing w:val="-9"/>
          <w:sz w:val="25"/>
        </w:rPr>
        <w:t> </w:t>
      </w:r>
      <w:r>
        <w:rPr>
          <w:sz w:val="25"/>
        </w:rPr>
        <w:t>Health</w:t>
      </w:r>
      <w:r>
        <w:rPr>
          <w:spacing w:val="-7"/>
          <w:sz w:val="25"/>
        </w:rPr>
        <w:t> </w:t>
      </w:r>
      <w:r>
        <w:rPr>
          <w:sz w:val="25"/>
        </w:rPr>
        <w:t>Organization</w:t>
      </w:r>
      <w:r>
        <w:rPr>
          <w:spacing w:val="-8"/>
          <w:sz w:val="25"/>
        </w:rPr>
        <w:t> </w:t>
      </w:r>
      <w:r>
        <w:rPr>
          <w:b/>
        </w:rPr>
        <w:t>68</w:t>
      </w:r>
      <w:r>
        <w:rPr>
          <w:b/>
          <w:spacing w:val="-4"/>
        </w:rPr>
        <w:t> </w:t>
      </w:r>
      <w:r>
        <w:rPr/>
        <w:t>(suppl.):</w:t>
      </w:r>
      <w:r>
        <w:rPr>
          <w:spacing w:val="-4"/>
        </w:rPr>
        <w:t> </w:t>
      </w:r>
      <w:r>
        <w:rPr/>
        <w:t>9-12.</w:t>
      </w:r>
    </w:p>
    <w:p>
      <w:pPr>
        <w:spacing w:line="465" w:lineRule="auto" w:before="0"/>
        <w:ind w:left="1016" w:right="999" w:hanging="720"/>
        <w:jc w:val="both"/>
        <w:rPr>
          <w:sz w:val="24"/>
        </w:rPr>
      </w:pPr>
      <w:r>
        <w:rPr>
          <w:sz w:val="24"/>
        </w:rPr>
        <w:t>Coluzzi,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Petrarca,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Deco,</w:t>
      </w:r>
      <w:r>
        <w:rPr>
          <w:spacing w:val="1"/>
          <w:sz w:val="24"/>
        </w:rPr>
        <w:t> </w:t>
      </w:r>
      <w:r>
        <w:rPr>
          <w:sz w:val="24"/>
        </w:rPr>
        <w:t>D.M.A.,</w:t>
      </w:r>
      <w:r>
        <w:rPr>
          <w:spacing w:val="1"/>
          <w:sz w:val="24"/>
        </w:rPr>
        <w:t> </w:t>
      </w:r>
      <w:r>
        <w:rPr>
          <w:sz w:val="24"/>
        </w:rPr>
        <w:t>(1985).</w:t>
      </w:r>
      <w:r>
        <w:rPr>
          <w:spacing w:val="1"/>
          <w:sz w:val="24"/>
        </w:rPr>
        <w:t> </w:t>
      </w:r>
      <w:r>
        <w:rPr>
          <w:sz w:val="24"/>
        </w:rPr>
        <w:t>Chromosomal</w:t>
      </w:r>
      <w:r>
        <w:rPr>
          <w:spacing w:val="1"/>
          <w:sz w:val="24"/>
        </w:rPr>
        <w:t> </w:t>
      </w:r>
      <w:r>
        <w:rPr>
          <w:sz w:val="24"/>
        </w:rPr>
        <w:t>inversion</w:t>
      </w:r>
      <w:r>
        <w:rPr>
          <w:spacing w:val="1"/>
          <w:sz w:val="24"/>
        </w:rPr>
        <w:t> </w:t>
      </w:r>
      <w:r>
        <w:rPr>
          <w:sz w:val="24"/>
        </w:rPr>
        <w:t>interdegradation and incipient speciation in </w:t>
      </w:r>
      <w:r>
        <w:rPr>
          <w:sz w:val="25"/>
        </w:rPr>
        <w:t>Anopheles gambiae. Bulletin of</w:t>
      </w:r>
      <w:r>
        <w:rPr>
          <w:spacing w:val="-76"/>
          <w:sz w:val="25"/>
        </w:rPr>
        <w:t> </w:t>
      </w:r>
      <w:r>
        <w:rPr>
          <w:sz w:val="25"/>
        </w:rPr>
        <w:t>Zoology</w:t>
      </w:r>
      <w:r>
        <w:rPr>
          <w:spacing w:val="-5"/>
          <w:sz w:val="25"/>
        </w:rPr>
        <w:t> </w:t>
      </w:r>
      <w:r>
        <w:rPr>
          <w:b/>
          <w:sz w:val="24"/>
        </w:rPr>
        <w:t>52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45-63.</w:t>
      </w:r>
    </w:p>
    <w:p>
      <w:pPr>
        <w:spacing w:line="465" w:lineRule="auto" w:before="0"/>
        <w:ind w:left="1016" w:right="1001" w:hanging="720"/>
        <w:jc w:val="both"/>
        <w:rPr>
          <w:sz w:val="24"/>
        </w:rPr>
      </w:pPr>
      <w:r>
        <w:rPr>
          <w:sz w:val="24"/>
        </w:rPr>
        <w:t>Coluzzi,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Sabatini,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Petraca,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Deco,</w:t>
      </w:r>
      <w:r>
        <w:rPr>
          <w:spacing w:val="1"/>
          <w:sz w:val="24"/>
        </w:rPr>
        <w:t> </w:t>
      </w:r>
      <w:r>
        <w:rPr>
          <w:sz w:val="24"/>
        </w:rPr>
        <w:t>D.M.A.</w:t>
      </w:r>
      <w:r>
        <w:rPr>
          <w:spacing w:val="1"/>
          <w:sz w:val="24"/>
        </w:rPr>
        <w:t> </w:t>
      </w:r>
      <w:r>
        <w:rPr>
          <w:sz w:val="24"/>
        </w:rPr>
        <w:t>(1979).</w:t>
      </w:r>
      <w:r>
        <w:rPr>
          <w:spacing w:val="1"/>
          <w:sz w:val="24"/>
        </w:rPr>
        <w:t> </w:t>
      </w:r>
      <w:r>
        <w:rPr>
          <w:sz w:val="24"/>
        </w:rPr>
        <w:t>Chromosomal</w:t>
      </w:r>
      <w:r>
        <w:rPr>
          <w:spacing w:val="1"/>
          <w:sz w:val="24"/>
        </w:rPr>
        <w:t> </w:t>
      </w: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adaptations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environments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5"/>
        </w:rPr>
        <w:t>An.</w:t>
      </w:r>
      <w:r>
        <w:rPr>
          <w:spacing w:val="1"/>
          <w:sz w:val="25"/>
        </w:rPr>
        <w:t> </w:t>
      </w:r>
      <w:r>
        <w:rPr>
          <w:sz w:val="25"/>
        </w:rPr>
        <w:t>gambiae</w:t>
      </w:r>
      <w:r>
        <w:rPr>
          <w:spacing w:val="1"/>
          <w:sz w:val="25"/>
        </w:rPr>
        <w:t> </w:t>
      </w:r>
      <w:r>
        <w:rPr>
          <w:sz w:val="24"/>
        </w:rPr>
        <w:t>complex.</w:t>
      </w:r>
      <w:r>
        <w:rPr>
          <w:spacing w:val="1"/>
          <w:sz w:val="24"/>
        </w:rPr>
        <w:t> </w:t>
      </w:r>
      <w:r>
        <w:rPr>
          <w:sz w:val="25"/>
        </w:rPr>
        <w:t>Transactions of the Royal Society of Tropical Medicine and</w:t>
      </w:r>
      <w:r>
        <w:rPr>
          <w:spacing w:val="1"/>
          <w:sz w:val="25"/>
        </w:rPr>
        <w:t> </w:t>
      </w:r>
      <w:r>
        <w:rPr>
          <w:sz w:val="25"/>
        </w:rPr>
        <w:t>Hygiene</w:t>
      </w:r>
      <w:r>
        <w:rPr>
          <w:spacing w:val="-6"/>
          <w:sz w:val="25"/>
        </w:rPr>
        <w:t> </w:t>
      </w:r>
      <w:r>
        <w:rPr>
          <w:b/>
          <w:sz w:val="24"/>
        </w:rPr>
        <w:t>73</w:t>
      </w:r>
      <w:r>
        <w:rPr>
          <w:sz w:val="24"/>
        </w:rPr>
        <w:t>:483-497.</w:t>
      </w:r>
    </w:p>
    <w:p>
      <w:pPr>
        <w:spacing w:line="470" w:lineRule="auto" w:before="0"/>
        <w:ind w:left="1016" w:right="1007" w:hanging="720"/>
        <w:jc w:val="both"/>
        <w:rPr>
          <w:sz w:val="24"/>
        </w:rPr>
      </w:pPr>
      <w:r>
        <w:rPr>
          <w:sz w:val="24"/>
        </w:rPr>
        <w:t>Coluzzi, M. and Sabatini, A. (1967). Cytogenetic observation on species A and B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5"/>
        </w:rPr>
        <w:t>Anopheles</w:t>
      </w:r>
      <w:r>
        <w:rPr>
          <w:spacing w:val="-8"/>
          <w:sz w:val="25"/>
        </w:rPr>
        <w:t> </w:t>
      </w:r>
      <w:r>
        <w:rPr>
          <w:sz w:val="25"/>
        </w:rPr>
        <w:t>gambiae</w:t>
      </w:r>
      <w:r>
        <w:rPr>
          <w:spacing w:val="-7"/>
          <w:sz w:val="25"/>
        </w:rPr>
        <w:t> </w:t>
      </w:r>
      <w:r>
        <w:rPr>
          <w:sz w:val="24"/>
        </w:rPr>
        <w:t>comple</w:t>
      </w:r>
      <w:r>
        <w:rPr>
          <w:sz w:val="25"/>
        </w:rPr>
        <w:t>x.</w:t>
      </w:r>
      <w:r>
        <w:rPr>
          <w:spacing w:val="-9"/>
          <w:sz w:val="25"/>
        </w:rPr>
        <w:t> </w:t>
      </w:r>
      <w:r>
        <w:rPr>
          <w:sz w:val="25"/>
        </w:rPr>
        <w:t>Parasitologia</w:t>
      </w:r>
      <w:r>
        <w:rPr>
          <w:spacing w:val="-8"/>
          <w:sz w:val="25"/>
        </w:rPr>
        <w:t> </w:t>
      </w:r>
      <w:r>
        <w:rPr>
          <w:b/>
          <w:sz w:val="24"/>
        </w:rPr>
        <w:t>9:</w:t>
      </w:r>
      <w:r>
        <w:rPr>
          <w:b/>
          <w:spacing w:val="-2"/>
          <w:sz w:val="24"/>
        </w:rPr>
        <w:t> </w:t>
      </w:r>
      <w:r>
        <w:rPr>
          <w:sz w:val="24"/>
        </w:rPr>
        <w:t>73-88.</w:t>
      </w:r>
    </w:p>
    <w:p>
      <w:pPr>
        <w:spacing w:line="468" w:lineRule="auto" w:before="0"/>
        <w:ind w:left="1016" w:right="999" w:hanging="720"/>
        <w:jc w:val="both"/>
        <w:rPr>
          <w:sz w:val="24"/>
        </w:rPr>
      </w:pPr>
      <w:r>
        <w:rPr>
          <w:sz w:val="24"/>
        </w:rPr>
        <w:t>Coluzzi, M. (1992). Malaria vector analysis and control. </w:t>
      </w:r>
      <w:r>
        <w:rPr>
          <w:sz w:val="25"/>
        </w:rPr>
        <w:t>Parasitology Today </w:t>
      </w:r>
      <w:r>
        <w:rPr>
          <w:b/>
          <w:sz w:val="24"/>
        </w:rPr>
        <w:t>8(4)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113-118.</w:t>
      </w:r>
    </w:p>
    <w:p>
      <w:pPr>
        <w:spacing w:line="465" w:lineRule="auto" w:before="5"/>
        <w:ind w:left="1016" w:right="1000" w:hanging="720"/>
        <w:jc w:val="both"/>
        <w:rPr>
          <w:sz w:val="24"/>
        </w:rPr>
      </w:pPr>
      <w:r>
        <w:rPr>
          <w:sz w:val="24"/>
        </w:rPr>
        <w:t>Coluzzi,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(1999).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clay</w:t>
      </w:r>
      <w:r>
        <w:rPr>
          <w:spacing w:val="1"/>
          <w:sz w:val="24"/>
        </w:rPr>
        <w:t> </w:t>
      </w:r>
      <w:r>
        <w:rPr>
          <w:sz w:val="24"/>
        </w:rPr>
        <w:t>feet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malaria</w:t>
      </w:r>
      <w:r>
        <w:rPr>
          <w:spacing w:val="1"/>
          <w:sz w:val="24"/>
        </w:rPr>
        <w:t> </w:t>
      </w:r>
      <w:r>
        <w:rPr>
          <w:sz w:val="24"/>
        </w:rPr>
        <w:t>giant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roots:</w:t>
      </w:r>
      <w:r>
        <w:rPr>
          <w:spacing w:val="-72"/>
          <w:sz w:val="24"/>
        </w:rPr>
        <w:t> </w:t>
      </w:r>
      <w:r>
        <w:rPr>
          <w:sz w:val="24"/>
        </w:rPr>
        <w:t>hypotheses and inferences about origin spread and control of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sz w:val="25"/>
        </w:rPr>
        <w:t>falciparum.</w:t>
      </w:r>
      <w:r>
        <w:rPr>
          <w:spacing w:val="-8"/>
          <w:sz w:val="25"/>
        </w:rPr>
        <w:t> </w:t>
      </w:r>
      <w:r>
        <w:rPr>
          <w:sz w:val="25"/>
        </w:rPr>
        <w:t>Parasitologia</w:t>
      </w:r>
      <w:r>
        <w:rPr>
          <w:spacing w:val="-4"/>
          <w:sz w:val="25"/>
        </w:rPr>
        <w:t> </w:t>
      </w:r>
      <w:r>
        <w:rPr>
          <w:b/>
          <w:sz w:val="24"/>
        </w:rPr>
        <w:t>41</w:t>
      </w:r>
      <w:r>
        <w:rPr>
          <w:sz w:val="24"/>
        </w:rPr>
        <w:t>:277-283.</w:t>
      </w:r>
    </w:p>
    <w:p>
      <w:pPr>
        <w:spacing w:line="460" w:lineRule="auto" w:before="0"/>
        <w:ind w:left="1016" w:right="1000" w:hanging="720"/>
        <w:jc w:val="both"/>
        <w:rPr>
          <w:sz w:val="24"/>
        </w:rPr>
      </w:pPr>
      <w:r>
        <w:rPr>
          <w:sz w:val="24"/>
        </w:rPr>
        <w:t>Coluzzi,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(1970).</w:t>
      </w:r>
      <w:r>
        <w:rPr>
          <w:spacing w:val="1"/>
          <w:sz w:val="24"/>
        </w:rPr>
        <w:t> </w:t>
      </w:r>
      <w:r>
        <w:rPr>
          <w:sz w:val="24"/>
        </w:rPr>
        <w:t>Sibling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importance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malarialogy. Miscellaneous </w:t>
      </w:r>
      <w:r>
        <w:rPr>
          <w:sz w:val="25"/>
        </w:rPr>
        <w:t>Publications of the Entomological Society of</w:t>
      </w:r>
      <w:r>
        <w:rPr>
          <w:spacing w:val="1"/>
          <w:sz w:val="25"/>
        </w:rPr>
        <w:t> </w:t>
      </w:r>
      <w:r>
        <w:rPr>
          <w:sz w:val="25"/>
        </w:rPr>
        <w:t>America</w:t>
      </w:r>
      <w:r>
        <w:rPr>
          <w:spacing w:val="-11"/>
          <w:sz w:val="25"/>
        </w:rPr>
        <w:t> </w:t>
      </w:r>
      <w:r>
        <w:rPr>
          <w:b/>
          <w:sz w:val="24"/>
        </w:rPr>
        <w:t>7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63-77.</w:t>
      </w:r>
    </w:p>
    <w:p>
      <w:pPr>
        <w:spacing w:after="0" w:line="460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spacing w:line="465" w:lineRule="auto" w:before="100"/>
        <w:ind w:left="1016" w:right="998" w:hanging="720"/>
        <w:jc w:val="both"/>
        <w:rPr>
          <w:sz w:val="24"/>
        </w:rPr>
      </w:pPr>
      <w:r>
        <w:rPr>
          <w:sz w:val="24"/>
        </w:rPr>
        <w:t>Coluzzi,</w:t>
      </w:r>
      <w:r>
        <w:rPr>
          <w:spacing w:val="62"/>
          <w:sz w:val="24"/>
        </w:rPr>
        <w:t> </w:t>
      </w:r>
      <w:r>
        <w:rPr>
          <w:sz w:val="24"/>
        </w:rPr>
        <w:t>M.</w:t>
      </w:r>
      <w:r>
        <w:rPr>
          <w:spacing w:val="62"/>
          <w:sz w:val="24"/>
        </w:rPr>
        <w:t> </w:t>
      </w:r>
      <w:r>
        <w:rPr>
          <w:sz w:val="24"/>
        </w:rPr>
        <w:t>(1984).</w:t>
      </w:r>
      <w:r>
        <w:rPr>
          <w:spacing w:val="61"/>
          <w:sz w:val="24"/>
        </w:rPr>
        <w:t> </w:t>
      </w:r>
      <w:r>
        <w:rPr>
          <w:sz w:val="24"/>
        </w:rPr>
        <w:t>Heterogeneities</w:t>
      </w:r>
      <w:r>
        <w:rPr>
          <w:spacing w:val="62"/>
          <w:sz w:val="24"/>
        </w:rPr>
        <w:t> </w:t>
      </w:r>
      <w:r>
        <w:rPr>
          <w:sz w:val="24"/>
        </w:rPr>
        <w:t>of</w:t>
      </w:r>
      <w:r>
        <w:rPr>
          <w:spacing w:val="62"/>
          <w:sz w:val="24"/>
        </w:rPr>
        <w:t> </w:t>
      </w:r>
      <w:r>
        <w:rPr>
          <w:sz w:val="24"/>
        </w:rPr>
        <w:t>the</w:t>
      </w:r>
      <w:r>
        <w:rPr>
          <w:spacing w:val="62"/>
          <w:sz w:val="24"/>
        </w:rPr>
        <w:t> </w:t>
      </w:r>
      <w:r>
        <w:rPr>
          <w:sz w:val="24"/>
        </w:rPr>
        <w:t>malaria</w:t>
      </w:r>
      <w:r>
        <w:rPr>
          <w:spacing w:val="62"/>
          <w:sz w:val="24"/>
        </w:rPr>
        <w:t> </w:t>
      </w:r>
      <w:r>
        <w:rPr>
          <w:sz w:val="24"/>
        </w:rPr>
        <w:t>vectorial</w:t>
      </w:r>
      <w:r>
        <w:rPr>
          <w:spacing w:val="63"/>
          <w:sz w:val="24"/>
        </w:rPr>
        <w:t> </w:t>
      </w:r>
      <w:r>
        <w:rPr>
          <w:sz w:val="24"/>
        </w:rPr>
        <w:t>system</w:t>
      </w:r>
      <w:r>
        <w:rPr>
          <w:spacing w:val="63"/>
          <w:sz w:val="24"/>
        </w:rPr>
        <w:t> </w:t>
      </w:r>
      <w:r>
        <w:rPr>
          <w:sz w:val="24"/>
        </w:rPr>
        <w:t>in</w:t>
      </w:r>
      <w:r>
        <w:rPr>
          <w:spacing w:val="63"/>
          <w:sz w:val="24"/>
        </w:rPr>
        <w:t> </w:t>
      </w:r>
      <w:r>
        <w:rPr>
          <w:sz w:val="24"/>
        </w:rPr>
        <w:t>tropical</w:t>
      </w:r>
      <w:r>
        <w:rPr>
          <w:spacing w:val="-72"/>
          <w:sz w:val="24"/>
        </w:rPr>
        <w:t> </w:t>
      </w:r>
      <w:r>
        <w:rPr>
          <w:sz w:val="24"/>
        </w:rPr>
        <w:t>Africa and their significance in malaria epidemiology and control. </w:t>
      </w:r>
      <w:r>
        <w:rPr>
          <w:sz w:val="25"/>
        </w:rPr>
        <w:t>Bulletin of</w:t>
      </w:r>
      <w:r>
        <w:rPr>
          <w:spacing w:val="-76"/>
          <w:sz w:val="25"/>
        </w:rPr>
        <w:t> </w:t>
      </w:r>
      <w:r>
        <w:rPr>
          <w:sz w:val="25"/>
        </w:rPr>
        <w:t>the</w:t>
      </w:r>
      <w:r>
        <w:rPr>
          <w:spacing w:val="-5"/>
          <w:sz w:val="25"/>
        </w:rPr>
        <w:t> </w:t>
      </w:r>
      <w:r>
        <w:rPr>
          <w:sz w:val="25"/>
        </w:rPr>
        <w:t>World</w:t>
      </w:r>
      <w:r>
        <w:rPr>
          <w:spacing w:val="-8"/>
          <w:sz w:val="25"/>
        </w:rPr>
        <w:t> </w:t>
      </w:r>
      <w:r>
        <w:rPr>
          <w:sz w:val="25"/>
        </w:rPr>
        <w:t>Health</w:t>
      </w:r>
      <w:r>
        <w:rPr>
          <w:spacing w:val="-6"/>
          <w:sz w:val="25"/>
        </w:rPr>
        <w:t> </w:t>
      </w:r>
      <w:r>
        <w:rPr>
          <w:sz w:val="25"/>
        </w:rPr>
        <w:t>Organisation</w:t>
      </w:r>
      <w:r>
        <w:rPr>
          <w:sz w:val="24"/>
        </w:rPr>
        <w:t>.</w:t>
      </w:r>
      <w:r>
        <w:rPr>
          <w:spacing w:val="-5"/>
          <w:sz w:val="24"/>
        </w:rPr>
        <w:t> </w:t>
      </w:r>
      <w:r>
        <w:rPr>
          <w:b/>
          <w:sz w:val="24"/>
        </w:rPr>
        <w:t>62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107-113.</w:t>
      </w:r>
    </w:p>
    <w:p>
      <w:pPr>
        <w:pStyle w:val="BodyText"/>
        <w:spacing w:line="472" w:lineRule="auto" w:before="5"/>
        <w:ind w:left="1016" w:right="1008" w:hanging="720"/>
        <w:jc w:val="both"/>
      </w:pPr>
      <w:r>
        <w:rPr/>
        <w:t>Cohen, S., McGregor, I.A.</w:t>
      </w:r>
      <w:r>
        <w:rPr>
          <w:spacing w:val="1"/>
        </w:rPr>
        <w:t> </w:t>
      </w:r>
      <w:r>
        <w:rPr/>
        <w:t>and Carrington, S.S. (1961). Gamma globulin and</w:t>
      </w:r>
      <w:r>
        <w:rPr>
          <w:spacing w:val="1"/>
        </w:rPr>
        <w:t> </w:t>
      </w:r>
      <w:r>
        <w:rPr/>
        <w:t>acquired</w:t>
      </w:r>
      <w:r>
        <w:rPr>
          <w:spacing w:val="-4"/>
        </w:rPr>
        <w:t> </w:t>
      </w:r>
      <w:r>
        <w:rPr/>
        <w:t>immunity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human</w:t>
      </w:r>
      <w:r>
        <w:rPr>
          <w:spacing w:val="-2"/>
        </w:rPr>
        <w:t> </w:t>
      </w:r>
      <w:r>
        <w:rPr/>
        <w:t>malaria</w:t>
      </w:r>
      <w:r>
        <w:rPr>
          <w:sz w:val="25"/>
        </w:rPr>
        <w:t>.</w:t>
      </w:r>
      <w:r>
        <w:rPr>
          <w:spacing w:val="-6"/>
          <w:sz w:val="25"/>
        </w:rPr>
        <w:t> </w:t>
      </w:r>
      <w:r>
        <w:rPr>
          <w:sz w:val="25"/>
        </w:rPr>
        <w:t>Nature</w:t>
      </w:r>
      <w:r>
        <w:rPr>
          <w:spacing w:val="-8"/>
          <w:sz w:val="25"/>
        </w:rPr>
        <w:t> </w:t>
      </w:r>
      <w:r>
        <w:rPr>
          <w:b/>
        </w:rPr>
        <w:t>192</w:t>
      </w:r>
      <w:r>
        <w:rPr/>
        <w:t>:733-737.</w:t>
      </w:r>
    </w:p>
    <w:p>
      <w:pPr>
        <w:spacing w:line="465" w:lineRule="auto" w:before="0"/>
        <w:ind w:left="1016" w:right="1001" w:hanging="720"/>
        <w:jc w:val="both"/>
        <w:rPr>
          <w:sz w:val="24"/>
        </w:rPr>
      </w:pPr>
      <w:r>
        <w:rPr/>
        <w:pict>
          <v:rect style="position:absolute;margin-left:169.220001pt;margin-top:70.955833pt;width:3.72pt;height:.72pt;mso-position-horizontal-relative:page;mso-position-vertical-relative:paragraph;z-index:-20136448" filled="true" fillcolor="#000000" stroked="false">
            <v:fill type="solid"/>
            <w10:wrap type="none"/>
          </v:rect>
        </w:pict>
      </w:r>
      <w:r>
        <w:rPr>
          <w:sz w:val="24"/>
        </w:rPr>
        <w:t>Coetzee, M, Craig, M. and le</w:t>
      </w:r>
      <w:r>
        <w:rPr>
          <w:spacing w:val="1"/>
          <w:sz w:val="24"/>
        </w:rPr>
        <w:t> </w:t>
      </w:r>
      <w:r>
        <w:rPr>
          <w:sz w:val="24"/>
        </w:rPr>
        <w:t>sueur, D. (2000). Distribution of Africa Malaria</w:t>
      </w:r>
      <w:r>
        <w:rPr>
          <w:spacing w:val="1"/>
          <w:sz w:val="24"/>
        </w:rPr>
        <w:t> </w:t>
      </w:r>
      <w:r>
        <w:rPr>
          <w:sz w:val="24"/>
        </w:rPr>
        <w:t>mosquitoes</w:t>
      </w:r>
      <w:r>
        <w:rPr>
          <w:spacing w:val="1"/>
          <w:sz w:val="24"/>
        </w:rPr>
        <w:t> </w:t>
      </w:r>
      <w:r>
        <w:rPr>
          <w:sz w:val="24"/>
        </w:rPr>
        <w:t>belonging to the</w:t>
      </w:r>
      <w:r>
        <w:rPr>
          <w:spacing w:val="1"/>
          <w:sz w:val="24"/>
        </w:rPr>
        <w:t> </w:t>
      </w:r>
      <w:r>
        <w:rPr>
          <w:sz w:val="25"/>
        </w:rPr>
        <w:t>Anopheles gambiae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5"/>
        </w:rPr>
        <w:t>Parasitology</w:t>
      </w:r>
      <w:r>
        <w:rPr>
          <w:spacing w:val="1"/>
          <w:sz w:val="25"/>
        </w:rPr>
        <w:t> </w:t>
      </w:r>
      <w:r>
        <w:rPr>
          <w:sz w:val="25"/>
        </w:rPr>
        <w:t>Today</w:t>
      </w:r>
      <w:r>
        <w:rPr>
          <w:spacing w:val="-2"/>
          <w:sz w:val="25"/>
        </w:rPr>
        <w:t> </w:t>
      </w:r>
      <w:r>
        <w:rPr>
          <w:b/>
          <w:sz w:val="24"/>
        </w:rPr>
        <w:t>6:(2)</w:t>
      </w:r>
      <w:r>
        <w:rPr>
          <w:sz w:val="24"/>
        </w:rPr>
        <w:t>:74-78.</w:t>
      </w:r>
    </w:p>
    <w:p>
      <w:pPr>
        <w:spacing w:line="465" w:lineRule="auto" w:before="0"/>
        <w:ind w:left="1016" w:right="998" w:hanging="720"/>
        <w:jc w:val="both"/>
        <w:rPr>
          <w:sz w:val="24"/>
        </w:rPr>
      </w:pPr>
      <w:r>
        <w:rPr>
          <w:sz w:val="24"/>
        </w:rPr>
        <w:t>Coetzee, M. (2004). Distribution of the African Malaria Vectors of the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>
          <w:sz w:val="25"/>
        </w:rPr>
        <w:t>gambiae </w:t>
      </w:r>
      <w:r>
        <w:rPr>
          <w:sz w:val="24"/>
        </w:rPr>
        <w:t>complex. </w:t>
      </w:r>
      <w:r>
        <w:rPr>
          <w:sz w:val="25"/>
        </w:rPr>
        <w:t>American Journal of Tropical Medicine and Hygiene</w:t>
      </w:r>
      <w:r>
        <w:rPr>
          <w:spacing w:val="1"/>
          <w:sz w:val="25"/>
        </w:rPr>
        <w:t> </w:t>
      </w:r>
      <w:r>
        <w:rPr>
          <w:b/>
          <w:sz w:val="24"/>
        </w:rPr>
        <w:t>70(2)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103-104.</w:t>
      </w:r>
    </w:p>
    <w:p>
      <w:pPr>
        <w:pStyle w:val="BodyText"/>
        <w:spacing w:line="472" w:lineRule="auto" w:before="4"/>
        <w:ind w:left="1016" w:right="1000" w:hanging="720"/>
        <w:jc w:val="both"/>
      </w:pPr>
      <w:r>
        <w:rPr/>
        <w:t>Collins,</w:t>
      </w:r>
      <w:r>
        <w:rPr>
          <w:spacing w:val="14"/>
        </w:rPr>
        <w:t> </w:t>
      </w:r>
      <w:r>
        <w:rPr/>
        <w:t>F.H.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Besansky,</w:t>
      </w:r>
      <w:r>
        <w:rPr>
          <w:spacing w:val="14"/>
        </w:rPr>
        <w:t> </w:t>
      </w:r>
      <w:r>
        <w:rPr/>
        <w:t>N.J.</w:t>
      </w:r>
      <w:r>
        <w:rPr>
          <w:spacing w:val="16"/>
        </w:rPr>
        <w:t> </w:t>
      </w:r>
      <w:r>
        <w:rPr/>
        <w:t>(1994).</w:t>
      </w:r>
      <w:r>
        <w:rPr>
          <w:spacing w:val="14"/>
        </w:rPr>
        <w:t> </w:t>
      </w:r>
      <w:r>
        <w:rPr/>
        <w:t>Vector</w:t>
      </w:r>
      <w:r>
        <w:rPr>
          <w:spacing w:val="14"/>
        </w:rPr>
        <w:t> </w:t>
      </w:r>
      <w:r>
        <w:rPr/>
        <w:t>Biology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control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malaria</w:t>
      </w:r>
      <w:r>
        <w:rPr>
          <w:spacing w:val="-73"/>
        </w:rPr>
        <w:t> </w:t>
      </w:r>
      <w:r>
        <w:rPr/>
        <w:t>in</w:t>
      </w:r>
      <w:r>
        <w:rPr>
          <w:spacing w:val="-1"/>
        </w:rPr>
        <w:t> </w:t>
      </w:r>
      <w:r>
        <w:rPr/>
        <w:t>Africa.</w:t>
      </w:r>
      <w:r>
        <w:rPr>
          <w:spacing w:val="-4"/>
        </w:rPr>
        <w:t> </w:t>
      </w:r>
      <w:r>
        <w:rPr>
          <w:sz w:val="25"/>
        </w:rPr>
        <w:t>Science</w:t>
      </w:r>
      <w:r>
        <w:rPr>
          <w:spacing w:val="-2"/>
          <w:sz w:val="25"/>
        </w:rPr>
        <w:t> </w:t>
      </w:r>
      <w:r>
        <w:rPr>
          <w:b/>
        </w:rPr>
        <w:t>264</w:t>
      </w:r>
      <w:r>
        <w:rPr/>
        <w:t>:</w:t>
      </w:r>
      <w:r>
        <w:rPr>
          <w:spacing w:val="-5"/>
        </w:rPr>
        <w:t> </w:t>
      </w:r>
      <w:r>
        <w:rPr/>
        <w:t>1874-1875.</w:t>
      </w:r>
    </w:p>
    <w:p>
      <w:pPr>
        <w:pStyle w:val="BodyText"/>
        <w:spacing w:line="480" w:lineRule="auto"/>
        <w:ind w:left="1016" w:right="1001" w:hanging="720"/>
        <w:jc w:val="both"/>
      </w:pPr>
      <w:r>
        <w:rPr/>
        <w:t>Curtis, C. F (1991). Impregnated bednets and curtains against malaria Mosquitoes.</w:t>
      </w:r>
      <w:r>
        <w:rPr>
          <w:spacing w:val="-72"/>
        </w:rPr>
        <w:t> </w:t>
      </w:r>
      <w:r>
        <w:rPr/>
        <w:t>In Curtis C.F, ed. Control of disease vectors in the community. London</w:t>
      </w:r>
      <w:r>
        <w:rPr>
          <w:spacing w:val="1"/>
        </w:rPr>
        <w:t> </w:t>
      </w:r>
      <w:r>
        <w:rPr/>
        <w:t>Wolfe:</w:t>
      </w:r>
      <w:r>
        <w:rPr>
          <w:spacing w:val="-2"/>
        </w:rPr>
        <w:t> </w:t>
      </w:r>
      <w:r>
        <w:rPr/>
        <w:t>5-46.</w:t>
      </w:r>
    </w:p>
    <w:p>
      <w:pPr>
        <w:spacing w:line="460" w:lineRule="auto" w:before="0"/>
        <w:ind w:left="1016" w:right="1001" w:hanging="720"/>
        <w:jc w:val="both"/>
        <w:rPr>
          <w:sz w:val="24"/>
        </w:rPr>
      </w:pPr>
      <w:r>
        <w:rPr>
          <w:sz w:val="24"/>
        </w:rPr>
        <w:t>Curtis,</w:t>
      </w:r>
      <w:r>
        <w:rPr>
          <w:spacing w:val="-7"/>
          <w:sz w:val="24"/>
        </w:rPr>
        <w:t> </w:t>
      </w:r>
      <w:r>
        <w:rPr>
          <w:sz w:val="24"/>
        </w:rPr>
        <w:t>C.F.</w:t>
      </w:r>
      <w:r>
        <w:rPr>
          <w:spacing w:val="-4"/>
          <w:sz w:val="24"/>
        </w:rPr>
        <w:t> </w:t>
      </w:r>
      <w:r>
        <w:rPr>
          <w:sz w:val="24"/>
        </w:rPr>
        <w:t>(1989).</w:t>
      </w:r>
      <w:r>
        <w:rPr>
          <w:spacing w:val="-7"/>
          <w:sz w:val="24"/>
        </w:rPr>
        <w:t> </w:t>
      </w:r>
      <w:r>
        <w:rPr>
          <w:sz w:val="24"/>
        </w:rPr>
        <w:t>Malaria</w:t>
      </w:r>
      <w:r>
        <w:rPr>
          <w:spacing w:val="-6"/>
          <w:sz w:val="24"/>
        </w:rPr>
        <w:t> </w:t>
      </w:r>
      <w:r>
        <w:rPr>
          <w:sz w:val="24"/>
        </w:rPr>
        <w:t>control</w:t>
      </w:r>
      <w:r>
        <w:rPr>
          <w:spacing w:val="-4"/>
          <w:sz w:val="24"/>
        </w:rPr>
        <w:t> </w:t>
      </w:r>
      <w:r>
        <w:rPr>
          <w:sz w:val="24"/>
        </w:rPr>
        <w:t>through</w:t>
      </w:r>
      <w:r>
        <w:rPr>
          <w:spacing w:val="-5"/>
          <w:sz w:val="24"/>
        </w:rPr>
        <w:t> </w:t>
      </w:r>
      <w:r>
        <w:rPr>
          <w:sz w:val="24"/>
        </w:rPr>
        <w:t>anti-mosquito</w:t>
      </w:r>
      <w:r>
        <w:rPr>
          <w:spacing w:val="-7"/>
          <w:sz w:val="24"/>
        </w:rPr>
        <w:t> </w:t>
      </w:r>
      <w:r>
        <w:rPr>
          <w:sz w:val="24"/>
        </w:rPr>
        <w:t>measures.</w:t>
      </w:r>
      <w:r>
        <w:rPr>
          <w:spacing w:val="-5"/>
          <w:sz w:val="24"/>
        </w:rPr>
        <w:t> </w:t>
      </w:r>
      <w:r>
        <w:rPr>
          <w:sz w:val="25"/>
        </w:rPr>
        <w:t>Journal</w:t>
      </w:r>
      <w:r>
        <w:rPr>
          <w:spacing w:val="-9"/>
          <w:sz w:val="25"/>
        </w:rPr>
        <w:t> </w:t>
      </w:r>
      <w:r>
        <w:rPr>
          <w:sz w:val="25"/>
        </w:rPr>
        <w:t>of</w:t>
      </w:r>
      <w:r>
        <w:rPr>
          <w:spacing w:val="-7"/>
          <w:sz w:val="25"/>
        </w:rPr>
        <w:t> </w:t>
      </w:r>
      <w:r>
        <w:rPr>
          <w:sz w:val="25"/>
        </w:rPr>
        <w:t>the</w:t>
      </w:r>
      <w:r>
        <w:rPr>
          <w:spacing w:val="-75"/>
          <w:sz w:val="25"/>
        </w:rPr>
        <w:t> </w:t>
      </w:r>
      <w:r>
        <w:rPr>
          <w:sz w:val="25"/>
        </w:rPr>
        <w:t>Society</w:t>
      </w:r>
      <w:r>
        <w:rPr>
          <w:spacing w:val="-6"/>
          <w:sz w:val="25"/>
        </w:rPr>
        <w:t> </w:t>
      </w:r>
      <w:r>
        <w:rPr>
          <w:sz w:val="25"/>
        </w:rPr>
        <w:t>of</w:t>
      </w:r>
      <w:r>
        <w:rPr>
          <w:spacing w:val="64"/>
          <w:sz w:val="25"/>
        </w:rPr>
        <w:t> </w:t>
      </w:r>
      <w:r>
        <w:rPr>
          <w:sz w:val="25"/>
        </w:rPr>
        <w:t>Medicine</w:t>
      </w:r>
      <w:r>
        <w:rPr>
          <w:spacing w:val="-3"/>
          <w:sz w:val="25"/>
        </w:rPr>
        <w:t> </w:t>
      </w:r>
      <w:r>
        <w:rPr>
          <w:b/>
          <w:sz w:val="24"/>
        </w:rPr>
        <w:t>17(82):</w:t>
      </w:r>
      <w:r>
        <w:rPr>
          <w:b/>
          <w:spacing w:val="-3"/>
          <w:sz w:val="24"/>
        </w:rPr>
        <w:t> </w:t>
      </w:r>
      <w:r>
        <w:rPr>
          <w:sz w:val="24"/>
        </w:rPr>
        <w:t>18-20.</w:t>
      </w:r>
    </w:p>
    <w:p>
      <w:pPr>
        <w:pStyle w:val="BodyText"/>
        <w:spacing w:line="480" w:lineRule="auto"/>
        <w:ind w:left="1016" w:right="1001" w:hanging="720"/>
        <w:jc w:val="both"/>
      </w:pPr>
      <w:r>
        <w:rPr/>
        <w:t>Curtis, C.F. (2003). Measuring public health outcomes of release of transgenic</w:t>
      </w:r>
      <w:r>
        <w:rPr>
          <w:spacing w:val="1"/>
        </w:rPr>
        <w:t> </w:t>
      </w:r>
      <w:r>
        <w:rPr/>
        <w:t>mosquitoes in: Ecological Aspects for Application of Genetically Modified</w:t>
      </w:r>
      <w:r>
        <w:rPr>
          <w:spacing w:val="1"/>
        </w:rPr>
        <w:t> </w:t>
      </w:r>
      <w:r>
        <w:rPr/>
        <w:t>Mosquitoes.</w:t>
      </w:r>
      <w:r>
        <w:rPr>
          <w:spacing w:val="-3"/>
        </w:rPr>
        <w:t> </w:t>
      </w:r>
      <w:r>
        <w:rPr/>
        <w:t>Takken. W.</w:t>
      </w:r>
      <w:r>
        <w:rPr>
          <w:spacing w:val="-2"/>
        </w:rPr>
        <w:t> </w:t>
      </w:r>
      <w:r>
        <w:rPr/>
        <w:t>Scott</w:t>
      </w:r>
      <w:r>
        <w:rPr>
          <w:spacing w:val="-2"/>
        </w:rPr>
        <w:t> </w:t>
      </w:r>
      <w:r>
        <w:rPr/>
        <w:t>T.</w:t>
      </w:r>
      <w:r>
        <w:rPr>
          <w:spacing w:val="-1"/>
        </w:rPr>
        <w:t> </w:t>
      </w:r>
      <w:r>
        <w:rPr/>
        <w:t>W. Rogers</w:t>
      </w:r>
      <w:r>
        <w:rPr>
          <w:spacing w:val="1"/>
        </w:rPr>
        <w:t> </w:t>
      </w:r>
      <w:r>
        <w:rPr/>
        <w:t>R.J.</w:t>
      </w:r>
      <w:r>
        <w:rPr>
          <w:spacing w:val="-1"/>
        </w:rPr>
        <w:t> </w:t>
      </w:r>
      <w:r>
        <w:rPr/>
        <w:t>(Eds) pp</w:t>
      </w:r>
      <w:r>
        <w:rPr>
          <w:spacing w:val="-2"/>
        </w:rPr>
        <w:t> </w:t>
      </w:r>
      <w:r>
        <w:rPr/>
        <w:t>223-234.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1258" w:val="left" w:leader="none"/>
          <w:tab w:pos="1954" w:val="left" w:leader="none"/>
          <w:tab w:pos="3019" w:val="left" w:leader="none"/>
          <w:tab w:pos="4061" w:val="left" w:leader="none"/>
          <w:tab w:pos="4550" w:val="left" w:leader="none"/>
          <w:tab w:pos="5610" w:val="left" w:leader="none"/>
          <w:tab w:pos="6654" w:val="left" w:leader="none"/>
          <w:tab w:pos="7127" w:val="left" w:leader="none"/>
          <w:tab w:pos="8007" w:val="left" w:leader="none"/>
          <w:tab w:pos="8682" w:val="left" w:leader="none"/>
        </w:tabs>
        <w:spacing w:line="480" w:lineRule="auto" w:before="100"/>
        <w:ind w:left="1016" w:right="1002" w:hanging="720"/>
      </w:pPr>
      <w:r>
        <w:rPr/>
        <w:t>Curtis,</w:t>
        <w:tab/>
        <w:tab/>
        <w:t>C.F.</w:t>
        <w:tab/>
        <w:t>(2006).</w:t>
        <w:tab/>
        <w:t>Control</w:t>
        <w:tab/>
        <w:t>of</w:t>
        <w:tab/>
        <w:t>malaria</w:t>
        <w:tab/>
        <w:t>vectors</w:t>
        <w:tab/>
        <w:t>in</w:t>
        <w:tab/>
        <w:t>Africa</w:t>
        <w:tab/>
        <w:t>and</w:t>
        <w:tab/>
      </w:r>
      <w:r>
        <w:rPr>
          <w:spacing w:val="-1"/>
        </w:rPr>
        <w:t>Asia</w:t>
      </w:r>
      <w:r>
        <w:rPr>
          <w:spacing w:val="-72"/>
        </w:rPr>
        <w:t> </w:t>
      </w:r>
      <w:r>
        <w:rPr/>
        <w:t>(</w:t>
      </w:r>
      <w:hyperlink r:id="rId58">
        <w:r>
          <w:rPr>
            <w:color w:val="0000FF"/>
          </w:rPr>
          <w:t>http://www.idrc.ca/en/ev-58685-201-DO-TOPIC.html</w:t>
        </w:r>
      </w:hyperlink>
      <w:r>
        <w:rPr/>
        <w:t>).</w:t>
      </w:r>
    </w:p>
    <w:p>
      <w:pPr>
        <w:pStyle w:val="BodyText"/>
        <w:spacing w:line="480" w:lineRule="auto"/>
        <w:ind w:left="1016" w:right="990" w:hanging="720"/>
      </w:pPr>
      <w:r>
        <w:rPr/>
        <w:t>Dhami, P.S. (1978). Premedical Zoology: The Malarial Parasite. S. L. Jain, Jullundur</w:t>
      </w:r>
      <w:r>
        <w:rPr>
          <w:spacing w:val="-72"/>
        </w:rPr>
        <w:t> </w:t>
      </w:r>
      <w:r>
        <w:rPr/>
        <w:t>City,</w:t>
      </w:r>
      <w:r>
        <w:rPr>
          <w:spacing w:val="-2"/>
        </w:rPr>
        <w:t> </w:t>
      </w:r>
      <w:r>
        <w:rPr/>
        <w:t>India.100-108 pp.</w:t>
      </w:r>
    </w:p>
    <w:p>
      <w:pPr>
        <w:spacing w:line="292" w:lineRule="exact" w:before="0"/>
        <w:ind w:left="296" w:right="0" w:firstLine="0"/>
        <w:jc w:val="left"/>
        <w:rPr>
          <w:sz w:val="24"/>
        </w:rPr>
      </w:pPr>
      <w:r>
        <w:rPr>
          <w:sz w:val="24"/>
        </w:rPr>
        <w:t>Davidson,</w:t>
      </w:r>
      <w:r>
        <w:rPr>
          <w:spacing w:val="35"/>
          <w:sz w:val="24"/>
        </w:rPr>
        <w:t> </w:t>
      </w:r>
      <w:r>
        <w:rPr>
          <w:sz w:val="24"/>
        </w:rPr>
        <w:t>G.</w:t>
      </w:r>
      <w:r>
        <w:rPr>
          <w:spacing w:val="36"/>
          <w:sz w:val="24"/>
        </w:rPr>
        <w:t> </w:t>
      </w:r>
      <w:r>
        <w:rPr>
          <w:sz w:val="24"/>
        </w:rPr>
        <w:t>(1964).The</w:t>
      </w:r>
      <w:r>
        <w:rPr>
          <w:spacing w:val="38"/>
          <w:sz w:val="24"/>
        </w:rPr>
        <w:t> </w:t>
      </w:r>
      <w:r>
        <w:rPr>
          <w:sz w:val="24"/>
        </w:rPr>
        <w:t>five</w:t>
      </w:r>
      <w:r>
        <w:rPr>
          <w:spacing w:val="37"/>
          <w:sz w:val="24"/>
        </w:rPr>
        <w:t> </w:t>
      </w:r>
      <w:r>
        <w:rPr>
          <w:sz w:val="24"/>
        </w:rPr>
        <w:t>mating</w:t>
      </w:r>
      <w:r>
        <w:rPr>
          <w:spacing w:val="37"/>
          <w:sz w:val="24"/>
        </w:rPr>
        <w:t> </w:t>
      </w:r>
      <w:r>
        <w:rPr>
          <w:sz w:val="24"/>
        </w:rPr>
        <w:t>types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5"/>
        </w:rPr>
        <w:t>Anopheles</w:t>
      </w:r>
      <w:r>
        <w:rPr>
          <w:spacing w:val="34"/>
          <w:sz w:val="25"/>
        </w:rPr>
        <w:t> </w:t>
      </w:r>
      <w:r>
        <w:rPr>
          <w:sz w:val="25"/>
        </w:rPr>
        <w:t>gambiae</w:t>
      </w:r>
      <w:r>
        <w:rPr>
          <w:spacing w:val="36"/>
          <w:sz w:val="25"/>
        </w:rPr>
        <w:t> </w:t>
      </w:r>
      <w:r>
        <w:rPr>
          <w:sz w:val="24"/>
        </w:rPr>
        <w:t>complex.</w:t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1016" w:right="0" w:firstLine="0"/>
        <w:jc w:val="both"/>
        <w:rPr>
          <w:sz w:val="24"/>
        </w:rPr>
      </w:pPr>
      <w:r>
        <w:rPr>
          <w:w w:val="95"/>
          <w:sz w:val="25"/>
        </w:rPr>
        <w:t>Rivista</w:t>
      </w:r>
      <w:r>
        <w:rPr>
          <w:spacing w:val="13"/>
          <w:w w:val="95"/>
          <w:sz w:val="25"/>
        </w:rPr>
        <w:t> </w:t>
      </w:r>
      <w:r>
        <w:rPr>
          <w:w w:val="95"/>
          <w:sz w:val="25"/>
        </w:rPr>
        <w:t>di</w:t>
      </w:r>
      <w:r>
        <w:rPr>
          <w:spacing w:val="16"/>
          <w:w w:val="95"/>
          <w:sz w:val="25"/>
        </w:rPr>
        <w:t> </w:t>
      </w:r>
      <w:r>
        <w:rPr>
          <w:w w:val="95"/>
          <w:sz w:val="25"/>
        </w:rPr>
        <w:t>Malariologia</w:t>
      </w:r>
      <w:r>
        <w:rPr>
          <w:spacing w:val="12"/>
          <w:w w:val="95"/>
          <w:sz w:val="25"/>
        </w:rPr>
        <w:t> </w:t>
      </w:r>
      <w:r>
        <w:rPr>
          <w:b/>
          <w:w w:val="95"/>
          <w:sz w:val="24"/>
        </w:rPr>
        <w:t>43:</w:t>
      </w:r>
      <w:r>
        <w:rPr>
          <w:b/>
          <w:spacing w:val="21"/>
          <w:w w:val="95"/>
          <w:sz w:val="24"/>
        </w:rPr>
        <w:t> </w:t>
      </w:r>
      <w:r>
        <w:rPr>
          <w:w w:val="95"/>
          <w:sz w:val="24"/>
        </w:rPr>
        <w:t>167-183.</w:t>
      </w:r>
    </w:p>
    <w:p>
      <w:pPr>
        <w:pStyle w:val="BodyText"/>
        <w:rPr>
          <w:sz w:val="23"/>
        </w:rPr>
      </w:pPr>
    </w:p>
    <w:p>
      <w:pPr>
        <w:spacing w:line="460" w:lineRule="auto" w:before="0"/>
        <w:ind w:left="1016" w:right="998" w:hanging="720"/>
        <w:jc w:val="both"/>
        <w:rPr>
          <w:sz w:val="24"/>
        </w:rPr>
      </w:pPr>
      <w:r>
        <w:rPr>
          <w:sz w:val="24"/>
        </w:rPr>
        <w:t>Davidson, G. (1967). A distribution map of the member species of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>
          <w:sz w:val="25"/>
        </w:rPr>
        <w:t>gambiae </w:t>
      </w:r>
      <w:r>
        <w:rPr>
          <w:sz w:val="24"/>
        </w:rPr>
        <w:t>complex. </w:t>
      </w:r>
      <w:r>
        <w:rPr>
          <w:sz w:val="25"/>
        </w:rPr>
        <w:t>Transactions of the Royal Society of Tropical Medicine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69"/>
          <w:sz w:val="25"/>
        </w:rPr>
        <w:t> </w:t>
      </w:r>
      <w:r>
        <w:rPr>
          <w:sz w:val="25"/>
        </w:rPr>
        <w:t>Hygiene</w:t>
      </w:r>
      <w:r>
        <w:rPr>
          <w:spacing w:val="-2"/>
          <w:sz w:val="25"/>
        </w:rPr>
        <w:t> </w:t>
      </w:r>
      <w:r>
        <w:rPr>
          <w:b/>
          <w:sz w:val="24"/>
        </w:rPr>
        <w:t>61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454.</w:t>
      </w:r>
    </w:p>
    <w:p>
      <w:pPr>
        <w:spacing w:line="475" w:lineRule="auto" w:before="12"/>
        <w:ind w:left="1016" w:right="1000" w:hanging="720"/>
        <w:jc w:val="both"/>
        <w:rPr>
          <w:sz w:val="24"/>
        </w:rPr>
      </w:pPr>
      <w:r>
        <w:rPr>
          <w:sz w:val="24"/>
        </w:rPr>
        <w:t>Daniel, H.I. and Molta, N.B. (1989). Efficacy of chloroquine in the treatment of</w:t>
      </w:r>
      <w:r>
        <w:rPr>
          <w:spacing w:val="1"/>
          <w:sz w:val="24"/>
        </w:rPr>
        <w:t> </w:t>
      </w:r>
      <w:r>
        <w:rPr>
          <w:sz w:val="24"/>
        </w:rPr>
        <w:t>malaria in children under five years in Baissa (Gongola State, Nigeria).</w:t>
      </w:r>
      <w:r>
        <w:rPr>
          <w:spacing w:val="1"/>
          <w:sz w:val="24"/>
        </w:rPr>
        <w:t> </w:t>
      </w:r>
      <w:r>
        <w:rPr>
          <w:sz w:val="25"/>
        </w:rPr>
        <w:t>Annals</w:t>
      </w:r>
      <w:r>
        <w:rPr>
          <w:spacing w:val="-10"/>
          <w:sz w:val="25"/>
        </w:rPr>
        <w:t> </w:t>
      </w:r>
      <w:r>
        <w:rPr>
          <w:sz w:val="25"/>
        </w:rPr>
        <w:t>of</w:t>
      </w:r>
      <w:r>
        <w:rPr>
          <w:spacing w:val="-11"/>
          <w:sz w:val="25"/>
        </w:rPr>
        <w:t> </w:t>
      </w:r>
      <w:r>
        <w:rPr>
          <w:sz w:val="25"/>
        </w:rPr>
        <w:t>Tropical</w:t>
      </w:r>
      <w:r>
        <w:rPr>
          <w:spacing w:val="-11"/>
          <w:sz w:val="25"/>
        </w:rPr>
        <w:t> </w:t>
      </w:r>
      <w:r>
        <w:rPr>
          <w:sz w:val="25"/>
        </w:rPr>
        <w:t>Medicine</w:t>
      </w:r>
      <w:r>
        <w:rPr>
          <w:spacing w:val="-10"/>
          <w:sz w:val="25"/>
        </w:rPr>
        <w:t> </w:t>
      </w:r>
      <w:r>
        <w:rPr>
          <w:sz w:val="25"/>
        </w:rPr>
        <w:t>and</w:t>
      </w:r>
      <w:r>
        <w:rPr>
          <w:spacing w:val="-11"/>
          <w:sz w:val="25"/>
        </w:rPr>
        <w:t> </w:t>
      </w:r>
      <w:r>
        <w:rPr>
          <w:sz w:val="25"/>
        </w:rPr>
        <w:t>Parasitology</w:t>
      </w:r>
      <w:r>
        <w:rPr>
          <w:spacing w:val="-8"/>
          <w:sz w:val="25"/>
        </w:rPr>
        <w:t> </w:t>
      </w:r>
      <w:r>
        <w:rPr>
          <w:b/>
          <w:sz w:val="24"/>
        </w:rPr>
        <w:t>83(4)</w:t>
      </w:r>
      <w:r>
        <w:rPr>
          <w:sz w:val="24"/>
        </w:rPr>
        <w:t>:331-338.</w:t>
      </w:r>
    </w:p>
    <w:p>
      <w:pPr>
        <w:pStyle w:val="BodyText"/>
        <w:spacing w:line="283" w:lineRule="exact"/>
        <w:ind w:left="296"/>
      </w:pPr>
      <w:r>
        <w:rPr/>
        <w:t>Delacollette,</w:t>
      </w:r>
      <w:r>
        <w:rPr>
          <w:spacing w:val="-3"/>
        </w:rPr>
        <w:t> </w:t>
      </w:r>
      <w:r>
        <w:rPr/>
        <w:t>C.</w:t>
      </w:r>
      <w:r>
        <w:rPr>
          <w:spacing w:val="-3"/>
        </w:rPr>
        <w:t> </w:t>
      </w:r>
      <w:r>
        <w:rPr/>
        <w:t>(2004).</w:t>
      </w:r>
      <w:r>
        <w:rPr>
          <w:spacing w:val="-2"/>
        </w:rPr>
        <w:t> </w:t>
      </w:r>
      <w:r>
        <w:rPr/>
        <w:t>Malaria</w:t>
      </w:r>
      <w:r>
        <w:rPr>
          <w:spacing w:val="-3"/>
        </w:rPr>
        <w:t> </w:t>
      </w:r>
      <w:r>
        <w:rPr/>
        <w:t>epidemic</w:t>
      </w:r>
      <w:r>
        <w:rPr>
          <w:spacing w:val="-2"/>
        </w:rPr>
        <w:t> </w:t>
      </w:r>
      <w:r>
        <w:rPr/>
        <w:t>response:</w:t>
      </w:r>
      <w:r>
        <w:rPr>
          <w:spacing w:val="-2"/>
        </w:rPr>
        <w:t> </w:t>
      </w:r>
      <w:r>
        <w:rPr/>
        <w:t>what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clinician</w:t>
      </w:r>
      <w:r>
        <w:rPr>
          <w:spacing w:val="-2"/>
        </w:rPr>
        <w:t> </w:t>
      </w:r>
      <w:r>
        <w:rPr/>
        <w:t>needs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know.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016" w:right="0" w:firstLine="0"/>
        <w:jc w:val="both"/>
        <w:rPr>
          <w:sz w:val="24"/>
        </w:rPr>
      </w:pPr>
      <w:r>
        <w:rPr>
          <w:spacing w:val="-1"/>
          <w:sz w:val="25"/>
        </w:rPr>
        <w:t>Africa</w:t>
      </w:r>
      <w:r>
        <w:rPr>
          <w:spacing w:val="-18"/>
          <w:sz w:val="25"/>
        </w:rPr>
        <w:t> </w:t>
      </w:r>
      <w:r>
        <w:rPr>
          <w:spacing w:val="-1"/>
          <w:sz w:val="25"/>
        </w:rPr>
        <w:t>Health</w:t>
      </w:r>
      <w:r>
        <w:rPr>
          <w:spacing w:val="-17"/>
          <w:sz w:val="25"/>
        </w:rPr>
        <w:t> </w:t>
      </w:r>
      <w:r>
        <w:rPr>
          <w:b/>
          <w:spacing w:val="-1"/>
          <w:sz w:val="24"/>
        </w:rPr>
        <w:t>26(5)</w:t>
      </w:r>
      <w:r>
        <w:rPr>
          <w:spacing w:val="-1"/>
          <w:sz w:val="24"/>
        </w:rPr>
        <w:t>:3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70" w:lineRule="auto"/>
        <w:ind w:left="1016" w:right="1000" w:hanging="720"/>
        <w:jc w:val="both"/>
      </w:pPr>
      <w:r>
        <w:rPr/>
        <w:t>Dhadialla,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Carlson,</w:t>
      </w:r>
      <w:r>
        <w:rPr>
          <w:spacing w:val="1"/>
        </w:rPr>
        <w:t> </w:t>
      </w:r>
      <w:r>
        <w:rPr/>
        <w:t>G.R.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Le,</w:t>
      </w:r>
      <w:r>
        <w:rPr>
          <w:spacing w:val="1"/>
        </w:rPr>
        <w:t> </w:t>
      </w:r>
      <w:r>
        <w:rPr/>
        <w:t>D.P.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insecticides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ecdysteroidal and juvenile hormone activity. </w:t>
      </w:r>
      <w:r>
        <w:rPr>
          <w:sz w:val="25"/>
        </w:rPr>
        <w:t>Annual Review of Entomology</w:t>
      </w:r>
      <w:r>
        <w:rPr>
          <w:spacing w:val="-76"/>
          <w:sz w:val="25"/>
        </w:rPr>
        <w:t> </w:t>
      </w:r>
      <w:r>
        <w:rPr>
          <w:b/>
        </w:rPr>
        <w:t>43</w:t>
      </w:r>
      <w:r>
        <w:rPr/>
        <w:t>:545-569.</w:t>
      </w:r>
    </w:p>
    <w:p>
      <w:pPr>
        <w:pStyle w:val="BodyText"/>
        <w:spacing w:line="472" w:lineRule="auto" w:before="11"/>
        <w:ind w:left="1016" w:right="1001" w:hanging="720"/>
        <w:jc w:val="both"/>
      </w:pPr>
      <w:r>
        <w:rPr/>
        <w:t>Djouaka, R.F., Bakare, A.A., Honore, S., Bankole, H.S., Julien, M.C. Doannio,</w:t>
      </w:r>
      <w:r>
        <w:rPr>
          <w:spacing w:val="1"/>
        </w:rPr>
        <w:t> </w:t>
      </w:r>
      <w:r>
        <w:rPr/>
        <w:t>J.M.C., Coulibaly, O.N., Kossou, H., Tamo, M., Basene, H.I., Popoola, O.K.,</w:t>
      </w:r>
      <w:r>
        <w:rPr>
          <w:spacing w:val="1"/>
        </w:rPr>
        <w:t> </w:t>
      </w:r>
      <w:r>
        <w:rPr/>
        <w:t>and Akogbeto, M.C. (2007). Does the spillage of petroleum products in</w:t>
      </w:r>
      <w:r>
        <w:rPr>
          <w:spacing w:val="1"/>
        </w:rPr>
        <w:t> </w:t>
      </w:r>
      <w:r>
        <w:rPr>
          <w:sz w:val="25"/>
        </w:rPr>
        <w:t>Anopheles </w:t>
      </w:r>
      <w:r>
        <w:rPr/>
        <w:t>breeding sites have an impact on the pyrethroid resistance?</w:t>
      </w:r>
      <w:r>
        <w:rPr>
          <w:spacing w:val="1"/>
        </w:rPr>
        <w:t> </w:t>
      </w:r>
      <w:r>
        <w:rPr>
          <w:sz w:val="25"/>
        </w:rPr>
        <w:t>Malaria</w:t>
      </w:r>
      <w:r>
        <w:rPr>
          <w:spacing w:val="69"/>
          <w:sz w:val="25"/>
        </w:rPr>
        <w:t> </w:t>
      </w:r>
      <w:r>
        <w:rPr>
          <w:sz w:val="25"/>
        </w:rPr>
        <w:t>Journal</w:t>
      </w:r>
      <w:r>
        <w:rPr>
          <w:spacing w:val="-4"/>
          <w:sz w:val="25"/>
        </w:rPr>
        <w:t> </w:t>
      </w:r>
      <w:r>
        <w:rPr>
          <w:b/>
        </w:rPr>
        <w:t>6</w:t>
      </w:r>
      <w:r>
        <w:rPr/>
        <w:t>:159.</w:t>
      </w:r>
    </w:p>
    <w:p>
      <w:pPr>
        <w:spacing w:after="0" w:line="472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7" w:lineRule="auto" w:before="100"/>
        <w:ind w:left="1016" w:right="998" w:hanging="720"/>
        <w:jc w:val="both"/>
      </w:pPr>
      <w:r>
        <w:rPr/>
        <w:t>Donelly, M.J., Mcall, P.J., Lengeler, C., Bates, I., D’Alessandro. U., Barnish, G.,</w:t>
      </w:r>
      <w:r>
        <w:rPr>
          <w:spacing w:val="1"/>
        </w:rPr>
        <w:t> </w:t>
      </w:r>
      <w:r>
        <w:rPr/>
        <w:t>Konradsen, F., Klinkenberg. E., Townson.,</w:t>
      </w:r>
      <w:r>
        <w:rPr>
          <w:spacing w:val="75"/>
        </w:rPr>
        <w:t> </w:t>
      </w:r>
      <w:r>
        <w:rPr/>
        <w:t>H., Trape, J.F., Hastings. I.M.</w:t>
      </w:r>
      <w:r>
        <w:rPr>
          <w:spacing w:val="1"/>
        </w:rPr>
        <w:t> </w:t>
      </w:r>
      <w:r>
        <w:rPr/>
        <w:t>and Clifford, M. (2005). Malaria and urbanization in Sub-Saharan Africa.</w:t>
      </w:r>
      <w:r>
        <w:rPr>
          <w:spacing w:val="1"/>
        </w:rPr>
        <w:t> </w:t>
      </w:r>
      <w:r>
        <w:rPr>
          <w:sz w:val="25"/>
        </w:rPr>
        <w:t>Malaria</w:t>
      </w:r>
      <w:r>
        <w:rPr>
          <w:spacing w:val="-3"/>
          <w:sz w:val="25"/>
        </w:rPr>
        <w:t> </w:t>
      </w:r>
      <w:r>
        <w:rPr>
          <w:sz w:val="25"/>
        </w:rPr>
        <w:t>Journal</w:t>
      </w:r>
      <w:r>
        <w:rPr>
          <w:spacing w:val="-4"/>
          <w:sz w:val="25"/>
        </w:rPr>
        <w:t> </w:t>
      </w:r>
      <w:r>
        <w:rPr>
          <w:b/>
        </w:rPr>
        <w:t>4</w:t>
      </w:r>
      <w:r>
        <w:rPr/>
        <w:t>:12.</w:t>
      </w:r>
    </w:p>
    <w:p>
      <w:pPr>
        <w:spacing w:line="465" w:lineRule="auto" w:before="0"/>
        <w:ind w:left="1016" w:right="999" w:hanging="720"/>
        <w:jc w:val="both"/>
        <w:rPr>
          <w:sz w:val="24"/>
        </w:rPr>
      </w:pPr>
      <w:r>
        <w:rPr>
          <w:sz w:val="24"/>
        </w:rPr>
        <w:t>Dong-Kyu, L. (2001). Feild evaluation of an insect growth regulator, pyriproxyfen,</w:t>
      </w:r>
      <w:r>
        <w:rPr>
          <w:spacing w:val="1"/>
          <w:sz w:val="24"/>
        </w:rPr>
        <w:t> </w:t>
      </w:r>
      <w:r>
        <w:rPr>
          <w:sz w:val="24"/>
        </w:rPr>
        <w:t>against </w:t>
      </w:r>
      <w:r>
        <w:rPr>
          <w:sz w:val="25"/>
        </w:rPr>
        <w:t>Aedes togoi </w:t>
      </w:r>
      <w:r>
        <w:rPr>
          <w:sz w:val="24"/>
        </w:rPr>
        <w:t>larvae in brackish water in South Korea </w:t>
      </w:r>
      <w:r>
        <w:rPr>
          <w:sz w:val="25"/>
        </w:rPr>
        <w:t>Journal of</w:t>
      </w:r>
      <w:r>
        <w:rPr>
          <w:spacing w:val="1"/>
          <w:sz w:val="25"/>
        </w:rPr>
        <w:t> </w:t>
      </w:r>
      <w:r>
        <w:rPr>
          <w:sz w:val="25"/>
        </w:rPr>
        <w:t>Vector</w:t>
      </w:r>
      <w:r>
        <w:rPr>
          <w:spacing w:val="-6"/>
          <w:sz w:val="25"/>
        </w:rPr>
        <w:t> </w:t>
      </w:r>
      <w:r>
        <w:rPr>
          <w:sz w:val="25"/>
        </w:rPr>
        <w:t>Ecology</w:t>
      </w:r>
      <w:r>
        <w:rPr>
          <w:spacing w:val="71"/>
          <w:sz w:val="25"/>
        </w:rPr>
        <w:t> </w:t>
      </w:r>
      <w:r>
        <w:rPr>
          <w:b/>
          <w:sz w:val="24"/>
        </w:rPr>
        <w:t>26(1):</w:t>
      </w:r>
      <w:r>
        <w:rPr>
          <w:sz w:val="24"/>
        </w:rPr>
        <w:t>39-42.</w:t>
      </w:r>
    </w:p>
    <w:p>
      <w:pPr>
        <w:pStyle w:val="BodyText"/>
        <w:spacing w:line="470" w:lineRule="auto"/>
        <w:ind w:left="1016" w:right="996" w:hanging="720"/>
        <w:jc w:val="both"/>
      </w:pPr>
      <w:r>
        <w:rPr/>
        <w:t>Doolan, D.L., and Hoffman, S.L. (1997). Multi-gene vaccination against malaria: a</w:t>
      </w:r>
      <w:r>
        <w:rPr>
          <w:spacing w:val="1"/>
        </w:rPr>
        <w:t> </w:t>
      </w:r>
      <w:r>
        <w:rPr/>
        <w:t>multistage, multi-immune response approach. </w:t>
      </w:r>
      <w:r>
        <w:rPr>
          <w:sz w:val="25"/>
        </w:rPr>
        <w:t>Parasitology Today </w:t>
      </w:r>
      <w:r>
        <w:rPr>
          <w:b/>
        </w:rPr>
        <w:t>13</w:t>
      </w:r>
      <w:r>
        <w:rPr/>
        <w:t>:171-</w:t>
      </w:r>
      <w:r>
        <w:rPr>
          <w:spacing w:val="1"/>
        </w:rPr>
        <w:t> </w:t>
      </w:r>
      <w:r>
        <w:rPr/>
        <w:t>178.</w:t>
      </w:r>
    </w:p>
    <w:p>
      <w:pPr>
        <w:pStyle w:val="BodyText"/>
        <w:spacing w:line="480" w:lineRule="auto" w:before="4"/>
        <w:ind w:left="1016" w:right="1003" w:hanging="720"/>
        <w:jc w:val="both"/>
      </w:pPr>
      <w:r>
        <w:rPr/>
        <w:t>Durrheim, D.N., Govere, J.M., Braack, L.E.O., Gerick, A. and Speare, R. (2004).</w:t>
      </w:r>
      <w:r>
        <w:rPr>
          <w:spacing w:val="1"/>
        </w:rPr>
        <w:t> </w:t>
      </w:r>
      <w:r>
        <w:rPr/>
        <w:t>Malahlapanga-Exploiting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Bounty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</w:t>
      </w:r>
      <w:hyperlink r:id="rId59">
        <w:r>
          <w:rPr>
            <w:color w:val="0000FF"/>
          </w:rPr>
          <w:t>http://www.tropmed.org/rreh/vol</w:t>
        </w:r>
        <w:r>
          <w:rPr>
            <w:color w:val="0000FF"/>
            <w:spacing w:val="-1"/>
          </w:rPr>
          <w:t> </w:t>
        </w:r>
        <w:r>
          <w:rPr>
            <w:color w:val="0000FF"/>
          </w:rPr>
          <w:t>1-12.htm</w:t>
        </w:r>
      </w:hyperlink>
      <w:r>
        <w:rPr/>
        <w:t>) 13pp.</w:t>
      </w:r>
    </w:p>
    <w:p>
      <w:pPr>
        <w:pStyle w:val="BodyText"/>
        <w:spacing w:line="472" w:lineRule="auto"/>
        <w:ind w:left="1016" w:right="1001" w:hanging="720"/>
        <w:jc w:val="both"/>
      </w:pPr>
      <w:r>
        <w:rPr/>
        <w:t>Dutta, H.M. and Dutta, A.K.</w:t>
      </w:r>
      <w:r>
        <w:rPr>
          <w:spacing w:val="1"/>
        </w:rPr>
        <w:t> </w:t>
      </w:r>
      <w:r>
        <w:rPr/>
        <w:t>(1978). Malaria ecology: a global perspective. Social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Medicine.</w:t>
      </w:r>
      <w:r>
        <w:rPr>
          <w:spacing w:val="-3"/>
        </w:rPr>
        <w:t> </w:t>
      </w:r>
      <w:r>
        <w:rPr>
          <w:sz w:val="25"/>
        </w:rPr>
        <w:t>Medical</w:t>
      </w:r>
      <w:r>
        <w:rPr>
          <w:spacing w:val="-6"/>
          <w:sz w:val="25"/>
        </w:rPr>
        <w:t> </w:t>
      </w:r>
      <w:r>
        <w:rPr>
          <w:sz w:val="25"/>
        </w:rPr>
        <w:t>Geography</w:t>
      </w:r>
      <w:r>
        <w:rPr>
          <w:spacing w:val="-6"/>
          <w:sz w:val="25"/>
        </w:rPr>
        <w:t> </w:t>
      </w:r>
      <w:r>
        <w:rPr>
          <w:b/>
        </w:rPr>
        <w:t>12</w:t>
      </w:r>
      <w:r>
        <w:rPr/>
        <w:t>:69-84.</w:t>
      </w:r>
    </w:p>
    <w:p>
      <w:pPr>
        <w:pStyle w:val="BodyText"/>
        <w:tabs>
          <w:tab w:pos="5970" w:val="left" w:leader="none"/>
        </w:tabs>
        <w:spacing w:line="286" w:lineRule="exact"/>
        <w:ind w:left="296"/>
        <w:rPr>
          <w:sz w:val="25"/>
        </w:rPr>
      </w:pPr>
      <w:r>
        <w:rPr/>
        <w:t>El</w:t>
      </w:r>
      <w:r>
        <w:rPr>
          <w:spacing w:val="119"/>
        </w:rPr>
        <w:t> </w:t>
      </w:r>
      <w:r>
        <w:rPr/>
        <w:t>Rayah,</w:t>
      </w:r>
      <w:r>
        <w:rPr>
          <w:spacing w:val="122"/>
        </w:rPr>
        <w:t> </w:t>
      </w:r>
      <w:r>
        <w:rPr/>
        <w:t>E.A.</w:t>
      </w:r>
      <w:r>
        <w:rPr>
          <w:spacing w:val="121"/>
        </w:rPr>
        <w:t> </w:t>
      </w:r>
      <w:r>
        <w:rPr/>
        <w:t>and</w:t>
      </w:r>
      <w:r>
        <w:rPr>
          <w:spacing w:val="122"/>
        </w:rPr>
        <w:t> </w:t>
      </w:r>
      <w:r>
        <w:rPr/>
        <w:t>Abu</w:t>
      </w:r>
      <w:r>
        <w:rPr>
          <w:spacing w:val="120"/>
        </w:rPr>
        <w:t> </w:t>
      </w:r>
      <w:r>
        <w:rPr/>
        <w:t>Groun,</w:t>
      </w:r>
      <w:r>
        <w:rPr>
          <w:spacing w:val="119"/>
        </w:rPr>
        <w:t> </w:t>
      </w:r>
      <w:r>
        <w:rPr/>
        <w:t>N.A.</w:t>
      </w:r>
      <w:r>
        <w:rPr>
          <w:spacing w:val="122"/>
        </w:rPr>
        <w:t> </w:t>
      </w:r>
      <w:r>
        <w:rPr/>
        <w:t>(1983).</w:t>
        <w:tab/>
        <w:t>Competition</w:t>
      </w:r>
      <w:r>
        <w:rPr>
          <w:spacing w:val="38"/>
        </w:rPr>
        <w:t> </w:t>
      </w:r>
      <w:r>
        <w:rPr/>
        <w:t>between</w:t>
      </w:r>
      <w:r>
        <w:rPr>
          <w:spacing w:val="110"/>
        </w:rPr>
        <w:t> </w:t>
      </w:r>
      <w:r>
        <w:rPr>
          <w:sz w:val="25"/>
        </w:rPr>
        <w:t>Culex</w:t>
      </w:r>
    </w:p>
    <w:p>
      <w:pPr>
        <w:pStyle w:val="BodyText"/>
        <w:spacing w:before="1"/>
        <w:rPr>
          <w:sz w:val="23"/>
        </w:rPr>
      </w:pPr>
    </w:p>
    <w:p>
      <w:pPr>
        <w:spacing w:line="460" w:lineRule="auto" w:before="0"/>
        <w:ind w:left="1016" w:right="1003" w:firstLine="0"/>
        <w:jc w:val="both"/>
        <w:rPr>
          <w:sz w:val="24"/>
        </w:rPr>
      </w:pPr>
      <w:r>
        <w:rPr>
          <w:sz w:val="25"/>
        </w:rPr>
        <w:t>quinquefasciatus </w:t>
      </w:r>
      <w:r>
        <w:rPr>
          <w:sz w:val="24"/>
        </w:rPr>
        <w:t>Say and </w:t>
      </w:r>
      <w:r>
        <w:rPr>
          <w:sz w:val="25"/>
        </w:rPr>
        <w:t>Anopheles arabiensis </w:t>
      </w:r>
      <w:r>
        <w:rPr>
          <w:sz w:val="24"/>
        </w:rPr>
        <w:t>Patton in the Khartoum</w:t>
      </w:r>
      <w:r>
        <w:rPr>
          <w:spacing w:val="1"/>
          <w:sz w:val="24"/>
        </w:rPr>
        <w:t> </w:t>
      </w:r>
      <w:r>
        <w:rPr>
          <w:sz w:val="24"/>
        </w:rPr>
        <w:t>area,</w:t>
      </w:r>
      <w:r>
        <w:rPr>
          <w:spacing w:val="-7"/>
          <w:sz w:val="24"/>
        </w:rPr>
        <w:t> </w:t>
      </w:r>
      <w:r>
        <w:rPr>
          <w:sz w:val="24"/>
        </w:rPr>
        <w:t>Sudan.</w:t>
      </w:r>
      <w:r>
        <w:rPr>
          <w:spacing w:val="-3"/>
          <w:sz w:val="24"/>
        </w:rPr>
        <w:t> </w:t>
      </w:r>
      <w:r>
        <w:rPr>
          <w:sz w:val="24"/>
        </w:rPr>
        <w:t>International</w:t>
      </w:r>
      <w:r>
        <w:rPr>
          <w:spacing w:val="63"/>
          <w:sz w:val="24"/>
        </w:rPr>
        <w:t> </w:t>
      </w:r>
      <w:r>
        <w:rPr>
          <w:sz w:val="25"/>
        </w:rPr>
        <w:t>Journal</w:t>
      </w:r>
      <w:r>
        <w:rPr>
          <w:spacing w:val="-8"/>
          <w:sz w:val="25"/>
        </w:rPr>
        <w:t> </w:t>
      </w:r>
      <w:r>
        <w:rPr>
          <w:sz w:val="25"/>
        </w:rPr>
        <w:t>of</w:t>
      </w:r>
      <w:r>
        <w:rPr>
          <w:spacing w:val="-9"/>
          <w:sz w:val="25"/>
        </w:rPr>
        <w:t> </w:t>
      </w:r>
      <w:r>
        <w:rPr>
          <w:sz w:val="25"/>
        </w:rPr>
        <w:t>Biometeorology</w:t>
      </w:r>
      <w:r>
        <w:rPr>
          <w:spacing w:val="-8"/>
          <w:sz w:val="25"/>
        </w:rPr>
        <w:t> </w:t>
      </w:r>
      <w:r>
        <w:rPr>
          <w:b/>
          <w:sz w:val="24"/>
        </w:rPr>
        <w:t>27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63-64.</w:t>
      </w:r>
    </w:p>
    <w:p>
      <w:pPr>
        <w:spacing w:line="470" w:lineRule="auto" w:before="9"/>
        <w:ind w:left="1016" w:right="1002" w:hanging="720"/>
        <w:jc w:val="both"/>
        <w:rPr>
          <w:sz w:val="24"/>
        </w:rPr>
      </w:pPr>
      <w:r>
        <w:rPr>
          <w:sz w:val="24"/>
        </w:rPr>
        <w:t>Enosolease,</w:t>
      </w:r>
      <w:r>
        <w:rPr>
          <w:spacing w:val="1"/>
          <w:sz w:val="24"/>
        </w:rPr>
        <w:t> </w:t>
      </w:r>
      <w:r>
        <w:rPr>
          <w:sz w:val="24"/>
        </w:rPr>
        <w:t>M.E.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Awodu,</w:t>
      </w:r>
      <w:r>
        <w:rPr>
          <w:spacing w:val="1"/>
          <w:sz w:val="24"/>
        </w:rPr>
        <w:t> </w:t>
      </w:r>
      <w:r>
        <w:rPr>
          <w:sz w:val="24"/>
        </w:rPr>
        <w:t>O.A.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Seasonal</w:t>
      </w:r>
      <w:r>
        <w:rPr>
          <w:spacing w:val="1"/>
          <w:sz w:val="24"/>
        </w:rPr>
        <w:t> </w:t>
      </w:r>
      <w:r>
        <w:rPr>
          <w:sz w:val="24"/>
        </w:rPr>
        <w:t>variation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parasitaemia in an Urban Tropical City. Nigeria. </w:t>
      </w:r>
      <w:r>
        <w:rPr>
          <w:sz w:val="25"/>
        </w:rPr>
        <w:t>Journal of Clinical</w:t>
      </w:r>
      <w:r>
        <w:rPr>
          <w:spacing w:val="1"/>
          <w:sz w:val="25"/>
        </w:rPr>
        <w:t> </w:t>
      </w:r>
      <w:r>
        <w:rPr>
          <w:sz w:val="25"/>
        </w:rPr>
        <w:t>Practice</w:t>
      </w:r>
      <w:r>
        <w:rPr>
          <w:spacing w:val="-76"/>
          <w:sz w:val="25"/>
        </w:rPr>
        <w:t> </w:t>
      </w:r>
      <w:r>
        <w:rPr>
          <w:b/>
          <w:sz w:val="24"/>
        </w:rPr>
        <w:t>6(1)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30-33.</w:t>
      </w:r>
    </w:p>
    <w:p>
      <w:pPr>
        <w:spacing w:after="0" w:line="470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0" w:lineRule="auto" w:before="100"/>
        <w:ind w:left="1016" w:right="1002" w:hanging="720"/>
        <w:jc w:val="both"/>
      </w:pPr>
      <w:r>
        <w:rPr/>
        <w:t>Favia, G., Torre, A.D., Bagayoko, M., Lanfracotti, A., Sagnon, N.F., Toure, Y.T. and</w:t>
      </w:r>
      <w:r>
        <w:rPr>
          <w:spacing w:val="-72"/>
        </w:rPr>
        <w:t> </w:t>
      </w:r>
      <w:r>
        <w:rPr/>
        <w:t>Coluzzi, M. (1997). Molecular identification of sympatric chromosomal forms</w:t>
      </w:r>
      <w:r>
        <w:rPr>
          <w:spacing w:val="-72"/>
        </w:rPr>
        <w:t> </w:t>
      </w:r>
      <w:r>
        <w:rPr/>
        <w:t>of </w:t>
      </w:r>
      <w:r>
        <w:rPr>
          <w:sz w:val="25"/>
        </w:rPr>
        <w:t>Anopheles gambiae </w:t>
      </w:r>
      <w:r>
        <w:rPr/>
        <w:t>and further evidence of their reproductive isolation.</w:t>
      </w:r>
      <w:r>
        <w:rPr>
          <w:spacing w:val="1"/>
        </w:rPr>
        <w:t> </w:t>
      </w:r>
      <w:r>
        <w:rPr>
          <w:sz w:val="25"/>
        </w:rPr>
        <w:t>Insect</w:t>
      </w:r>
      <w:r>
        <w:rPr>
          <w:spacing w:val="-7"/>
          <w:sz w:val="25"/>
        </w:rPr>
        <w:t> </w:t>
      </w:r>
      <w:r>
        <w:rPr>
          <w:sz w:val="25"/>
        </w:rPr>
        <w:t>Molecular</w:t>
      </w:r>
      <w:r>
        <w:rPr>
          <w:spacing w:val="-6"/>
          <w:sz w:val="25"/>
        </w:rPr>
        <w:t> </w:t>
      </w:r>
      <w:r>
        <w:rPr>
          <w:sz w:val="25"/>
        </w:rPr>
        <w:t>Biology</w:t>
      </w:r>
      <w:r>
        <w:rPr>
          <w:spacing w:val="-4"/>
          <w:sz w:val="25"/>
        </w:rPr>
        <w:t> </w:t>
      </w:r>
      <w:r>
        <w:rPr>
          <w:b/>
        </w:rPr>
        <w:t>6</w:t>
      </w:r>
      <w:r>
        <w:rPr/>
        <w:t>:377-383.</w:t>
      </w:r>
    </w:p>
    <w:p>
      <w:pPr>
        <w:pStyle w:val="BodyText"/>
        <w:spacing w:line="470" w:lineRule="auto"/>
        <w:ind w:left="1016" w:right="1000" w:hanging="720"/>
        <w:jc w:val="both"/>
      </w:pPr>
      <w:r>
        <w:rPr/>
        <w:t>Favia, G., Lanfrancotti, A., Spanos, L., Siden-Kiamos, I. and Louis, C. (2001).</w:t>
      </w:r>
      <w:r>
        <w:rPr>
          <w:spacing w:val="1"/>
        </w:rPr>
        <w:t> </w:t>
      </w:r>
      <w:r>
        <w:rPr/>
        <w:t>Molecular characterisation of ribosomal DNA polymorphisms discriminating</w:t>
      </w:r>
      <w:r>
        <w:rPr>
          <w:spacing w:val="1"/>
        </w:rPr>
        <w:t> </w:t>
      </w:r>
      <w:r>
        <w:rPr/>
        <w:t>among chromosomal forms of </w:t>
      </w:r>
      <w:r>
        <w:rPr>
          <w:sz w:val="25"/>
        </w:rPr>
        <w:t>Anopheles gambiae </w:t>
      </w:r>
      <w:r>
        <w:rPr/>
        <w:t>s.s. </w:t>
      </w:r>
      <w:r>
        <w:rPr>
          <w:sz w:val="25"/>
        </w:rPr>
        <w:t>Insect Molecular</w:t>
      </w:r>
      <w:r>
        <w:rPr>
          <w:spacing w:val="1"/>
          <w:sz w:val="25"/>
        </w:rPr>
        <w:t> </w:t>
      </w:r>
      <w:r>
        <w:rPr>
          <w:sz w:val="25"/>
        </w:rPr>
        <w:t>Biology</w:t>
      </w:r>
      <w:r>
        <w:rPr>
          <w:spacing w:val="-4"/>
          <w:sz w:val="25"/>
        </w:rPr>
        <w:t> </w:t>
      </w:r>
      <w:r>
        <w:rPr>
          <w:b/>
        </w:rPr>
        <w:t>10:</w:t>
      </w:r>
      <w:r>
        <w:rPr/>
        <w:t>19-23.</w:t>
      </w:r>
    </w:p>
    <w:p>
      <w:pPr>
        <w:pStyle w:val="BodyText"/>
        <w:spacing w:line="288" w:lineRule="exact"/>
        <w:ind w:left="296"/>
      </w:pPr>
      <w:r>
        <w:rPr/>
        <w:t>Federal</w:t>
      </w:r>
      <w:r>
        <w:rPr>
          <w:spacing w:val="49"/>
        </w:rPr>
        <w:t> </w:t>
      </w:r>
      <w:r>
        <w:rPr/>
        <w:t>Ministry</w:t>
      </w:r>
      <w:r>
        <w:rPr>
          <w:spacing w:val="49"/>
        </w:rPr>
        <w:t> </w:t>
      </w:r>
      <w:r>
        <w:rPr/>
        <w:t>of</w:t>
      </w:r>
      <w:r>
        <w:rPr>
          <w:spacing w:val="47"/>
        </w:rPr>
        <w:t> </w:t>
      </w:r>
      <w:r>
        <w:rPr/>
        <w:t>Health</w:t>
      </w:r>
      <w:r>
        <w:rPr>
          <w:spacing w:val="48"/>
        </w:rPr>
        <w:t> </w:t>
      </w:r>
      <w:r>
        <w:rPr/>
        <w:t>(1991).</w:t>
      </w:r>
      <w:r>
        <w:rPr>
          <w:spacing w:val="48"/>
        </w:rPr>
        <w:t> </w:t>
      </w:r>
      <w:r>
        <w:rPr/>
        <w:t>Malaria</w:t>
      </w:r>
      <w:r>
        <w:rPr>
          <w:spacing w:val="47"/>
        </w:rPr>
        <w:t> </w:t>
      </w:r>
      <w:r>
        <w:rPr/>
        <w:t>in</w:t>
      </w:r>
      <w:r>
        <w:rPr>
          <w:spacing w:val="54"/>
        </w:rPr>
        <w:t> </w:t>
      </w:r>
      <w:r>
        <w:rPr/>
        <w:t>Nigeria</w:t>
      </w:r>
      <w:r>
        <w:rPr>
          <w:spacing w:val="47"/>
        </w:rPr>
        <w:t> </w:t>
      </w:r>
      <w:r>
        <w:rPr/>
        <w:t>Epidemiology</w:t>
      </w:r>
      <w:r>
        <w:rPr>
          <w:spacing w:val="49"/>
        </w:rPr>
        <w:t> </w:t>
      </w:r>
      <w:r>
        <w:rPr/>
        <w:t>and</w:t>
      </w:r>
      <w:r>
        <w:rPr>
          <w:spacing w:val="48"/>
        </w:rPr>
        <w:t> </w:t>
      </w:r>
      <w:r>
        <w:rPr/>
        <w:t>control,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1016" w:right="0" w:firstLine="0"/>
        <w:jc w:val="both"/>
        <w:rPr>
          <w:sz w:val="24"/>
        </w:rPr>
      </w:pPr>
      <w:r>
        <w:rPr>
          <w:w w:val="95"/>
          <w:sz w:val="25"/>
        </w:rPr>
        <w:t>Nigerian</w:t>
      </w:r>
      <w:r>
        <w:rPr>
          <w:spacing w:val="12"/>
          <w:w w:val="95"/>
          <w:sz w:val="25"/>
        </w:rPr>
        <w:t> </w:t>
      </w:r>
      <w:r>
        <w:rPr>
          <w:w w:val="95"/>
          <w:sz w:val="25"/>
        </w:rPr>
        <w:t>Bulletin</w:t>
      </w:r>
      <w:r>
        <w:rPr>
          <w:spacing w:val="15"/>
          <w:w w:val="95"/>
          <w:sz w:val="25"/>
        </w:rPr>
        <w:t> </w:t>
      </w:r>
      <w:r>
        <w:rPr>
          <w:w w:val="95"/>
          <w:sz w:val="25"/>
        </w:rPr>
        <w:t>of</w:t>
      </w:r>
      <w:r>
        <w:rPr>
          <w:spacing w:val="12"/>
          <w:w w:val="95"/>
          <w:sz w:val="25"/>
        </w:rPr>
        <w:t> </w:t>
      </w:r>
      <w:r>
        <w:rPr>
          <w:w w:val="95"/>
          <w:sz w:val="25"/>
        </w:rPr>
        <w:t>Epidemiology</w:t>
      </w:r>
      <w:r>
        <w:rPr>
          <w:spacing w:val="15"/>
          <w:w w:val="95"/>
          <w:sz w:val="25"/>
        </w:rPr>
        <w:t> </w:t>
      </w:r>
      <w:r>
        <w:rPr>
          <w:b/>
          <w:w w:val="95"/>
          <w:sz w:val="24"/>
        </w:rPr>
        <w:t>1(3)</w:t>
      </w:r>
      <w:r>
        <w:rPr>
          <w:w w:val="95"/>
          <w:sz w:val="24"/>
        </w:rPr>
        <w:t>: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1-19.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016" w:right="1007" w:hanging="720"/>
        <w:jc w:val="both"/>
      </w:pPr>
      <w:r>
        <w:rPr/>
        <w:t>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</w:t>
      </w:r>
      <w:r>
        <w:rPr>
          <w:spacing w:val="-72"/>
        </w:rPr>
        <w:t> </w:t>
      </w:r>
      <w:r>
        <w:rPr/>
        <w:t>Behaviour</w:t>
      </w:r>
      <w:r>
        <w:rPr>
          <w:spacing w:val="-4"/>
        </w:rPr>
        <w:t> </w:t>
      </w:r>
      <w:r>
        <w:rPr/>
        <w:t>Change</w:t>
      </w:r>
      <w:r>
        <w:rPr>
          <w:spacing w:val="-2"/>
        </w:rPr>
        <w:t> </w:t>
      </w:r>
      <w:r>
        <w:rPr/>
        <w:t>Communication.</w:t>
      </w:r>
      <w:r>
        <w:rPr>
          <w:spacing w:val="-4"/>
        </w:rPr>
        <w:t> </w:t>
      </w:r>
      <w:r>
        <w:rPr/>
        <w:t>Federal Ministry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Health,</w:t>
      </w:r>
      <w:r>
        <w:rPr>
          <w:spacing w:val="-3"/>
        </w:rPr>
        <w:t> </w:t>
      </w:r>
      <w:r>
        <w:rPr/>
        <w:t>Abuja.</w:t>
      </w:r>
      <w:r>
        <w:rPr>
          <w:spacing w:val="-3"/>
        </w:rPr>
        <w:t> </w:t>
      </w:r>
      <w:r>
        <w:rPr/>
        <w:t>57pp.</w:t>
      </w:r>
    </w:p>
    <w:p>
      <w:pPr>
        <w:pStyle w:val="BodyText"/>
        <w:spacing w:line="480" w:lineRule="auto" w:before="1"/>
        <w:ind w:left="1016" w:right="1001" w:hanging="720"/>
        <w:jc w:val="both"/>
      </w:pPr>
      <w:r>
        <w:rPr/>
        <w:t>Federal Ministry of Health (2005a). Guidelines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in Roll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initiative</w:t>
      </w:r>
      <w:r>
        <w:rPr>
          <w:spacing w:val="75"/>
        </w:rPr>
        <w:t> </w:t>
      </w:r>
      <w:r>
        <w:rPr/>
        <w:t>in Nigeria,</w:t>
      </w:r>
      <w:r>
        <w:rPr>
          <w:spacing w:val="1"/>
        </w:rPr>
        <w:t> </w:t>
      </w:r>
      <w:r>
        <w:rPr/>
        <w:t>FMOH,</w:t>
      </w:r>
      <w:r>
        <w:rPr>
          <w:spacing w:val="72"/>
        </w:rPr>
        <w:t> </w:t>
      </w:r>
      <w:r>
        <w:rPr/>
        <w:t>Abuja</w:t>
      </w:r>
      <w:r>
        <w:rPr>
          <w:spacing w:val="72"/>
        </w:rPr>
        <w:t> </w:t>
      </w:r>
      <w:r>
        <w:rPr/>
        <w:t>Nigeria</w:t>
      </w:r>
      <w:r>
        <w:rPr>
          <w:spacing w:val="3"/>
        </w:rPr>
        <w:t> </w:t>
      </w:r>
      <w:r>
        <w:rPr/>
        <w:t>25pp.</w:t>
      </w:r>
    </w:p>
    <w:p>
      <w:pPr>
        <w:pStyle w:val="BodyText"/>
        <w:spacing w:line="480" w:lineRule="auto"/>
        <w:ind w:left="1016" w:right="1006" w:hanging="720"/>
        <w:jc w:val="both"/>
      </w:pPr>
      <w:r>
        <w:rPr/>
        <w:t>Federal Ministry of Health (2005b). National Malaria Treatment Policy.National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Division,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Health.</w:t>
      </w:r>
      <w:r>
        <w:rPr>
          <w:spacing w:val="1"/>
        </w:rPr>
        <w:t> </w:t>
      </w:r>
      <w:r>
        <w:rPr/>
        <w:t>Abuja,</w:t>
      </w:r>
      <w:r>
        <w:rPr>
          <w:spacing w:val="-72"/>
        </w:rPr>
        <w:t> </w:t>
      </w:r>
      <w:r>
        <w:rPr/>
        <w:t>Nigeria</w:t>
      </w:r>
      <w:r>
        <w:rPr>
          <w:spacing w:val="-3"/>
        </w:rPr>
        <w:t> </w:t>
      </w:r>
      <w:r>
        <w:rPr/>
        <w:t>.52pp.</w:t>
      </w:r>
    </w:p>
    <w:p>
      <w:pPr>
        <w:pStyle w:val="BodyText"/>
        <w:spacing w:line="480" w:lineRule="auto"/>
        <w:ind w:left="1016" w:right="998" w:hanging="720"/>
        <w:jc w:val="both"/>
      </w:pPr>
      <w:r>
        <w:rPr/>
        <w:t>Federal Ministry of Health (2008). Manual for health workers on Integrated Vector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(IVM)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Nigeria..National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and</w:t>
      </w:r>
      <w:r>
        <w:rPr>
          <w:spacing w:val="-72"/>
        </w:rPr>
        <w:t> </w:t>
      </w:r>
      <w:r>
        <w:rPr/>
        <w:t>Vector</w:t>
      </w:r>
      <w:r>
        <w:rPr>
          <w:spacing w:val="29"/>
        </w:rPr>
        <w:t> </w:t>
      </w:r>
      <w:r>
        <w:rPr/>
        <w:t>Control</w:t>
      </w:r>
      <w:r>
        <w:rPr>
          <w:spacing w:val="30"/>
        </w:rPr>
        <w:t> </w:t>
      </w:r>
      <w:r>
        <w:rPr/>
        <w:t>Programme,</w:t>
      </w:r>
      <w:r>
        <w:rPr>
          <w:spacing w:val="29"/>
        </w:rPr>
        <w:t> </w:t>
      </w:r>
      <w:r>
        <w:rPr/>
        <w:t>Federal</w:t>
      </w:r>
      <w:r>
        <w:rPr>
          <w:spacing w:val="30"/>
        </w:rPr>
        <w:t> </w:t>
      </w:r>
      <w:r>
        <w:rPr/>
        <w:t>Ministry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Health</w:t>
      </w:r>
      <w:r>
        <w:rPr>
          <w:spacing w:val="30"/>
        </w:rPr>
        <w:t> </w:t>
      </w:r>
      <w:r>
        <w:rPr/>
        <w:t>Abuja,</w:t>
      </w:r>
      <w:r>
        <w:rPr>
          <w:spacing w:val="31"/>
        </w:rPr>
        <w:t> </w:t>
      </w:r>
      <w:r>
        <w:rPr/>
        <w:t>Nigeria</w:t>
      </w:r>
    </w:p>
    <w:p>
      <w:pPr>
        <w:pStyle w:val="BodyText"/>
        <w:spacing w:before="1"/>
        <w:ind w:left="1016"/>
      </w:pPr>
      <w:r>
        <w:rPr/>
        <w:t>.143pp.</w:t>
      </w:r>
    </w:p>
    <w:p>
      <w:pPr>
        <w:spacing w:after="0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1016" w:right="1005" w:hanging="720"/>
        <w:jc w:val="both"/>
      </w:pPr>
      <w:r>
        <w:rPr/>
        <w:t>Federal Ministry of Health (2009a). Policy on indoor residual spraying for malaria</w:t>
      </w:r>
      <w:r>
        <w:rPr>
          <w:spacing w:val="1"/>
        </w:rPr>
        <w:t> </w:t>
      </w:r>
      <w:r>
        <w:rPr/>
        <w:t>vectors in Nigeria..National Malaria Control Programme, Federal Ministry of</w:t>
      </w:r>
      <w:r>
        <w:rPr>
          <w:spacing w:val="1"/>
        </w:rPr>
        <w:t> </w:t>
      </w:r>
      <w:r>
        <w:rPr/>
        <w:t>Health.</w:t>
      </w:r>
      <w:r>
        <w:rPr>
          <w:spacing w:val="-2"/>
        </w:rPr>
        <w:t> </w:t>
      </w:r>
      <w:r>
        <w:rPr/>
        <w:t>Abuja,</w:t>
      </w:r>
      <w:r>
        <w:rPr>
          <w:spacing w:val="-1"/>
        </w:rPr>
        <w:t> </w:t>
      </w:r>
      <w:r>
        <w:rPr/>
        <w:t>Nigeria</w:t>
      </w:r>
      <w:r>
        <w:rPr>
          <w:spacing w:val="3"/>
        </w:rPr>
        <w:t> </w:t>
      </w:r>
      <w:r>
        <w:rPr/>
        <w:t>.22pp.</w:t>
      </w:r>
    </w:p>
    <w:p>
      <w:pPr>
        <w:pStyle w:val="BodyText"/>
        <w:spacing w:line="480" w:lineRule="auto"/>
        <w:ind w:left="1016" w:right="1004" w:hanging="720"/>
        <w:jc w:val="both"/>
      </w:pPr>
      <w:r>
        <w:rPr/>
        <w:t>Federal Ministry of Health(2009b). Guidelines for the implementation of indoor</w:t>
      </w:r>
      <w:r>
        <w:rPr>
          <w:spacing w:val="1"/>
        </w:rPr>
        <w:t> </w:t>
      </w:r>
      <w:r>
        <w:rPr/>
        <w:t>residual spraying for malaria vectors in Nigeria..National Malaria Control</w:t>
      </w:r>
      <w:r>
        <w:rPr>
          <w:spacing w:val="1"/>
        </w:rPr>
        <w:t> </w:t>
      </w:r>
      <w:r>
        <w:rPr/>
        <w:t>Programme, Federal</w:t>
      </w:r>
      <w:r>
        <w:rPr>
          <w:spacing w:val="-1"/>
        </w:rPr>
        <w:t> </w:t>
      </w:r>
      <w:r>
        <w:rPr/>
        <w:t>Ministry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Health.</w:t>
      </w:r>
      <w:r>
        <w:rPr>
          <w:spacing w:val="-2"/>
        </w:rPr>
        <w:t> </w:t>
      </w:r>
      <w:r>
        <w:rPr/>
        <w:t>Abuja,</w:t>
      </w:r>
      <w:r>
        <w:rPr>
          <w:spacing w:val="-2"/>
        </w:rPr>
        <w:t> </w:t>
      </w:r>
      <w:r>
        <w:rPr/>
        <w:t>Nigeria</w:t>
      </w:r>
      <w:r>
        <w:rPr>
          <w:spacing w:val="-3"/>
        </w:rPr>
        <w:t> </w:t>
      </w:r>
      <w:r>
        <w:rPr/>
        <w:t>.22pp.</w:t>
      </w:r>
    </w:p>
    <w:p>
      <w:pPr>
        <w:pStyle w:val="BodyText"/>
        <w:spacing w:line="480" w:lineRule="auto"/>
        <w:ind w:left="1016" w:right="1002" w:hanging="720"/>
        <w:jc w:val="both"/>
      </w:pPr>
      <w:r>
        <w:rPr/>
        <w:t>Federal Ministry of Health (2009c) A road map for malaria control in Nigeria: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2009-2013.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Federal</w:t>
      </w:r>
      <w:r>
        <w:rPr>
          <w:spacing w:val="-72"/>
        </w:rPr>
        <w:t> </w:t>
      </w:r>
      <w:r>
        <w:rPr/>
        <w:t>Ministry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Health.</w:t>
      </w:r>
      <w:r>
        <w:rPr>
          <w:spacing w:val="-1"/>
        </w:rPr>
        <w:t> </w:t>
      </w:r>
      <w:r>
        <w:rPr/>
        <w:t>Abuja,</w:t>
      </w:r>
      <w:r>
        <w:rPr>
          <w:spacing w:val="-2"/>
        </w:rPr>
        <w:t> </w:t>
      </w:r>
      <w:r>
        <w:rPr/>
        <w:t>Nigeria .21pp.</w:t>
      </w:r>
    </w:p>
    <w:p>
      <w:pPr>
        <w:pStyle w:val="BodyText"/>
        <w:spacing w:line="480" w:lineRule="auto" w:before="1"/>
        <w:ind w:left="1016" w:right="1001" w:hanging="720"/>
        <w:jc w:val="both"/>
      </w:pPr>
      <w:r>
        <w:rPr/>
        <w:t>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(2009d).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 of malaria control in Nigeria, Federal Ministry of Health. Abuja,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.39 pp.</w:t>
      </w:r>
    </w:p>
    <w:p>
      <w:pPr>
        <w:pStyle w:val="BodyText"/>
        <w:spacing w:line="470" w:lineRule="auto"/>
        <w:ind w:left="1016" w:right="1000" w:hanging="720"/>
        <w:jc w:val="both"/>
      </w:pPr>
      <w:r>
        <w:rPr/>
        <w:t>Feltrer, A.R., Schellenberg, J.R.M.S., Smith, L. and Cainero, I. (2009). A simple</w:t>
      </w:r>
      <w:r>
        <w:rPr>
          <w:spacing w:val="1"/>
        </w:rPr>
        <w:t> </w:t>
      </w:r>
      <w:r>
        <w:rPr/>
        <w:t>method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defining</w:t>
      </w:r>
      <w:r>
        <w:rPr>
          <w:spacing w:val="-5"/>
        </w:rPr>
        <w:t> </w:t>
      </w:r>
      <w:r>
        <w:rPr/>
        <w:t>malaria</w:t>
      </w:r>
      <w:r>
        <w:rPr>
          <w:spacing w:val="-4"/>
        </w:rPr>
        <w:t> </w:t>
      </w:r>
      <w:r>
        <w:rPr/>
        <w:t>seasonality.</w:t>
      </w:r>
      <w:r>
        <w:rPr>
          <w:sz w:val="25"/>
        </w:rPr>
        <w:t>Malaria</w:t>
      </w:r>
      <w:r>
        <w:rPr>
          <w:spacing w:val="-8"/>
          <w:sz w:val="25"/>
        </w:rPr>
        <w:t> </w:t>
      </w:r>
      <w:r>
        <w:rPr>
          <w:sz w:val="25"/>
        </w:rPr>
        <w:t>Journal</w:t>
      </w:r>
      <w:r>
        <w:rPr>
          <w:spacing w:val="-6"/>
          <w:sz w:val="25"/>
        </w:rPr>
        <w:t> </w:t>
      </w:r>
      <w:r>
        <w:rPr>
          <w:b/>
        </w:rPr>
        <w:t>8</w:t>
      </w:r>
      <w:r>
        <w:rPr/>
        <w:t>:276</w:t>
      </w:r>
    </w:p>
    <w:p>
      <w:pPr>
        <w:pStyle w:val="BodyText"/>
        <w:spacing w:line="480" w:lineRule="auto"/>
        <w:ind w:left="1016" w:right="997" w:hanging="720"/>
        <w:jc w:val="both"/>
      </w:pPr>
      <w:r>
        <w:rPr/>
        <w:t>Finney,</w:t>
      </w:r>
      <w:r>
        <w:rPr>
          <w:spacing w:val="1"/>
        </w:rPr>
        <w:t> </w:t>
      </w:r>
      <w:r>
        <w:rPr/>
        <w:t>D.J.</w:t>
      </w:r>
      <w:r>
        <w:rPr>
          <w:spacing w:val="1"/>
        </w:rPr>
        <w:t> </w:t>
      </w:r>
      <w:r>
        <w:rPr/>
        <w:t>(1952).</w:t>
      </w:r>
      <w:r>
        <w:rPr>
          <w:spacing w:val="1"/>
        </w:rPr>
        <w:t> </w:t>
      </w:r>
      <w:r>
        <w:rPr/>
        <w:t>Probit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vertAlign w:val="baseline"/>
        </w:rPr>
        <w:t> Cambridge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1"/>
          <w:vertAlign w:val="baseline"/>
        </w:rPr>
        <w:t> </w:t>
      </w:r>
      <w:r>
        <w:rPr>
          <w:vertAlign w:val="baseline"/>
        </w:rPr>
        <w:t>Press,</w:t>
      </w:r>
      <w:r>
        <w:rPr>
          <w:spacing w:val="75"/>
          <w:vertAlign w:val="baseline"/>
        </w:rPr>
        <w:t> </w:t>
      </w:r>
      <w:r>
        <w:rPr>
          <w:vertAlign w:val="baseline"/>
        </w:rPr>
        <w:t>London</w:t>
      </w:r>
      <w:r>
        <w:rPr>
          <w:spacing w:val="1"/>
          <w:vertAlign w:val="baseline"/>
        </w:rPr>
        <w:t> </w:t>
      </w:r>
      <w:r>
        <w:rPr>
          <w:vertAlign w:val="baseline"/>
        </w:rPr>
        <w:t>318pp.</w:t>
      </w:r>
    </w:p>
    <w:p>
      <w:pPr>
        <w:pStyle w:val="BodyText"/>
        <w:spacing w:line="465" w:lineRule="auto"/>
        <w:ind w:left="1016" w:right="1001" w:hanging="720"/>
        <w:jc w:val="both"/>
      </w:pPr>
      <w:r>
        <w:rPr/>
        <w:t>Foll, C. V. and Pant, C.P. (1966). The conditions of malaria transmission in Katsina</w:t>
      </w:r>
      <w:r>
        <w:rPr>
          <w:spacing w:val="1"/>
        </w:rPr>
        <w:t> </w:t>
      </w:r>
      <w:r>
        <w:rPr/>
        <w:t>Province, northern Nigeria and the effects of dichlorvos application. </w:t>
      </w:r>
      <w:r>
        <w:rPr>
          <w:sz w:val="25"/>
        </w:rPr>
        <w:t>Bulletin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-7"/>
          <w:sz w:val="25"/>
        </w:rPr>
        <w:t> </w:t>
      </w:r>
      <w:r>
        <w:rPr>
          <w:sz w:val="25"/>
        </w:rPr>
        <w:t>World</w:t>
      </w:r>
      <w:r>
        <w:rPr>
          <w:spacing w:val="-7"/>
          <w:sz w:val="25"/>
        </w:rPr>
        <w:t> </w:t>
      </w:r>
      <w:r>
        <w:rPr>
          <w:sz w:val="25"/>
        </w:rPr>
        <w:t>Health</w:t>
      </w:r>
      <w:r>
        <w:rPr>
          <w:spacing w:val="-7"/>
          <w:sz w:val="25"/>
        </w:rPr>
        <w:t> </w:t>
      </w:r>
      <w:r>
        <w:rPr>
          <w:sz w:val="25"/>
        </w:rPr>
        <w:t>Organisation</w:t>
      </w:r>
      <w:r>
        <w:rPr>
          <w:spacing w:val="-5"/>
          <w:sz w:val="25"/>
        </w:rPr>
        <w:t> </w:t>
      </w:r>
      <w:r>
        <w:rPr>
          <w:b/>
        </w:rPr>
        <w:t>34</w:t>
      </w:r>
      <w:r>
        <w:rPr/>
        <w:t>:395-404.</w:t>
      </w:r>
    </w:p>
    <w:p>
      <w:pPr>
        <w:pStyle w:val="BodyText"/>
        <w:spacing w:line="480" w:lineRule="auto" w:before="6"/>
        <w:ind w:left="1016" w:right="1002" w:hanging="720"/>
        <w:jc w:val="both"/>
      </w:pPr>
      <w:r>
        <w:rPr/>
        <w:t>Food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Agricultural</w:t>
      </w:r>
      <w:r>
        <w:rPr>
          <w:spacing w:val="26"/>
        </w:rPr>
        <w:t> </w:t>
      </w:r>
      <w:r>
        <w:rPr/>
        <w:t>Organization.</w:t>
      </w:r>
      <w:r>
        <w:rPr>
          <w:spacing w:val="22"/>
        </w:rPr>
        <w:t> </w:t>
      </w:r>
      <w:r>
        <w:rPr/>
        <w:t>(2000).</w:t>
      </w:r>
      <w:r>
        <w:rPr>
          <w:spacing w:val="23"/>
        </w:rPr>
        <w:t> </w:t>
      </w:r>
      <w:r>
        <w:rPr/>
        <w:t>Pesticide</w:t>
      </w:r>
      <w:r>
        <w:rPr>
          <w:spacing w:val="24"/>
        </w:rPr>
        <w:t> </w:t>
      </w:r>
      <w:r>
        <w:rPr/>
        <w:t>residue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food-2001</w:t>
      </w:r>
      <w:r>
        <w:rPr>
          <w:spacing w:val="24"/>
        </w:rPr>
        <w:t> </w:t>
      </w:r>
      <w:r>
        <w:rPr/>
        <w:t>report</w:t>
      </w:r>
      <w:r>
        <w:rPr>
          <w:spacing w:val="-7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joint</w:t>
      </w:r>
      <w:r>
        <w:rPr>
          <w:spacing w:val="31"/>
        </w:rPr>
        <w:t> </w:t>
      </w:r>
      <w:r>
        <w:rPr/>
        <w:t>Meeting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FAO</w:t>
      </w:r>
      <w:r>
        <w:rPr>
          <w:spacing w:val="31"/>
        </w:rPr>
        <w:t> </w:t>
      </w:r>
      <w:r>
        <w:rPr/>
        <w:t>panel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Experts</w:t>
      </w:r>
      <w:r>
        <w:rPr>
          <w:spacing w:val="32"/>
        </w:rPr>
        <w:t> </w:t>
      </w:r>
      <w:r>
        <w:rPr/>
        <w:t>on</w:t>
      </w:r>
      <w:r>
        <w:rPr>
          <w:spacing w:val="31"/>
        </w:rPr>
        <w:t> </w:t>
      </w:r>
      <w:r>
        <w:rPr/>
        <w:t>Pesticide</w:t>
      </w:r>
      <w:r>
        <w:rPr>
          <w:spacing w:val="32"/>
        </w:rPr>
        <w:t> </w:t>
      </w:r>
      <w:r>
        <w:rPr/>
        <w:t>Resident</w:t>
      </w:r>
      <w:r>
        <w:rPr>
          <w:spacing w:val="30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1016" w:right="1002"/>
        <w:jc w:val="both"/>
      </w:pPr>
      <w:r>
        <w:rPr/>
        <w:t>food and Environment and the WHO core Assessment Group on pesticide</w:t>
      </w:r>
      <w:r>
        <w:rPr>
          <w:spacing w:val="1"/>
        </w:rPr>
        <w:t> </w:t>
      </w:r>
      <w:r>
        <w:rPr/>
        <w:t>Residues.</w:t>
      </w:r>
      <w:r>
        <w:rPr>
          <w:spacing w:val="-3"/>
        </w:rPr>
        <w:t> </w:t>
      </w:r>
      <w:r>
        <w:rPr/>
        <w:t>FAO</w:t>
      </w:r>
      <w:r>
        <w:rPr>
          <w:spacing w:val="-1"/>
        </w:rPr>
        <w:t> </w:t>
      </w:r>
      <w:r>
        <w:rPr/>
        <w:t>plant</w:t>
      </w:r>
      <w:r>
        <w:rPr>
          <w:spacing w:val="-3"/>
        </w:rPr>
        <w:t> </w:t>
      </w:r>
      <w:r>
        <w:rPr/>
        <w:t>Production and</w:t>
      </w:r>
      <w:r>
        <w:rPr>
          <w:spacing w:val="-3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Paper.</w:t>
      </w:r>
      <w:r>
        <w:rPr>
          <w:spacing w:val="-3"/>
        </w:rPr>
        <w:t> </w:t>
      </w:r>
      <w:r>
        <w:rPr/>
        <w:t>Rome, Italy.</w:t>
      </w:r>
      <w:r>
        <w:rPr>
          <w:spacing w:val="-1"/>
        </w:rPr>
        <w:t> </w:t>
      </w:r>
      <w:r>
        <w:rPr/>
        <w:t>67p.</w:t>
      </w:r>
    </w:p>
    <w:p>
      <w:pPr>
        <w:spacing w:line="465" w:lineRule="auto" w:before="0"/>
        <w:ind w:left="1016" w:right="999" w:hanging="720"/>
        <w:jc w:val="both"/>
        <w:rPr>
          <w:sz w:val="24"/>
        </w:rPr>
      </w:pPr>
      <w:r>
        <w:rPr>
          <w:sz w:val="24"/>
        </w:rPr>
        <w:t>Fournet, F. Sannier, C. and Monteny. N. (1993). Effects of two insect growth</w:t>
      </w:r>
      <w:r>
        <w:rPr>
          <w:spacing w:val="1"/>
          <w:sz w:val="24"/>
        </w:rPr>
        <w:t> </w:t>
      </w:r>
      <w:r>
        <w:rPr>
          <w:sz w:val="24"/>
        </w:rPr>
        <w:t>regulators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reproductive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5"/>
        </w:rPr>
        <w:t>Aedes</w:t>
      </w:r>
      <w:r>
        <w:rPr>
          <w:spacing w:val="1"/>
          <w:sz w:val="25"/>
        </w:rPr>
        <w:t> </w:t>
      </w:r>
      <w:r>
        <w:rPr>
          <w:sz w:val="25"/>
        </w:rPr>
        <w:t>aegypti</w:t>
      </w:r>
      <w:r>
        <w:rPr>
          <w:sz w:val="24"/>
        </w:rPr>
        <w:t>.</w:t>
      </w:r>
      <w:r>
        <w:rPr>
          <w:sz w:val="25"/>
        </w:rPr>
        <w:t>Journal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Mosquito</w:t>
      </w:r>
      <w:r>
        <w:rPr>
          <w:spacing w:val="-8"/>
          <w:sz w:val="25"/>
        </w:rPr>
        <w:t> </w:t>
      </w:r>
      <w:r>
        <w:rPr>
          <w:sz w:val="25"/>
        </w:rPr>
        <w:t>Control</w:t>
      </w:r>
      <w:r>
        <w:rPr>
          <w:spacing w:val="-7"/>
          <w:sz w:val="25"/>
        </w:rPr>
        <w:t> </w:t>
      </w:r>
      <w:r>
        <w:rPr>
          <w:sz w:val="25"/>
        </w:rPr>
        <w:t>Association.</w:t>
      </w:r>
      <w:r>
        <w:rPr>
          <w:spacing w:val="-7"/>
          <w:sz w:val="25"/>
        </w:rPr>
        <w:t> </w:t>
      </w:r>
      <w:r>
        <w:rPr>
          <w:b/>
          <w:sz w:val="24"/>
        </w:rPr>
        <w:t>9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426-430.</w:t>
      </w:r>
    </w:p>
    <w:p>
      <w:pPr>
        <w:spacing w:line="465" w:lineRule="auto" w:before="5"/>
        <w:ind w:left="1016" w:right="999" w:hanging="720"/>
        <w:jc w:val="both"/>
        <w:rPr>
          <w:sz w:val="24"/>
        </w:rPr>
      </w:pPr>
      <w:r>
        <w:rPr>
          <w:sz w:val="24"/>
        </w:rPr>
        <w:t>Fournet, F. C, Sannier, M., Porcheron, P. and Monteny, N. (1995). Effects of two</w:t>
      </w:r>
      <w:r>
        <w:rPr>
          <w:spacing w:val="1"/>
          <w:sz w:val="24"/>
        </w:rPr>
        <w:t> </w:t>
      </w:r>
      <w:r>
        <w:rPr>
          <w:sz w:val="24"/>
        </w:rPr>
        <w:t>insect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regulators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ecdysteroid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5"/>
        </w:rPr>
        <w:t>Aedes</w:t>
      </w:r>
      <w:r>
        <w:rPr>
          <w:spacing w:val="1"/>
          <w:sz w:val="25"/>
        </w:rPr>
        <w:t> </w:t>
      </w:r>
      <w:r>
        <w:rPr>
          <w:sz w:val="25"/>
        </w:rPr>
        <w:t>aegypti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5"/>
        </w:rPr>
        <w:t>Journal</w:t>
      </w:r>
      <w:r>
        <w:rPr>
          <w:spacing w:val="-6"/>
          <w:sz w:val="25"/>
        </w:rPr>
        <w:t> </w:t>
      </w:r>
      <w:r>
        <w:rPr>
          <w:sz w:val="25"/>
        </w:rPr>
        <w:t>of</w:t>
      </w:r>
      <w:r>
        <w:rPr>
          <w:spacing w:val="-7"/>
          <w:sz w:val="25"/>
        </w:rPr>
        <w:t> </w:t>
      </w:r>
      <w:r>
        <w:rPr>
          <w:sz w:val="25"/>
        </w:rPr>
        <w:t>Medical</w:t>
      </w:r>
      <w:r>
        <w:rPr>
          <w:spacing w:val="-6"/>
          <w:sz w:val="25"/>
        </w:rPr>
        <w:t> </w:t>
      </w:r>
      <w:r>
        <w:rPr>
          <w:sz w:val="25"/>
        </w:rPr>
        <w:t>Entomology</w:t>
      </w:r>
      <w:r>
        <w:rPr>
          <w:spacing w:val="-6"/>
          <w:sz w:val="25"/>
        </w:rPr>
        <w:t> </w:t>
      </w:r>
      <w:r>
        <w:rPr>
          <w:b/>
          <w:sz w:val="24"/>
        </w:rPr>
        <w:t>32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588-593.</w:t>
      </w:r>
    </w:p>
    <w:p>
      <w:pPr>
        <w:spacing w:line="465" w:lineRule="auto" w:before="0"/>
        <w:ind w:left="1016" w:right="999" w:hanging="720"/>
        <w:jc w:val="both"/>
        <w:rPr>
          <w:sz w:val="24"/>
        </w:rPr>
      </w:pPr>
      <w:r>
        <w:rPr>
          <w:sz w:val="24"/>
        </w:rPr>
        <w:t>Invest,</w:t>
      </w:r>
      <w:r>
        <w:rPr>
          <w:spacing w:val="1"/>
          <w:sz w:val="24"/>
        </w:rPr>
        <w:t> </w:t>
      </w:r>
      <w:r>
        <w:rPr>
          <w:sz w:val="24"/>
        </w:rPr>
        <w:t>J.F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Lucas,</w:t>
      </w:r>
      <w:r>
        <w:rPr>
          <w:spacing w:val="1"/>
          <w:sz w:val="24"/>
        </w:rPr>
        <w:t> </w:t>
      </w:r>
      <w:r>
        <w:rPr>
          <w:sz w:val="24"/>
        </w:rPr>
        <w:t>J.R.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Pyriproxyen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mosquito</w:t>
      </w:r>
      <w:r>
        <w:rPr>
          <w:spacing w:val="1"/>
          <w:sz w:val="24"/>
        </w:rPr>
        <w:t> </w:t>
      </w:r>
      <w:r>
        <w:rPr>
          <w:sz w:val="24"/>
        </w:rPr>
        <w:t>larvicide.</w:t>
      </w:r>
      <w:r>
        <w:rPr>
          <w:sz w:val="25"/>
        </w:rPr>
        <w:t>In: 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5"/>
        </w:rPr>
        <w:t>Proceedings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sixth</w:t>
      </w:r>
      <w:r>
        <w:rPr>
          <w:spacing w:val="1"/>
          <w:sz w:val="25"/>
        </w:rPr>
        <w:t> </w:t>
      </w:r>
      <w:r>
        <w:rPr>
          <w:sz w:val="25"/>
        </w:rPr>
        <w:t>International</w:t>
      </w:r>
      <w:r>
        <w:rPr>
          <w:spacing w:val="1"/>
          <w:sz w:val="25"/>
        </w:rPr>
        <w:t> </w:t>
      </w:r>
      <w:r>
        <w:rPr>
          <w:sz w:val="25"/>
        </w:rPr>
        <w:t>Conference</w:t>
      </w:r>
      <w:r>
        <w:rPr>
          <w:spacing w:val="1"/>
          <w:sz w:val="25"/>
        </w:rPr>
        <w:t> </w:t>
      </w:r>
      <w:r>
        <w:rPr>
          <w:sz w:val="25"/>
        </w:rPr>
        <w:t>on</w:t>
      </w:r>
      <w:r>
        <w:rPr>
          <w:spacing w:val="1"/>
          <w:sz w:val="25"/>
        </w:rPr>
        <w:t> </w:t>
      </w:r>
      <w:r>
        <w:rPr>
          <w:sz w:val="25"/>
        </w:rPr>
        <w:t>urban</w:t>
      </w:r>
      <w:r>
        <w:rPr>
          <w:spacing w:val="1"/>
          <w:sz w:val="25"/>
        </w:rPr>
        <w:t> </w:t>
      </w:r>
      <w:r>
        <w:rPr>
          <w:sz w:val="25"/>
        </w:rPr>
        <w:t>Pests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(ed.,W.H.Robinson,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D.Bajomi,pp.239-245</w:t>
      </w:r>
      <w:r>
        <w:rPr>
          <w:spacing w:val="-5"/>
          <w:sz w:val="24"/>
        </w:rPr>
        <w:t> </w:t>
      </w:r>
      <w:r>
        <w:rPr>
          <w:sz w:val="24"/>
        </w:rPr>
        <w:t>OOK</w:t>
      </w:r>
      <w:r>
        <w:rPr>
          <w:spacing w:val="-2"/>
          <w:sz w:val="24"/>
        </w:rPr>
        <w:t> </w:t>
      </w:r>
      <w:r>
        <w:rPr>
          <w:sz w:val="24"/>
        </w:rPr>
        <w:t>Press,</w:t>
      </w:r>
      <w:r>
        <w:rPr>
          <w:spacing w:val="-3"/>
          <w:sz w:val="24"/>
        </w:rPr>
        <w:t> </w:t>
      </w:r>
      <w:r>
        <w:rPr>
          <w:sz w:val="24"/>
        </w:rPr>
        <w:t>Papai</w:t>
      </w:r>
      <w:r>
        <w:rPr>
          <w:spacing w:val="-3"/>
          <w:sz w:val="24"/>
        </w:rPr>
        <w:t> </w:t>
      </w:r>
      <w:r>
        <w:rPr>
          <w:sz w:val="24"/>
        </w:rPr>
        <w:t>Hungary.</w:t>
      </w:r>
    </w:p>
    <w:p>
      <w:pPr>
        <w:pStyle w:val="BodyText"/>
        <w:spacing w:line="477" w:lineRule="auto" w:before="10"/>
        <w:ind w:left="1016" w:right="996" w:hanging="720"/>
        <w:jc w:val="both"/>
      </w:pPr>
      <w:r>
        <w:rPr/>
        <w:t>Itoh, T., Kawada, H., Abe, A., Eshita, Y., Rongsriyam, Y. and Igarashi, A. (1994).</w:t>
      </w:r>
      <w:r>
        <w:rPr>
          <w:spacing w:val="1"/>
        </w:rPr>
        <w:t> </w:t>
      </w:r>
      <w:r>
        <w:rPr/>
        <w:t>Utilization of bloodfed females of Aedes aegypti as a vehicle for the 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regulator</w:t>
      </w:r>
      <w:r>
        <w:rPr>
          <w:spacing w:val="1"/>
        </w:rPr>
        <w:t> </w:t>
      </w:r>
      <w:r>
        <w:rPr/>
        <w:t>pyriproxyfen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larval</w:t>
      </w:r>
      <w:r>
        <w:rPr>
          <w:spacing w:val="-73"/>
        </w:rPr>
        <w:t> </w:t>
      </w:r>
      <w:r>
        <w:rPr/>
        <w:t>habitats.</w:t>
      </w:r>
      <w:r>
        <w:rPr>
          <w:sz w:val="25"/>
        </w:rPr>
        <w:t>J.Am.Mosq.Control.Assoc.</w:t>
      </w:r>
      <w:r>
        <w:rPr>
          <w:spacing w:val="-9"/>
          <w:sz w:val="25"/>
        </w:rPr>
        <w:t> </w:t>
      </w:r>
      <w:r>
        <w:rPr>
          <w:b/>
        </w:rPr>
        <w:t>20(3)</w:t>
      </w:r>
      <w:r>
        <w:rPr/>
        <w:t>:344-347</w:t>
      </w:r>
    </w:p>
    <w:p>
      <w:pPr>
        <w:pStyle w:val="BodyText"/>
        <w:spacing w:line="470" w:lineRule="auto"/>
        <w:ind w:left="1016" w:right="1000" w:hanging="720"/>
        <w:jc w:val="both"/>
      </w:pPr>
      <w:r>
        <w:rPr/>
        <w:t>Jambulingam, P., Sadanandane, C., Boopathi Doss, P.S., Zaim, M., (2008). Feild</w:t>
      </w:r>
      <w:r>
        <w:rPr>
          <w:spacing w:val="1"/>
        </w:rPr>
        <w:t> </w:t>
      </w:r>
      <w:r>
        <w:rPr/>
        <w:t>evaluation of an insect growth regulator, pyriproxyfen 0.5% GR against</w:t>
      </w:r>
      <w:r>
        <w:rPr>
          <w:spacing w:val="1"/>
        </w:rPr>
        <w:t> </w:t>
      </w:r>
      <w:r>
        <w:rPr>
          <w:sz w:val="25"/>
        </w:rPr>
        <w:t>Culex quinquefasciatus</w:t>
      </w:r>
      <w:r>
        <w:rPr/>
        <w:t>, the vector of Bancroftian filariasis in Pondicherry,</w:t>
      </w:r>
      <w:r>
        <w:rPr>
          <w:spacing w:val="1"/>
        </w:rPr>
        <w:t> </w:t>
      </w:r>
      <w:r>
        <w:rPr/>
        <w:t>India,</w:t>
      </w:r>
      <w:r>
        <w:rPr>
          <w:spacing w:val="-3"/>
        </w:rPr>
        <w:t> </w:t>
      </w:r>
      <w:r>
        <w:rPr>
          <w:sz w:val="25"/>
        </w:rPr>
        <w:t>Acta.</w:t>
      </w:r>
      <w:r>
        <w:rPr>
          <w:spacing w:val="-5"/>
          <w:sz w:val="25"/>
        </w:rPr>
        <w:t> </w:t>
      </w:r>
      <w:r>
        <w:rPr>
          <w:sz w:val="25"/>
        </w:rPr>
        <w:t>Trop.</w:t>
      </w:r>
      <w:r>
        <w:rPr/>
        <w:t>107:20-24</w:t>
      </w:r>
    </w:p>
    <w:p>
      <w:pPr>
        <w:pStyle w:val="BodyText"/>
        <w:spacing w:line="475" w:lineRule="auto"/>
        <w:ind w:left="1016" w:right="1001" w:hanging="720"/>
        <w:jc w:val="both"/>
      </w:pPr>
      <w:r>
        <w:rPr/>
        <w:t>Gad, A.M. (1988). Key to adult </w:t>
      </w:r>
      <w:r>
        <w:rPr>
          <w:sz w:val="25"/>
        </w:rPr>
        <w:t>Anopheles </w:t>
      </w:r>
      <w:r>
        <w:rPr/>
        <w:t>species of Borno State. Miscellaneous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epidemiological</w:t>
      </w:r>
      <w:r>
        <w:rPr>
          <w:spacing w:val="1"/>
        </w:rPr>
        <w:t> </w:t>
      </w:r>
      <w:r>
        <w:rPr/>
        <w:t>unit,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Maiduguri.</w:t>
      </w:r>
      <w:r>
        <w:rPr>
          <w:spacing w:val="-2"/>
        </w:rPr>
        <w:t> </w:t>
      </w:r>
      <w:r>
        <w:rPr/>
        <w:t>1pp.</w:t>
      </w:r>
    </w:p>
    <w:p>
      <w:pPr>
        <w:spacing w:after="0" w:line="475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0" w:lineRule="auto" w:before="100"/>
        <w:ind w:left="1016" w:right="1006" w:hanging="720"/>
        <w:jc w:val="both"/>
      </w:pPr>
      <w:r>
        <w:rPr/>
        <w:t>Gadzama, N.M. (1977). The distribution of populations of adult mosquitoes of</w:t>
      </w:r>
      <w:r>
        <w:rPr>
          <w:spacing w:val="1"/>
        </w:rPr>
        <w:t> </w:t>
      </w: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3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Zaria,</w:t>
      </w:r>
      <w:r>
        <w:rPr>
          <w:spacing w:val="-3"/>
        </w:rPr>
        <w:t> </w:t>
      </w:r>
      <w:r>
        <w:rPr/>
        <w:t>Nigeria.</w:t>
      </w:r>
      <w:r>
        <w:rPr>
          <w:spacing w:val="-1"/>
        </w:rPr>
        <w:t> </w:t>
      </w:r>
      <w:r>
        <w:rPr>
          <w:sz w:val="25"/>
        </w:rPr>
        <w:t>Savanna</w:t>
      </w:r>
      <w:r>
        <w:rPr>
          <w:spacing w:val="-5"/>
          <w:sz w:val="25"/>
        </w:rPr>
        <w:t> </w:t>
      </w:r>
      <w:r>
        <w:rPr>
          <w:b/>
        </w:rPr>
        <w:t>6</w:t>
      </w:r>
      <w:r>
        <w:rPr/>
        <w:t>:179.</w:t>
      </w:r>
    </w:p>
    <w:p>
      <w:pPr>
        <w:pStyle w:val="BodyText"/>
        <w:spacing w:line="470" w:lineRule="auto"/>
        <w:ind w:left="1016" w:right="1003" w:hanging="720"/>
        <w:jc w:val="both"/>
      </w:pPr>
      <w:r>
        <w:rPr/>
        <w:t>Gadzama, N.M. (1983). Mosquito Vectors of the Sahel savanna and environmental</w:t>
      </w:r>
      <w:r>
        <w:rPr>
          <w:spacing w:val="1"/>
        </w:rPr>
        <w:t> </w:t>
      </w:r>
      <w:r>
        <w:rPr/>
        <w:t>development.</w:t>
      </w:r>
      <w:r>
        <w:rPr>
          <w:spacing w:val="-4"/>
        </w:rPr>
        <w:t> </w:t>
      </w:r>
      <w:r>
        <w:rPr>
          <w:sz w:val="25"/>
        </w:rPr>
        <w:t>Annals</w:t>
      </w:r>
      <w:r>
        <w:rPr>
          <w:spacing w:val="-3"/>
          <w:sz w:val="25"/>
        </w:rPr>
        <w:t> </w:t>
      </w:r>
      <w:r>
        <w:rPr>
          <w:sz w:val="25"/>
        </w:rPr>
        <w:t>of</w:t>
      </w:r>
      <w:r>
        <w:rPr>
          <w:spacing w:val="-6"/>
          <w:sz w:val="25"/>
        </w:rPr>
        <w:t> </w:t>
      </w:r>
      <w:r>
        <w:rPr>
          <w:sz w:val="25"/>
        </w:rPr>
        <w:t>Borno</w:t>
      </w:r>
      <w:r>
        <w:rPr>
          <w:spacing w:val="-5"/>
          <w:sz w:val="25"/>
        </w:rPr>
        <w:t> </w:t>
      </w:r>
      <w:r>
        <w:rPr>
          <w:b/>
        </w:rPr>
        <w:t>1</w:t>
      </w:r>
      <w:r>
        <w:rPr/>
        <w:t>:</w:t>
      </w:r>
      <w:r>
        <w:rPr>
          <w:spacing w:val="-2"/>
        </w:rPr>
        <w:t> </w:t>
      </w:r>
      <w:r>
        <w:rPr/>
        <w:t>99-104.</w:t>
      </w:r>
    </w:p>
    <w:p>
      <w:pPr>
        <w:pStyle w:val="BodyText"/>
        <w:spacing w:line="480" w:lineRule="auto"/>
        <w:ind w:left="1016" w:right="1001" w:hanging="720"/>
        <w:jc w:val="both"/>
      </w:pPr>
      <w:r>
        <w:rPr/>
        <w:t>Gadzama, N.M.</w:t>
      </w:r>
      <w:r>
        <w:rPr>
          <w:spacing w:val="1"/>
        </w:rPr>
        <w:t> </w:t>
      </w:r>
      <w:r>
        <w:rPr/>
        <w:t>(1991). Sustainable development in the Arid</w:t>
      </w:r>
      <w:r>
        <w:rPr>
          <w:spacing w:val="1"/>
        </w:rPr>
        <w:t> </w:t>
      </w:r>
      <w:r>
        <w:rPr/>
        <w:t>Zone of Nigeria,</w:t>
      </w:r>
      <w:r>
        <w:rPr>
          <w:spacing w:val="1"/>
        </w:rPr>
        <w:t> </w:t>
      </w:r>
      <w:r>
        <w:rPr/>
        <w:t>Keynote address delivered at the Nigeria Environment Study/Action Team</w:t>
      </w:r>
      <w:r>
        <w:rPr>
          <w:spacing w:val="1"/>
        </w:rPr>
        <w:t> </w:t>
      </w:r>
      <w:r>
        <w:rPr/>
        <w:t>(NEST)</w:t>
      </w:r>
      <w:r>
        <w:rPr>
          <w:spacing w:val="-3"/>
        </w:rPr>
        <w:t> </w:t>
      </w:r>
      <w:r>
        <w:rPr/>
        <w:t>workshop,</w:t>
      </w:r>
      <w:r>
        <w:rPr>
          <w:spacing w:val="1"/>
        </w:rPr>
        <w:t> </w:t>
      </w:r>
      <w:r>
        <w:rPr/>
        <w:t>held</w:t>
      </w:r>
      <w:r>
        <w:rPr>
          <w:spacing w:val="-2"/>
        </w:rPr>
        <w:t> </w:t>
      </w:r>
      <w:r>
        <w:rPr/>
        <w:t>in Kano</w:t>
      </w:r>
      <w:r>
        <w:rPr>
          <w:spacing w:val="-1"/>
        </w:rPr>
        <w:t> </w:t>
      </w:r>
      <w:r>
        <w:rPr/>
        <w:t>13</w:t>
      </w:r>
      <w:r>
        <w:rPr>
          <w:spacing w:val="1"/>
        </w:rPr>
        <w:t> </w:t>
      </w:r>
      <w:r>
        <w:rPr/>
        <w:t>September 1991.</w:t>
      </w:r>
    </w:p>
    <w:p>
      <w:pPr>
        <w:pStyle w:val="BodyText"/>
        <w:spacing w:line="480" w:lineRule="auto"/>
        <w:ind w:left="1016" w:right="1000" w:hanging="720"/>
        <w:jc w:val="both"/>
      </w:pPr>
      <w:r>
        <w:rPr/>
        <w:t>Gadzama, N.M. (1991). The role of Entomology in primary health care: vector</w:t>
      </w:r>
      <w:r>
        <w:rPr>
          <w:spacing w:val="1"/>
        </w:rPr>
        <w:t> </w:t>
      </w:r>
      <w:r>
        <w:rPr/>
        <w:t>population management in malaria control. Paper presented at the National</w:t>
      </w:r>
      <w:r>
        <w:rPr>
          <w:spacing w:val="1"/>
        </w:rPr>
        <w:t> </w:t>
      </w:r>
      <w:r>
        <w:rPr/>
        <w:t>Malaria</w:t>
      </w:r>
      <w:r>
        <w:rPr>
          <w:spacing w:val="-1"/>
        </w:rPr>
        <w:t> </w:t>
      </w:r>
      <w:r>
        <w:rPr/>
        <w:t>Therapy</w:t>
      </w:r>
      <w:r>
        <w:rPr>
          <w:spacing w:val="-2"/>
        </w:rPr>
        <w:t> </w:t>
      </w:r>
      <w:r>
        <w:rPr/>
        <w:t>Surveillance</w:t>
      </w:r>
      <w:r>
        <w:rPr>
          <w:spacing w:val="-2"/>
        </w:rPr>
        <w:t> </w:t>
      </w:r>
      <w:r>
        <w:rPr/>
        <w:t>Network</w:t>
      </w:r>
      <w:r>
        <w:rPr>
          <w:spacing w:val="-2"/>
        </w:rPr>
        <w:t> </w:t>
      </w:r>
      <w:r>
        <w:rPr/>
        <w:t>Zonal Workshop</w:t>
      </w:r>
      <w:r>
        <w:rPr>
          <w:spacing w:val="-2"/>
        </w:rPr>
        <w:t> </w:t>
      </w:r>
      <w:r>
        <w:rPr/>
        <w:t>Lagos.</w:t>
      </w:r>
      <w:r>
        <w:rPr>
          <w:spacing w:val="-1"/>
        </w:rPr>
        <w:t> </w:t>
      </w:r>
      <w:r>
        <w:rPr/>
        <w:t>17pp.</w:t>
      </w:r>
    </w:p>
    <w:p>
      <w:pPr>
        <w:pStyle w:val="BodyText"/>
        <w:spacing w:line="480" w:lineRule="auto"/>
        <w:ind w:left="1016" w:right="1003" w:hanging="720"/>
        <w:jc w:val="both"/>
      </w:pPr>
      <w:r>
        <w:rPr/>
        <w:t>Gadzama, N.M. and Gadzama, E.N. (1987). Health implication of water resources</w:t>
      </w:r>
      <w:r>
        <w:rPr>
          <w:spacing w:val="1"/>
        </w:rPr>
        <w:t> </w:t>
      </w:r>
      <w:r>
        <w:rPr/>
        <w:t>development</w:t>
      </w:r>
      <w:r>
        <w:rPr>
          <w:spacing w:val="23"/>
        </w:rPr>
        <w:t> </w:t>
      </w:r>
      <w:r>
        <w:rPr/>
        <w:t>programmes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arid</w:t>
      </w:r>
      <w:r>
        <w:rPr>
          <w:spacing w:val="23"/>
        </w:rPr>
        <w:t> </w:t>
      </w:r>
      <w:r>
        <w:rPr/>
        <w:t>part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Chad</w:t>
      </w:r>
      <w:r>
        <w:rPr>
          <w:spacing w:val="22"/>
        </w:rPr>
        <w:t> </w:t>
      </w:r>
      <w:r>
        <w:rPr/>
        <w:t>Basin.</w:t>
      </w:r>
      <w:r>
        <w:rPr>
          <w:spacing w:val="24"/>
        </w:rPr>
        <w:t> </w:t>
      </w:r>
      <w:r>
        <w:rPr/>
        <w:t>Paper</w:t>
      </w:r>
      <w:r>
        <w:rPr>
          <w:spacing w:val="24"/>
        </w:rPr>
        <w:t> </w:t>
      </w:r>
      <w:r>
        <w:rPr/>
        <w:t>presented</w:t>
      </w:r>
      <w:r>
        <w:rPr>
          <w:spacing w:val="-73"/>
        </w:rPr>
        <w:t> </w:t>
      </w:r>
      <w:r>
        <w:rPr/>
        <w:t>at the International Seminar on Water Resources Management in the Chad</w:t>
      </w:r>
      <w:r>
        <w:rPr>
          <w:spacing w:val="1"/>
        </w:rPr>
        <w:t> </w:t>
      </w:r>
      <w:r>
        <w:rPr/>
        <w:t>Basin</w:t>
      </w:r>
      <w:r>
        <w:rPr>
          <w:spacing w:val="-1"/>
        </w:rPr>
        <w:t> </w:t>
      </w:r>
      <w:r>
        <w:rPr/>
        <w:t>held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Ndjamena,</w:t>
      </w:r>
      <w:r>
        <w:rPr>
          <w:spacing w:val="-1"/>
        </w:rPr>
        <w:t> </w:t>
      </w:r>
      <w:r>
        <w:rPr/>
        <w:t>Republic of</w:t>
      </w:r>
      <w:r>
        <w:rPr>
          <w:spacing w:val="1"/>
        </w:rPr>
        <w:t> </w:t>
      </w:r>
      <w:r>
        <w:rPr/>
        <w:t>Chad, 17pp.</w:t>
      </w:r>
    </w:p>
    <w:p>
      <w:pPr>
        <w:spacing w:line="465" w:lineRule="auto" w:before="1"/>
        <w:ind w:left="1016" w:right="998" w:hanging="720"/>
        <w:jc w:val="both"/>
        <w:rPr>
          <w:sz w:val="24"/>
        </w:rPr>
      </w:pPr>
      <w:r>
        <w:rPr>
          <w:sz w:val="24"/>
        </w:rPr>
        <w:t>Gale, K.R. and Crampton, J.M. (1987). DNA probes for species identification of</w:t>
      </w:r>
      <w:r>
        <w:rPr>
          <w:spacing w:val="1"/>
          <w:sz w:val="24"/>
        </w:rPr>
        <w:t> </w:t>
      </w:r>
      <w:r>
        <w:rPr>
          <w:sz w:val="24"/>
        </w:rPr>
        <w:t>mosquitoes in the </w:t>
      </w:r>
      <w:r>
        <w:rPr>
          <w:sz w:val="25"/>
        </w:rPr>
        <w:t>Anopheles gambiae </w:t>
      </w:r>
      <w:r>
        <w:rPr>
          <w:sz w:val="24"/>
        </w:rPr>
        <w:t>complex. </w:t>
      </w:r>
      <w:r>
        <w:rPr>
          <w:sz w:val="25"/>
        </w:rPr>
        <w:t>Medical and Veterinary</w:t>
      </w:r>
      <w:r>
        <w:rPr>
          <w:spacing w:val="1"/>
          <w:sz w:val="25"/>
        </w:rPr>
        <w:t> </w:t>
      </w:r>
      <w:r>
        <w:rPr>
          <w:sz w:val="25"/>
        </w:rPr>
        <w:t>Entomology</w:t>
      </w:r>
      <w:r>
        <w:rPr>
          <w:spacing w:val="-5"/>
          <w:sz w:val="25"/>
        </w:rPr>
        <w:t> </w:t>
      </w:r>
      <w:r>
        <w:rPr>
          <w:b/>
          <w:sz w:val="24"/>
        </w:rPr>
        <w:t>1:</w:t>
      </w:r>
      <w:r>
        <w:rPr>
          <w:b/>
          <w:spacing w:val="1"/>
          <w:sz w:val="24"/>
        </w:rPr>
        <w:t> </w:t>
      </w:r>
      <w:r>
        <w:rPr>
          <w:sz w:val="24"/>
        </w:rPr>
        <w:t>127-136.</w:t>
      </w:r>
    </w:p>
    <w:p>
      <w:pPr>
        <w:pStyle w:val="BodyText"/>
        <w:spacing w:line="475" w:lineRule="auto" w:before="4"/>
        <w:ind w:left="1016" w:right="1002" w:hanging="720"/>
        <w:jc w:val="both"/>
      </w:pPr>
      <w:r>
        <w:rPr/>
        <w:t>Garrett-Jones,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Boreham,</w:t>
      </w:r>
      <w:r>
        <w:rPr>
          <w:spacing w:val="1"/>
        </w:rPr>
        <w:t> </w:t>
      </w:r>
      <w:r>
        <w:rPr/>
        <w:t>P.F.L.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Pant,</w:t>
      </w:r>
      <w:r>
        <w:rPr>
          <w:spacing w:val="1"/>
        </w:rPr>
        <w:t> </w:t>
      </w:r>
      <w:r>
        <w:rPr/>
        <w:t>C.P.</w:t>
      </w:r>
      <w:r>
        <w:rPr>
          <w:spacing w:val="1"/>
        </w:rPr>
        <w:t> </w:t>
      </w:r>
      <w:r>
        <w:rPr/>
        <w:t>(1980).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habits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anophelines (Diptera: Culicidae) in 1971-78, with reference to human blood</w:t>
      </w:r>
      <w:r>
        <w:rPr>
          <w:spacing w:val="1"/>
        </w:rPr>
        <w:t> </w:t>
      </w:r>
      <w:r>
        <w:rPr/>
        <w:t>index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review.</w:t>
      </w:r>
      <w:r>
        <w:rPr>
          <w:spacing w:val="-6"/>
        </w:rPr>
        <w:t> </w:t>
      </w:r>
      <w:r>
        <w:rPr>
          <w:sz w:val="25"/>
        </w:rPr>
        <w:t>Bulletin</w:t>
      </w:r>
      <w:r>
        <w:rPr>
          <w:spacing w:val="-8"/>
          <w:sz w:val="25"/>
        </w:rPr>
        <w:t> </w:t>
      </w:r>
      <w:r>
        <w:rPr>
          <w:sz w:val="25"/>
        </w:rPr>
        <w:t>Entomolocal</w:t>
      </w:r>
      <w:r>
        <w:rPr>
          <w:spacing w:val="-7"/>
          <w:sz w:val="25"/>
        </w:rPr>
        <w:t> </w:t>
      </w:r>
      <w:r>
        <w:rPr>
          <w:sz w:val="25"/>
        </w:rPr>
        <w:t>Research</w:t>
      </w:r>
      <w:r>
        <w:rPr>
          <w:spacing w:val="-8"/>
          <w:sz w:val="25"/>
        </w:rPr>
        <w:t> </w:t>
      </w:r>
      <w:r>
        <w:rPr>
          <w:b/>
        </w:rPr>
        <w:t>70</w:t>
      </w:r>
      <w:r>
        <w:rPr/>
        <w:t>:165-185.</w:t>
      </w:r>
    </w:p>
    <w:p>
      <w:pPr>
        <w:spacing w:after="0" w:line="475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spacing w:line="465" w:lineRule="auto" w:before="100"/>
        <w:ind w:left="1016" w:right="999" w:hanging="720"/>
        <w:jc w:val="both"/>
        <w:rPr>
          <w:sz w:val="24"/>
        </w:rPr>
      </w:pPr>
      <w:r>
        <w:rPr>
          <w:sz w:val="24"/>
        </w:rPr>
        <w:t>Gentile,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Slotman,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Ketmaier,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Powell,</w:t>
      </w:r>
      <w:r>
        <w:rPr>
          <w:spacing w:val="1"/>
          <w:sz w:val="24"/>
        </w:rPr>
        <w:t> </w:t>
      </w:r>
      <w:r>
        <w:rPr>
          <w:sz w:val="24"/>
        </w:rPr>
        <w:t>J.R.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Caccone,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-72"/>
          <w:sz w:val="24"/>
        </w:rPr>
        <w:t> </w:t>
      </w:r>
      <w:r>
        <w:rPr>
          <w:sz w:val="24"/>
        </w:rPr>
        <w:t>Attempts to molecularly distinguish cryptic taxa in </w:t>
      </w:r>
      <w:r>
        <w:rPr>
          <w:sz w:val="25"/>
        </w:rPr>
        <w:t>Anopheles gambiae </w:t>
      </w:r>
      <w:r>
        <w:rPr>
          <w:sz w:val="24"/>
        </w:rPr>
        <w:t>ss.</w:t>
      </w:r>
      <w:r>
        <w:rPr>
          <w:spacing w:val="1"/>
          <w:sz w:val="24"/>
        </w:rPr>
        <w:t> </w:t>
      </w:r>
      <w:r>
        <w:rPr>
          <w:sz w:val="25"/>
        </w:rPr>
        <w:t>Insect</w:t>
      </w:r>
      <w:r>
        <w:rPr>
          <w:spacing w:val="-7"/>
          <w:sz w:val="25"/>
        </w:rPr>
        <w:t> </w:t>
      </w:r>
      <w:r>
        <w:rPr>
          <w:sz w:val="25"/>
        </w:rPr>
        <w:t>Molecular</w:t>
      </w:r>
      <w:r>
        <w:rPr>
          <w:spacing w:val="-6"/>
          <w:sz w:val="25"/>
        </w:rPr>
        <w:t> </w:t>
      </w:r>
      <w:r>
        <w:rPr>
          <w:sz w:val="25"/>
        </w:rPr>
        <w:t>Biology</w:t>
      </w:r>
      <w:r>
        <w:rPr>
          <w:spacing w:val="-4"/>
          <w:sz w:val="25"/>
        </w:rPr>
        <w:t> </w:t>
      </w:r>
      <w:r>
        <w:rPr>
          <w:b/>
          <w:sz w:val="24"/>
        </w:rPr>
        <w:t>10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25-32.</w:t>
      </w:r>
    </w:p>
    <w:p>
      <w:pPr>
        <w:pStyle w:val="BodyText"/>
        <w:spacing w:before="5"/>
        <w:ind w:left="296"/>
        <w:jc w:val="both"/>
      </w:pPr>
      <w:r>
        <w:rPr/>
        <w:t>Gillet,</w:t>
      </w:r>
      <w:r>
        <w:rPr>
          <w:spacing w:val="58"/>
        </w:rPr>
        <w:t> </w:t>
      </w:r>
      <w:r>
        <w:rPr/>
        <w:t>J.D.</w:t>
      </w:r>
      <w:r>
        <w:rPr>
          <w:spacing w:val="59"/>
        </w:rPr>
        <w:t> </w:t>
      </w:r>
      <w:r>
        <w:rPr/>
        <w:t>(1972).</w:t>
      </w:r>
      <w:r>
        <w:rPr>
          <w:spacing w:val="58"/>
        </w:rPr>
        <w:t> </w:t>
      </w:r>
      <w:r>
        <w:rPr/>
        <w:t>Common</w:t>
      </w:r>
      <w:r>
        <w:rPr>
          <w:spacing w:val="60"/>
        </w:rPr>
        <w:t> </w:t>
      </w:r>
      <w:r>
        <w:rPr/>
        <w:t>African</w:t>
      </w:r>
      <w:r>
        <w:rPr>
          <w:spacing w:val="60"/>
        </w:rPr>
        <w:t> </w:t>
      </w:r>
      <w:r>
        <w:rPr/>
        <w:t>Mosquitoes</w:t>
      </w:r>
      <w:r>
        <w:rPr>
          <w:spacing w:val="60"/>
        </w:rPr>
        <w:t> </w:t>
      </w:r>
      <w:r>
        <w:rPr/>
        <w:t>and</w:t>
      </w:r>
      <w:r>
        <w:rPr>
          <w:spacing w:val="59"/>
        </w:rPr>
        <w:t> </w:t>
      </w:r>
      <w:r>
        <w:rPr/>
        <w:t>their</w:t>
      </w:r>
      <w:r>
        <w:rPr>
          <w:spacing w:val="60"/>
        </w:rPr>
        <w:t> </w:t>
      </w:r>
      <w:r>
        <w:rPr/>
        <w:t>medical</w:t>
      </w:r>
      <w:r>
        <w:rPr>
          <w:spacing w:val="61"/>
        </w:rPr>
        <w:t> </w:t>
      </w:r>
      <w:r>
        <w:rPr/>
        <w:t>importance.</w:t>
      </w:r>
    </w:p>
    <w:p>
      <w:pPr>
        <w:pStyle w:val="BodyText"/>
        <w:spacing w:before="1"/>
      </w:pPr>
    </w:p>
    <w:p>
      <w:pPr>
        <w:pStyle w:val="BodyText"/>
        <w:ind w:left="1016"/>
        <w:jc w:val="both"/>
      </w:pPr>
      <w:r>
        <w:rPr/>
        <w:t>Heinemann</w:t>
      </w:r>
      <w:r>
        <w:rPr>
          <w:spacing w:val="-2"/>
        </w:rPr>
        <w:t> </w:t>
      </w:r>
      <w:r>
        <w:rPr/>
        <w:t>medical</w:t>
      </w:r>
      <w:r>
        <w:rPr>
          <w:spacing w:val="-2"/>
        </w:rPr>
        <w:t> </w:t>
      </w:r>
      <w:r>
        <w:rPr/>
        <w:t>books</w:t>
      </w:r>
      <w:r>
        <w:rPr>
          <w:spacing w:val="-2"/>
        </w:rPr>
        <w:t> </w:t>
      </w:r>
      <w:r>
        <w:rPr/>
        <w:t>Ltd.</w:t>
      </w:r>
      <w:r>
        <w:rPr>
          <w:spacing w:val="-4"/>
        </w:rPr>
        <w:t> </w:t>
      </w:r>
      <w:r>
        <w:rPr/>
        <w:t>London. 106</w:t>
      </w:r>
      <w:r>
        <w:rPr>
          <w:spacing w:val="-2"/>
        </w:rPr>
        <w:t> </w:t>
      </w:r>
      <w:r>
        <w:rPr/>
        <w:t>pp.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16" w:right="1002" w:hanging="720"/>
        <w:jc w:val="both"/>
      </w:pPr>
      <w:r>
        <w:rPr/>
        <w:t>Gillies, M.T. and Coetzee, M. (1987). A supplement to the Anophelinea of Africa</w:t>
      </w:r>
      <w:r>
        <w:rPr>
          <w:spacing w:val="1"/>
        </w:rPr>
        <w:t> </w:t>
      </w:r>
      <w:r>
        <w:rPr/>
        <w:t>south of the Sahara (Afrotropical region). South African Institute for medical</w:t>
      </w:r>
      <w:r>
        <w:rPr>
          <w:spacing w:val="-72"/>
        </w:rPr>
        <w:t> </w:t>
      </w:r>
      <w:r>
        <w:rPr/>
        <w:t>Research,</w:t>
      </w:r>
      <w:r>
        <w:rPr>
          <w:spacing w:val="-3"/>
        </w:rPr>
        <w:t> </w:t>
      </w:r>
      <w:r>
        <w:rPr/>
        <w:t>Johannesburg.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>
          <w:b/>
        </w:rPr>
        <w:t>55:</w:t>
      </w:r>
      <w:r>
        <w:rPr/>
        <w:t>143.</w:t>
      </w:r>
    </w:p>
    <w:p>
      <w:pPr>
        <w:pStyle w:val="BodyText"/>
        <w:spacing w:line="480" w:lineRule="auto"/>
        <w:ind w:left="1016" w:right="999" w:hanging="720"/>
        <w:jc w:val="both"/>
      </w:pPr>
      <w:r>
        <w:rPr/>
        <w:t>Gillies, M.T. and De Meillon, B. (1968). The Anophelinea of Africa South of the</w:t>
      </w:r>
      <w:r>
        <w:rPr>
          <w:spacing w:val="1"/>
        </w:rPr>
        <w:t> </w:t>
      </w:r>
      <w:r>
        <w:rPr/>
        <w:t>Sahara (Ethiopian zoogeographical region). Publications of the south African</w:t>
      </w:r>
      <w:r>
        <w:rPr>
          <w:spacing w:val="-72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medical</w:t>
      </w:r>
      <w:r>
        <w:rPr>
          <w:spacing w:val="1"/>
        </w:rPr>
        <w:t> </w:t>
      </w:r>
      <w:r>
        <w:rPr/>
        <w:t>Research,</w:t>
      </w:r>
      <w:r>
        <w:rPr>
          <w:spacing w:val="-2"/>
        </w:rPr>
        <w:t> </w:t>
      </w:r>
      <w:r>
        <w:rPr/>
        <w:t>No.</w:t>
      </w:r>
      <w:r>
        <w:rPr>
          <w:spacing w:val="1"/>
        </w:rPr>
        <w:t> </w:t>
      </w:r>
      <w:r>
        <w:rPr>
          <w:b/>
        </w:rPr>
        <w:t>54</w:t>
      </w:r>
      <w:r>
        <w:rPr/>
        <w:t>,</w:t>
      </w:r>
      <w:r>
        <w:rPr>
          <w:spacing w:val="-2"/>
        </w:rPr>
        <w:t> </w:t>
      </w:r>
      <w:r>
        <w:rPr/>
        <w:t>343</w:t>
      </w:r>
      <w:r>
        <w:rPr>
          <w:spacing w:val="-3"/>
        </w:rPr>
        <w:t> </w:t>
      </w:r>
      <w:r>
        <w:rPr/>
        <w:t>pp.</w:t>
      </w:r>
    </w:p>
    <w:p>
      <w:pPr>
        <w:pStyle w:val="BodyText"/>
        <w:spacing w:line="482" w:lineRule="auto"/>
        <w:ind w:left="1016" w:right="997" w:hanging="720"/>
        <w:jc w:val="both"/>
      </w:pPr>
      <w:r>
        <w:rPr/>
        <w:t>Gilles, H.M. and Warrell, D.A. (1993). In: Bruce-Chwatts’ Essential Malariology, 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edition,</w:t>
      </w:r>
      <w:r>
        <w:rPr>
          <w:spacing w:val="-2"/>
          <w:vertAlign w:val="baseline"/>
        </w:rPr>
        <w:t> </w:t>
      </w:r>
      <w:r>
        <w:rPr>
          <w:vertAlign w:val="baseline"/>
        </w:rPr>
        <w:t>Edward</w:t>
      </w:r>
      <w:r>
        <w:rPr>
          <w:spacing w:val="-2"/>
          <w:vertAlign w:val="baseline"/>
        </w:rPr>
        <w:t> </w:t>
      </w:r>
      <w:r>
        <w:rPr>
          <w:vertAlign w:val="baseline"/>
        </w:rPr>
        <w:t>Arnold,</w:t>
      </w:r>
      <w:r>
        <w:rPr>
          <w:spacing w:val="-1"/>
          <w:vertAlign w:val="baseline"/>
        </w:rPr>
        <w:t> </w:t>
      </w:r>
      <w:r>
        <w:rPr>
          <w:vertAlign w:val="baseline"/>
        </w:rPr>
        <w:t>London.</w:t>
      </w:r>
    </w:p>
    <w:p>
      <w:pPr>
        <w:spacing w:line="465" w:lineRule="auto" w:before="0"/>
        <w:ind w:left="1016" w:right="1000" w:hanging="720"/>
        <w:jc w:val="both"/>
        <w:rPr>
          <w:sz w:val="24"/>
        </w:rPr>
      </w:pPr>
      <w:r>
        <w:rPr>
          <w:sz w:val="24"/>
        </w:rPr>
        <w:t>Githeko, A.K. and Ndegwa. W. (2001). Predicting Malaria epidemics in the Kenyan</w:t>
      </w:r>
      <w:r>
        <w:rPr>
          <w:spacing w:val="1"/>
          <w:sz w:val="24"/>
        </w:rPr>
        <w:t> </w:t>
      </w:r>
      <w:r>
        <w:rPr>
          <w:sz w:val="24"/>
        </w:rPr>
        <w:t>highlights using climate data: a tool for decision makers.</w:t>
      </w:r>
      <w:r>
        <w:rPr>
          <w:spacing w:val="75"/>
          <w:sz w:val="24"/>
        </w:rPr>
        <w:t> </w:t>
      </w:r>
      <w:r>
        <w:rPr>
          <w:sz w:val="25"/>
        </w:rPr>
        <w:t>Global Change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68"/>
          <w:sz w:val="25"/>
        </w:rPr>
        <w:t> </w:t>
      </w:r>
      <w:r>
        <w:rPr>
          <w:sz w:val="25"/>
        </w:rPr>
        <w:t>Human</w:t>
      </w:r>
      <w:r>
        <w:rPr>
          <w:spacing w:val="-4"/>
          <w:sz w:val="25"/>
        </w:rPr>
        <w:t> </w:t>
      </w:r>
      <w:r>
        <w:rPr>
          <w:sz w:val="25"/>
        </w:rPr>
        <w:t>Health</w:t>
      </w:r>
      <w:r>
        <w:rPr>
          <w:spacing w:val="-5"/>
          <w:sz w:val="25"/>
        </w:rPr>
        <w:t> </w:t>
      </w:r>
      <w:r>
        <w:rPr>
          <w:b/>
          <w:sz w:val="24"/>
        </w:rPr>
        <w:t>2(1):</w:t>
      </w:r>
      <w:r>
        <w:rPr>
          <w:b/>
          <w:spacing w:val="1"/>
          <w:sz w:val="24"/>
        </w:rPr>
        <w:t> </w:t>
      </w:r>
      <w:r>
        <w:rPr>
          <w:sz w:val="24"/>
        </w:rPr>
        <w:t>54-63.</w:t>
      </w:r>
    </w:p>
    <w:p>
      <w:pPr>
        <w:spacing w:line="465" w:lineRule="auto" w:before="2"/>
        <w:ind w:left="1016" w:right="1001" w:hanging="720"/>
        <w:jc w:val="both"/>
        <w:rPr>
          <w:sz w:val="24"/>
        </w:rPr>
      </w:pPr>
      <w:r>
        <w:rPr>
          <w:sz w:val="24"/>
        </w:rPr>
        <w:t>Githeko, A. K., Lindsay,</w:t>
      </w:r>
      <w:r>
        <w:rPr>
          <w:spacing w:val="75"/>
          <w:sz w:val="24"/>
        </w:rPr>
        <w:t> </w:t>
      </w:r>
      <w:r>
        <w:rPr>
          <w:sz w:val="24"/>
        </w:rPr>
        <w:t>S. W., Confalonieri, U. E., Patz, J.A. (2000). Climate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vector</w:t>
      </w:r>
      <w:r>
        <w:rPr>
          <w:spacing w:val="-5"/>
          <w:sz w:val="24"/>
        </w:rPr>
        <w:t> </w:t>
      </w:r>
      <w:r>
        <w:rPr>
          <w:sz w:val="24"/>
        </w:rPr>
        <w:t>borne</w:t>
      </w:r>
      <w:r>
        <w:rPr>
          <w:spacing w:val="-4"/>
          <w:sz w:val="24"/>
        </w:rPr>
        <w:t> </w:t>
      </w:r>
      <w:r>
        <w:rPr>
          <w:sz w:val="24"/>
        </w:rPr>
        <w:t>diseases: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regional</w:t>
      </w:r>
      <w:r>
        <w:rPr>
          <w:spacing w:val="-6"/>
          <w:sz w:val="24"/>
        </w:rPr>
        <w:t> </w:t>
      </w:r>
      <w:r>
        <w:rPr>
          <w:sz w:val="24"/>
        </w:rPr>
        <w:t>analysis.</w:t>
      </w:r>
      <w:r>
        <w:rPr>
          <w:spacing w:val="-1"/>
          <w:sz w:val="24"/>
        </w:rPr>
        <w:t> </w:t>
      </w:r>
      <w:r>
        <w:rPr>
          <w:sz w:val="25"/>
        </w:rPr>
        <w:t>Bulletin</w:t>
      </w:r>
      <w:r>
        <w:rPr>
          <w:spacing w:val="-7"/>
          <w:sz w:val="25"/>
        </w:rPr>
        <w:t> </w:t>
      </w:r>
      <w:r>
        <w:rPr>
          <w:sz w:val="25"/>
        </w:rPr>
        <w:t>of</w:t>
      </w:r>
      <w:r>
        <w:rPr>
          <w:spacing w:val="-7"/>
          <w:sz w:val="25"/>
        </w:rPr>
        <w:t> </w:t>
      </w:r>
      <w:r>
        <w:rPr>
          <w:sz w:val="25"/>
        </w:rPr>
        <w:t>the</w:t>
      </w:r>
      <w:r>
        <w:rPr>
          <w:spacing w:val="-7"/>
          <w:sz w:val="25"/>
        </w:rPr>
        <w:t> </w:t>
      </w:r>
      <w:r>
        <w:rPr>
          <w:sz w:val="25"/>
        </w:rPr>
        <w:t>World</w:t>
      </w:r>
      <w:r>
        <w:rPr>
          <w:spacing w:val="-76"/>
          <w:sz w:val="25"/>
        </w:rPr>
        <w:t> </w:t>
      </w:r>
      <w:r>
        <w:rPr>
          <w:sz w:val="25"/>
        </w:rPr>
        <w:t>Health</w:t>
      </w:r>
      <w:r>
        <w:rPr>
          <w:spacing w:val="-6"/>
          <w:sz w:val="25"/>
        </w:rPr>
        <w:t> </w:t>
      </w:r>
      <w:r>
        <w:rPr>
          <w:sz w:val="25"/>
        </w:rPr>
        <w:t>Organisation</w:t>
      </w:r>
      <w:r>
        <w:rPr>
          <w:spacing w:val="-6"/>
          <w:sz w:val="25"/>
        </w:rPr>
        <w:t> </w:t>
      </w:r>
      <w:r>
        <w:rPr>
          <w:b/>
          <w:sz w:val="24"/>
        </w:rPr>
        <w:t>78</w:t>
      </w:r>
      <w:r>
        <w:rPr>
          <w:sz w:val="24"/>
        </w:rPr>
        <w:t>:1136-1143.</w:t>
      </w:r>
    </w:p>
    <w:p>
      <w:pPr>
        <w:pStyle w:val="BodyText"/>
        <w:spacing w:line="470" w:lineRule="auto" w:before="5"/>
        <w:ind w:left="1016" w:right="1000" w:hanging="720"/>
        <w:jc w:val="both"/>
      </w:pPr>
      <w:r>
        <w:rPr/>
        <w:t>Githeko, A.K., Service, M.W. and Mbogo, C.M. (1994). Origin of blood meals in</w:t>
      </w:r>
      <w:r>
        <w:rPr>
          <w:spacing w:val="1"/>
        </w:rPr>
        <w:t> </w:t>
      </w:r>
      <w:r>
        <w:rPr/>
        <w:t>indoor and outdoor resting malaria vectors in western Kenya. </w:t>
      </w:r>
      <w:r>
        <w:rPr>
          <w:sz w:val="25"/>
        </w:rPr>
        <w:t>Acta Tropica</w:t>
      </w:r>
      <w:r>
        <w:rPr>
          <w:spacing w:val="1"/>
          <w:sz w:val="25"/>
        </w:rPr>
        <w:t> </w:t>
      </w:r>
      <w:r>
        <w:rPr>
          <w:b/>
        </w:rPr>
        <w:t>58</w:t>
      </w:r>
      <w:r>
        <w:rPr/>
        <w:t>:</w:t>
      </w:r>
      <w:r>
        <w:rPr>
          <w:spacing w:val="-2"/>
        </w:rPr>
        <w:t> </w:t>
      </w:r>
      <w:r>
        <w:rPr/>
        <w:t>307-316.</w:t>
      </w:r>
    </w:p>
    <w:p>
      <w:pPr>
        <w:spacing w:after="0" w:line="47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1016" w:right="1000" w:hanging="720"/>
        <w:jc w:val="both"/>
      </w:pPr>
      <w:r>
        <w:rPr/>
        <w:t>Glancey, B.M., Reimer, N. and Banks, W.A. (1990). Effects of IGR fenoxycarb and</w:t>
      </w:r>
      <w:r>
        <w:rPr>
          <w:spacing w:val="1"/>
        </w:rPr>
        <w:t> </w:t>
      </w:r>
      <w:r>
        <w:rPr/>
        <w:t>Sumitomo S-31183 on the gueens of two myrmicine ant species. In: applied</w:t>
      </w:r>
      <w:r>
        <w:rPr>
          <w:spacing w:val="-72"/>
        </w:rPr>
        <w:t> </w:t>
      </w:r>
      <w:r>
        <w:rPr/>
        <w:t>Myrmecology: A world perspective. Eds. Robert K. Vander Meer, Klaus Jaffe,</w:t>
      </w:r>
      <w:r>
        <w:rPr>
          <w:spacing w:val="-72"/>
        </w:rPr>
        <w:t> </w:t>
      </w:r>
      <w:r>
        <w:rPr/>
        <w:t>and</w:t>
      </w:r>
      <w:r>
        <w:rPr>
          <w:spacing w:val="-2"/>
        </w:rPr>
        <w:t> </w:t>
      </w:r>
      <w:r>
        <w:rPr/>
        <w:t>Aragua</w:t>
      </w:r>
      <w:r>
        <w:rPr>
          <w:spacing w:val="-2"/>
        </w:rPr>
        <w:t> </w:t>
      </w:r>
      <w:r>
        <w:rPr/>
        <w:t>Cedeno.</w:t>
      </w:r>
      <w:r>
        <w:rPr>
          <w:spacing w:val="-1"/>
        </w:rPr>
        <w:t> </w:t>
      </w:r>
      <w:r>
        <w:rPr/>
        <w:t>Boulder:</w:t>
      </w:r>
      <w:r>
        <w:rPr>
          <w:spacing w:val="-1"/>
        </w:rPr>
        <w:t> </w:t>
      </w:r>
      <w:r>
        <w:rPr/>
        <w:t>West</w:t>
      </w:r>
      <w:r>
        <w:rPr>
          <w:spacing w:val="-1"/>
        </w:rPr>
        <w:t> </w:t>
      </w:r>
      <w:r>
        <w:rPr/>
        <w:t>View</w:t>
      </w:r>
      <w:r>
        <w:rPr>
          <w:spacing w:val="-2"/>
        </w:rPr>
        <w:t> </w:t>
      </w:r>
      <w:r>
        <w:rPr/>
        <w:t>Press,</w:t>
      </w:r>
      <w:r>
        <w:rPr>
          <w:spacing w:val="-1"/>
        </w:rPr>
        <w:t> </w:t>
      </w:r>
      <w:r>
        <w:rPr/>
        <w:t>613pp.</w:t>
      </w:r>
    </w:p>
    <w:p>
      <w:pPr>
        <w:spacing w:line="477" w:lineRule="auto" w:before="1"/>
        <w:ind w:left="1016" w:right="1003" w:hanging="720"/>
        <w:jc w:val="both"/>
        <w:rPr>
          <w:sz w:val="24"/>
        </w:rPr>
      </w:pPr>
      <w:r>
        <w:rPr>
          <w:sz w:val="24"/>
        </w:rPr>
        <w:t>Greenwood, B.M., Bradley, A.K., Greenwood, A.M., Byass, P., Jammeh, K., Marsh,</w:t>
      </w:r>
      <w:r>
        <w:rPr>
          <w:spacing w:val="1"/>
          <w:sz w:val="24"/>
        </w:rPr>
        <w:t> </w:t>
      </w:r>
      <w:r>
        <w:rPr>
          <w:sz w:val="24"/>
        </w:rPr>
        <w:t>K., Tulloch, S., Oldfield, F.S.J. and Hayes, R. (1986). Mortality and morbidity</w:t>
      </w:r>
      <w:r>
        <w:rPr>
          <w:spacing w:val="-72"/>
          <w:sz w:val="24"/>
        </w:rPr>
        <w:t> </w:t>
      </w:r>
      <w:r>
        <w:rPr>
          <w:sz w:val="24"/>
        </w:rPr>
        <w:t>from malaria among children in a rural area of The Gambia, West Africa.</w:t>
      </w:r>
      <w:r>
        <w:rPr>
          <w:spacing w:val="1"/>
          <w:sz w:val="24"/>
        </w:rPr>
        <w:t> </w:t>
      </w:r>
      <w:r>
        <w:rPr>
          <w:spacing w:val="-1"/>
          <w:sz w:val="25"/>
        </w:rPr>
        <w:t>Transactions</w:t>
      </w:r>
      <w:r>
        <w:rPr>
          <w:spacing w:val="42"/>
          <w:sz w:val="25"/>
        </w:rPr>
        <w:t> </w:t>
      </w:r>
      <w:r>
        <w:rPr>
          <w:spacing w:val="-1"/>
          <w:sz w:val="25"/>
        </w:rPr>
        <w:t>of</w:t>
      </w:r>
      <w:r>
        <w:rPr>
          <w:spacing w:val="42"/>
          <w:sz w:val="25"/>
        </w:rPr>
        <w:t> </w:t>
      </w:r>
      <w:r>
        <w:rPr>
          <w:spacing w:val="-1"/>
          <w:sz w:val="25"/>
        </w:rPr>
        <w:t>Royal</w:t>
      </w:r>
      <w:r>
        <w:rPr>
          <w:spacing w:val="-15"/>
          <w:sz w:val="25"/>
        </w:rPr>
        <w:t> </w:t>
      </w:r>
      <w:r>
        <w:rPr>
          <w:spacing w:val="-1"/>
          <w:sz w:val="25"/>
        </w:rPr>
        <w:t>Society</w:t>
      </w:r>
      <w:r>
        <w:rPr>
          <w:spacing w:val="-18"/>
          <w:sz w:val="25"/>
        </w:rPr>
        <w:t> </w:t>
      </w:r>
      <w:r>
        <w:rPr>
          <w:spacing w:val="-1"/>
          <w:sz w:val="25"/>
        </w:rPr>
        <w:t>of</w:t>
      </w:r>
      <w:r>
        <w:rPr>
          <w:spacing w:val="42"/>
          <w:sz w:val="25"/>
        </w:rPr>
        <w:t> </w:t>
      </w:r>
      <w:r>
        <w:rPr>
          <w:spacing w:val="-1"/>
          <w:sz w:val="25"/>
        </w:rPr>
        <w:t>Tropical</w:t>
      </w:r>
      <w:r>
        <w:rPr>
          <w:spacing w:val="42"/>
          <w:sz w:val="25"/>
        </w:rPr>
        <w:t> </w:t>
      </w:r>
      <w:r>
        <w:rPr>
          <w:spacing w:val="-1"/>
          <w:sz w:val="25"/>
        </w:rPr>
        <w:t>Medicine</w:t>
      </w:r>
      <w:r>
        <w:rPr>
          <w:spacing w:val="42"/>
          <w:sz w:val="25"/>
        </w:rPr>
        <w:t> </w:t>
      </w:r>
      <w:r>
        <w:rPr>
          <w:spacing w:val="-1"/>
          <w:sz w:val="25"/>
        </w:rPr>
        <w:t>Hygiene</w:t>
      </w:r>
      <w:r>
        <w:rPr>
          <w:spacing w:val="-16"/>
          <w:sz w:val="25"/>
        </w:rPr>
        <w:t> </w:t>
      </w:r>
      <w:r>
        <w:rPr>
          <w:b/>
          <w:sz w:val="24"/>
        </w:rPr>
        <w:t>81:</w:t>
      </w:r>
      <w:r>
        <w:rPr>
          <w:sz w:val="24"/>
        </w:rPr>
        <w:t>478-486.</w:t>
      </w:r>
    </w:p>
    <w:p>
      <w:pPr>
        <w:spacing w:line="472" w:lineRule="auto" w:before="0"/>
        <w:ind w:left="1016" w:right="997" w:hanging="720"/>
        <w:jc w:val="both"/>
        <w:rPr>
          <w:sz w:val="24"/>
        </w:rPr>
      </w:pPr>
      <w:r>
        <w:rPr>
          <w:sz w:val="24"/>
        </w:rPr>
        <w:t>Greenberg, A.E., Ntubanzondo, M., Ntula,</w:t>
      </w:r>
      <w:r>
        <w:rPr>
          <w:spacing w:val="1"/>
          <w:sz w:val="24"/>
        </w:rPr>
        <w:t> </w:t>
      </w:r>
      <w:r>
        <w:rPr>
          <w:sz w:val="24"/>
        </w:rPr>
        <w:t>N., Mawa, C., Howell, J.D. (1989).</w:t>
      </w:r>
      <w:r>
        <w:rPr>
          <w:spacing w:val="1"/>
          <w:sz w:val="24"/>
        </w:rPr>
        <w:t> </w:t>
      </w:r>
      <w:r>
        <w:rPr>
          <w:sz w:val="24"/>
        </w:rPr>
        <w:t>Hospital based surveillance of malaria –related paediatric morbidity and</w:t>
      </w:r>
      <w:r>
        <w:rPr>
          <w:spacing w:val="1"/>
          <w:sz w:val="24"/>
        </w:rPr>
        <w:t> </w:t>
      </w:r>
      <w:r>
        <w:rPr>
          <w:sz w:val="24"/>
        </w:rPr>
        <w:t>mortality in</w:t>
      </w:r>
      <w:r>
        <w:rPr>
          <w:spacing w:val="1"/>
          <w:sz w:val="24"/>
        </w:rPr>
        <w:t> </w:t>
      </w:r>
      <w:r>
        <w:rPr>
          <w:sz w:val="24"/>
        </w:rPr>
        <w:t>Kinshasa, Zaire</w:t>
      </w:r>
      <w:r>
        <w:rPr>
          <w:spacing w:val="1"/>
          <w:sz w:val="24"/>
        </w:rPr>
        <w:t> </w:t>
      </w:r>
      <w:r>
        <w:rPr>
          <w:sz w:val="25"/>
        </w:rPr>
        <w:t>Bulletin of the World Health Organization</w:t>
      </w:r>
      <w:r>
        <w:rPr>
          <w:spacing w:val="1"/>
          <w:sz w:val="25"/>
        </w:rPr>
        <w:t> </w:t>
      </w:r>
      <w:r>
        <w:rPr>
          <w:b/>
          <w:sz w:val="24"/>
        </w:rPr>
        <w:t>87(2):</w:t>
      </w:r>
      <w:r>
        <w:rPr>
          <w:b/>
          <w:spacing w:val="-3"/>
          <w:sz w:val="24"/>
        </w:rPr>
        <w:t> </w:t>
      </w:r>
      <w:r>
        <w:rPr>
          <w:sz w:val="24"/>
        </w:rPr>
        <w:t>189-196.</w:t>
      </w:r>
    </w:p>
    <w:p>
      <w:pPr>
        <w:spacing w:line="475" w:lineRule="auto" w:before="0"/>
        <w:ind w:left="1016" w:right="1004" w:hanging="720"/>
        <w:jc w:val="both"/>
        <w:rPr>
          <w:sz w:val="24"/>
        </w:rPr>
      </w:pPr>
      <w:r>
        <w:rPr>
          <w:sz w:val="24"/>
        </w:rPr>
        <w:t>Groth, S., Khan, B., Robinson, A. and Hendrich, J. (2001). Nuclear Science fights</w:t>
      </w:r>
      <w:r>
        <w:rPr>
          <w:spacing w:val="1"/>
          <w:sz w:val="24"/>
        </w:rPr>
        <w:t> </w:t>
      </w:r>
      <w:r>
        <w:rPr>
          <w:sz w:val="24"/>
        </w:rPr>
        <w:t>malaria:</w:t>
      </w:r>
      <w:r>
        <w:rPr>
          <w:spacing w:val="1"/>
          <w:sz w:val="24"/>
        </w:rPr>
        <w:t> </w:t>
      </w:r>
      <w:r>
        <w:rPr>
          <w:sz w:val="24"/>
        </w:rPr>
        <w:t>radiation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molecular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play</w:t>
      </w:r>
      <w:r>
        <w:rPr>
          <w:spacing w:val="1"/>
          <w:sz w:val="24"/>
        </w:rPr>
        <w:t> </w:t>
      </w:r>
      <w:r>
        <w:rPr>
          <w:sz w:val="24"/>
        </w:rPr>
        <w:t>targeted</w:t>
      </w:r>
      <w:r>
        <w:rPr>
          <w:spacing w:val="1"/>
          <w:sz w:val="24"/>
        </w:rPr>
        <w:t> </w:t>
      </w:r>
      <w:r>
        <w:rPr>
          <w:sz w:val="24"/>
        </w:rPr>
        <w:t>roles.</w:t>
      </w:r>
      <w:r>
        <w:rPr>
          <w:spacing w:val="1"/>
          <w:sz w:val="24"/>
        </w:rPr>
        <w:t> </w:t>
      </w:r>
      <w:r>
        <w:rPr>
          <w:sz w:val="25"/>
        </w:rPr>
        <w:t>International</w:t>
      </w:r>
      <w:r>
        <w:rPr>
          <w:spacing w:val="-10"/>
          <w:sz w:val="25"/>
        </w:rPr>
        <w:t> </w:t>
      </w:r>
      <w:r>
        <w:rPr>
          <w:sz w:val="25"/>
        </w:rPr>
        <w:t>Atomic</w:t>
      </w:r>
      <w:r>
        <w:rPr>
          <w:spacing w:val="-9"/>
          <w:sz w:val="25"/>
        </w:rPr>
        <w:t> </w:t>
      </w:r>
      <w:r>
        <w:rPr>
          <w:sz w:val="25"/>
        </w:rPr>
        <w:t>Energy</w:t>
      </w:r>
      <w:r>
        <w:rPr>
          <w:spacing w:val="-12"/>
          <w:sz w:val="25"/>
        </w:rPr>
        <w:t> </w:t>
      </w:r>
      <w:r>
        <w:rPr>
          <w:sz w:val="25"/>
        </w:rPr>
        <w:t>Agency</w:t>
      </w:r>
      <w:r>
        <w:rPr>
          <w:spacing w:val="-9"/>
          <w:sz w:val="25"/>
        </w:rPr>
        <w:t> </w:t>
      </w:r>
      <w:r>
        <w:rPr>
          <w:sz w:val="25"/>
        </w:rPr>
        <w:t>Bulletin</w:t>
      </w:r>
      <w:r>
        <w:rPr>
          <w:spacing w:val="-10"/>
          <w:sz w:val="25"/>
        </w:rPr>
        <w:t> </w:t>
      </w:r>
      <w:r>
        <w:rPr>
          <w:b/>
          <w:sz w:val="24"/>
        </w:rPr>
        <w:t>43(2)</w:t>
      </w:r>
      <w:r>
        <w:rPr>
          <w:sz w:val="24"/>
        </w:rPr>
        <w:t>:33-35.</w:t>
      </w:r>
    </w:p>
    <w:p>
      <w:pPr>
        <w:pStyle w:val="BodyText"/>
        <w:spacing w:line="477" w:lineRule="auto"/>
        <w:ind w:left="1016" w:right="999" w:hanging="720"/>
        <w:jc w:val="both"/>
      </w:pPr>
      <w:r>
        <w:rPr/>
        <w:t>Hamad, A.A., Nugud, A.D., Arnot, D.E., Giha, H.A., Abdel-Muhsin, A.A., Satti,</w:t>
      </w:r>
      <w:r>
        <w:rPr>
          <w:spacing w:val="1"/>
        </w:rPr>
        <w:t> </w:t>
      </w:r>
      <w:r>
        <w:rPr/>
        <w:t>G.M.H.,</w:t>
      </w:r>
      <w:r>
        <w:rPr>
          <w:spacing w:val="1"/>
        </w:rPr>
        <w:t> </w:t>
      </w:r>
      <w:r>
        <w:rPr/>
        <w:t>Theander,</w:t>
      </w:r>
      <w:r>
        <w:rPr>
          <w:spacing w:val="75"/>
        </w:rPr>
        <w:t> </w:t>
      </w:r>
      <w:r>
        <w:rPr/>
        <w:t>T.G., Alison, M.C.,</w:t>
      </w:r>
      <w:r>
        <w:rPr>
          <w:spacing w:val="76"/>
        </w:rPr>
        <w:t> </w:t>
      </w:r>
      <w:r>
        <w:rPr/>
        <w:t>Babiker, H.A. and</w:t>
      </w:r>
      <w:r>
        <w:rPr>
          <w:spacing w:val="75"/>
        </w:rPr>
        <w:t> </w:t>
      </w:r>
      <w:r>
        <w:rPr/>
        <w:t>Elnaiem, D.</w:t>
      </w:r>
      <w:r>
        <w:rPr>
          <w:spacing w:val="1"/>
        </w:rPr>
        <w:t> </w:t>
      </w:r>
      <w:r>
        <w:rPr/>
        <w:t>(2002). A marked seasonality of malaria transmission in two rural sites in</w:t>
      </w:r>
      <w:r>
        <w:rPr>
          <w:spacing w:val="1"/>
        </w:rPr>
        <w:t> </w:t>
      </w:r>
      <w:r>
        <w:rPr/>
        <w:t>eastern</w:t>
      </w:r>
      <w:r>
        <w:rPr>
          <w:spacing w:val="-3"/>
        </w:rPr>
        <w:t> </w:t>
      </w:r>
      <w:r>
        <w:rPr/>
        <w:t>Sudan. </w:t>
      </w:r>
      <w:r>
        <w:rPr>
          <w:sz w:val="25"/>
        </w:rPr>
        <w:t>Acta</w:t>
      </w:r>
      <w:r>
        <w:rPr>
          <w:spacing w:val="-6"/>
          <w:sz w:val="25"/>
        </w:rPr>
        <w:t> </w:t>
      </w:r>
      <w:r>
        <w:rPr>
          <w:sz w:val="25"/>
        </w:rPr>
        <w:t>Tropica</w:t>
      </w:r>
      <w:r>
        <w:rPr>
          <w:spacing w:val="-6"/>
          <w:sz w:val="25"/>
        </w:rPr>
        <w:t> </w:t>
      </w:r>
      <w:r>
        <w:rPr>
          <w:b/>
        </w:rPr>
        <w:t>83</w:t>
      </w:r>
      <w:r>
        <w:rPr/>
        <w:t>:</w:t>
      </w:r>
      <w:r>
        <w:rPr>
          <w:spacing w:val="-2"/>
        </w:rPr>
        <w:t> </w:t>
      </w:r>
      <w:r>
        <w:rPr/>
        <w:t>71-82.</w:t>
      </w:r>
    </w:p>
    <w:p>
      <w:pPr>
        <w:pStyle w:val="BodyText"/>
        <w:spacing w:line="470" w:lineRule="auto"/>
        <w:ind w:left="1016" w:right="997" w:hanging="720"/>
        <w:jc w:val="both"/>
      </w:pPr>
      <w:r>
        <w:rPr/>
        <w:t>Hamilton,</w:t>
      </w:r>
      <w:r>
        <w:rPr>
          <w:spacing w:val="1"/>
        </w:rPr>
        <w:t> </w:t>
      </w:r>
      <w:r>
        <w:rPr/>
        <w:t>R.J.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Service,</w:t>
      </w:r>
      <w:r>
        <w:rPr>
          <w:spacing w:val="1"/>
        </w:rPr>
        <w:t> </w:t>
      </w:r>
      <w:r>
        <w:rPr/>
        <w:t>M.W.</w:t>
      </w:r>
      <w:r>
        <w:rPr>
          <w:spacing w:val="1"/>
        </w:rPr>
        <w:t> </w:t>
      </w:r>
      <w:r>
        <w:rPr/>
        <w:t>(1983).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cuticular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hydrocarbons</w:t>
      </w:r>
      <w:r>
        <w:rPr>
          <w:spacing w:val="31"/>
        </w:rPr>
        <w:t> </w:t>
      </w:r>
      <w:r>
        <w:rPr/>
        <w:t>for</w:t>
      </w:r>
      <w:r>
        <w:rPr>
          <w:spacing w:val="31"/>
        </w:rPr>
        <w:t> </w:t>
      </w:r>
      <w:r>
        <w:rPr/>
        <w:t>the</w:t>
      </w:r>
      <w:r>
        <w:rPr>
          <w:spacing w:val="35"/>
        </w:rPr>
        <w:t> </w:t>
      </w:r>
      <w:r>
        <w:rPr/>
        <w:t>identification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larvae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>
          <w:sz w:val="25"/>
        </w:rPr>
        <w:t>Anopheles</w:t>
      </w:r>
      <w:r>
        <w:rPr>
          <w:spacing w:val="28"/>
          <w:sz w:val="25"/>
        </w:rPr>
        <w:t> </w:t>
      </w:r>
      <w:r>
        <w:rPr>
          <w:sz w:val="25"/>
        </w:rPr>
        <w:t>gambiae</w:t>
      </w:r>
      <w:r>
        <w:rPr>
          <w:spacing w:val="30"/>
          <w:sz w:val="25"/>
        </w:rPr>
        <w:t> </w:t>
      </w:r>
      <w:r>
        <w:rPr/>
        <w:t>Giles,</w:t>
      </w:r>
    </w:p>
    <w:p>
      <w:pPr>
        <w:spacing w:after="0" w:line="47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3"/>
        <w:rPr>
          <w:sz w:val="25"/>
        </w:rPr>
      </w:pPr>
    </w:p>
    <w:p>
      <w:pPr>
        <w:spacing w:line="460" w:lineRule="auto" w:before="103"/>
        <w:ind w:left="1016" w:right="997" w:firstLine="0"/>
        <w:jc w:val="both"/>
        <w:rPr>
          <w:sz w:val="24"/>
        </w:rPr>
      </w:pPr>
      <w:r>
        <w:rPr>
          <w:sz w:val="25"/>
        </w:rPr>
        <w:t>Anopheles arabiensis </w:t>
      </w:r>
      <w:r>
        <w:rPr>
          <w:sz w:val="24"/>
        </w:rPr>
        <w:t>Patton and </w:t>
      </w:r>
      <w:r>
        <w:rPr>
          <w:sz w:val="25"/>
        </w:rPr>
        <w:t>Anopheles melas </w:t>
      </w:r>
      <w:r>
        <w:rPr>
          <w:sz w:val="24"/>
        </w:rPr>
        <w:t>Theobald. </w:t>
      </w:r>
      <w:r>
        <w:rPr>
          <w:sz w:val="25"/>
        </w:rPr>
        <w:t>Annals of</w:t>
      </w:r>
      <w:r>
        <w:rPr>
          <w:spacing w:val="1"/>
          <w:sz w:val="25"/>
        </w:rPr>
        <w:t> </w:t>
      </w:r>
      <w:r>
        <w:rPr>
          <w:sz w:val="25"/>
        </w:rPr>
        <w:t>Tropical</w:t>
      </w:r>
      <w:r>
        <w:rPr>
          <w:spacing w:val="-7"/>
          <w:sz w:val="25"/>
        </w:rPr>
        <w:t> </w:t>
      </w:r>
      <w:r>
        <w:rPr>
          <w:sz w:val="25"/>
        </w:rPr>
        <w:t>Medicine</w:t>
      </w:r>
      <w:r>
        <w:rPr>
          <w:spacing w:val="-7"/>
          <w:sz w:val="25"/>
        </w:rPr>
        <w:t> </w:t>
      </w:r>
      <w:r>
        <w:rPr>
          <w:sz w:val="25"/>
        </w:rPr>
        <w:t>and</w:t>
      </w:r>
      <w:r>
        <w:rPr>
          <w:spacing w:val="-5"/>
          <w:sz w:val="25"/>
        </w:rPr>
        <w:t> </w:t>
      </w:r>
      <w:r>
        <w:rPr>
          <w:sz w:val="25"/>
        </w:rPr>
        <w:t>Parasitology</w:t>
      </w:r>
      <w:r>
        <w:rPr>
          <w:spacing w:val="65"/>
          <w:sz w:val="25"/>
        </w:rPr>
        <w:t> </w:t>
      </w:r>
      <w:r>
        <w:rPr>
          <w:b/>
          <w:sz w:val="24"/>
        </w:rPr>
        <w:t>77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203-210.</w:t>
      </w:r>
    </w:p>
    <w:p>
      <w:pPr>
        <w:pStyle w:val="BodyText"/>
        <w:spacing w:line="470" w:lineRule="auto" w:before="10"/>
        <w:ind w:left="1016" w:right="999" w:hanging="720"/>
        <w:jc w:val="both"/>
      </w:pPr>
      <w:r>
        <w:rPr/>
        <w:t>Hatakoshi,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Agu,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Nakayama,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2-(1-methyl-2-(4-phenoxy</w:t>
      </w:r>
      <w:r>
        <w:rPr>
          <w:spacing w:val="1"/>
        </w:rPr>
        <w:t> </w:t>
      </w:r>
      <w:r>
        <w:rPr/>
        <w:t>phenoxy)-ethoxy) pyridine as a new insect juvenile hormone analogue:</w:t>
      </w:r>
      <w:r>
        <w:rPr>
          <w:spacing w:val="1"/>
        </w:rPr>
        <w:t> </w:t>
      </w:r>
      <w:r>
        <w:rPr/>
        <w:t>induction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supernumerary</w:t>
      </w:r>
      <w:r>
        <w:rPr>
          <w:spacing w:val="1"/>
        </w:rPr>
        <w:t> </w:t>
      </w:r>
      <w:r>
        <w:rPr/>
        <w:t>larvae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sz w:val="25"/>
        </w:rPr>
        <w:t>Spodoptera</w:t>
      </w:r>
      <w:r>
        <w:rPr>
          <w:spacing w:val="1"/>
          <w:sz w:val="25"/>
        </w:rPr>
        <w:t> </w:t>
      </w:r>
      <w:r>
        <w:rPr>
          <w:sz w:val="25"/>
        </w:rPr>
        <w:t>litura</w:t>
      </w:r>
      <w:r>
        <w:rPr>
          <w:spacing w:val="1"/>
          <w:sz w:val="25"/>
        </w:rPr>
        <w:t> </w:t>
      </w:r>
      <w:r>
        <w:rPr/>
        <w:t>(Lepidoptera:</w:t>
      </w:r>
      <w:r>
        <w:rPr>
          <w:spacing w:val="1"/>
        </w:rPr>
        <w:t> </w:t>
      </w:r>
      <w:r>
        <w:rPr/>
        <w:t>Noctuidae)</w:t>
      </w:r>
      <w:r>
        <w:rPr>
          <w:spacing w:val="-6"/>
        </w:rPr>
        <w:t> </w:t>
      </w:r>
      <w:r>
        <w:rPr>
          <w:sz w:val="25"/>
        </w:rPr>
        <w:t>Applied</w:t>
      </w:r>
      <w:r>
        <w:rPr>
          <w:spacing w:val="-10"/>
          <w:sz w:val="25"/>
        </w:rPr>
        <w:t> </w:t>
      </w:r>
      <w:r>
        <w:rPr>
          <w:sz w:val="25"/>
        </w:rPr>
        <w:t>Entomology</w:t>
      </w:r>
      <w:r>
        <w:rPr>
          <w:spacing w:val="-7"/>
          <w:sz w:val="25"/>
        </w:rPr>
        <w:t> </w:t>
      </w:r>
      <w:r>
        <w:rPr>
          <w:sz w:val="25"/>
        </w:rPr>
        <w:t>and</w:t>
      </w:r>
      <w:r>
        <w:rPr>
          <w:spacing w:val="-8"/>
          <w:sz w:val="25"/>
        </w:rPr>
        <w:t> </w:t>
      </w:r>
      <w:r>
        <w:rPr>
          <w:sz w:val="25"/>
        </w:rPr>
        <w:t>Zoology</w:t>
      </w:r>
      <w:r>
        <w:rPr>
          <w:spacing w:val="65"/>
          <w:sz w:val="25"/>
        </w:rPr>
        <w:t> </w:t>
      </w:r>
      <w:r>
        <w:rPr>
          <w:b/>
        </w:rPr>
        <w:t>21</w:t>
      </w:r>
      <w:r>
        <w:rPr/>
        <w:t>:351-353.</w:t>
      </w:r>
    </w:p>
    <w:p>
      <w:pPr>
        <w:pStyle w:val="BodyText"/>
        <w:spacing w:line="475" w:lineRule="auto"/>
        <w:ind w:left="1016" w:right="999" w:hanging="720"/>
        <w:jc w:val="both"/>
      </w:pPr>
      <w:r>
        <w:rPr/>
        <w:t>Hatakoshi, M., Ohsumi, T., Kisida, H, Itaya, N. and Nakayama I. (1986): Mosquito</w:t>
      </w:r>
      <w:r>
        <w:rPr>
          <w:spacing w:val="1"/>
        </w:rPr>
        <w:t> </w:t>
      </w:r>
      <w:r>
        <w:rPr/>
        <w:t>larvicidal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juvenile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oxime</w:t>
      </w:r>
      <w:r>
        <w:rPr>
          <w:spacing w:val="1"/>
        </w:rPr>
        <w:t> </w:t>
      </w:r>
      <w:r>
        <w:rPr/>
        <w:t>ether</w:t>
      </w:r>
      <w:r>
        <w:rPr>
          <w:spacing w:val="-72"/>
        </w:rPr>
        <w:t> </w:t>
      </w:r>
      <w:r>
        <w:rPr/>
        <w:t>compounds.</w:t>
      </w:r>
      <w:r>
        <w:rPr>
          <w:sz w:val="25"/>
        </w:rPr>
        <w:t>Japanese</w:t>
      </w:r>
      <w:r>
        <w:rPr>
          <w:spacing w:val="-10"/>
          <w:sz w:val="25"/>
        </w:rPr>
        <w:t> </w:t>
      </w:r>
      <w:r>
        <w:rPr>
          <w:sz w:val="25"/>
        </w:rPr>
        <w:t>Journal</w:t>
      </w:r>
      <w:r>
        <w:rPr>
          <w:spacing w:val="-9"/>
          <w:sz w:val="25"/>
        </w:rPr>
        <w:t> </w:t>
      </w:r>
      <w:r>
        <w:rPr>
          <w:sz w:val="25"/>
        </w:rPr>
        <w:t>of</w:t>
      </w:r>
      <w:r>
        <w:rPr>
          <w:spacing w:val="-11"/>
          <w:sz w:val="25"/>
        </w:rPr>
        <w:t> </w:t>
      </w:r>
      <w:r>
        <w:rPr>
          <w:sz w:val="25"/>
        </w:rPr>
        <w:t>Sanitory</w:t>
      </w:r>
      <w:r>
        <w:rPr>
          <w:spacing w:val="-8"/>
          <w:sz w:val="25"/>
        </w:rPr>
        <w:t> </w:t>
      </w:r>
      <w:r>
        <w:rPr>
          <w:sz w:val="25"/>
        </w:rPr>
        <w:t>Zoology</w:t>
      </w:r>
      <w:r>
        <w:rPr>
          <w:spacing w:val="-8"/>
          <w:sz w:val="25"/>
        </w:rPr>
        <w:t> </w:t>
      </w:r>
      <w:r>
        <w:rPr>
          <w:b/>
        </w:rPr>
        <w:t>37</w:t>
      </w:r>
      <w:r>
        <w:rPr/>
        <w:t>:</w:t>
      </w:r>
      <w:r>
        <w:rPr>
          <w:spacing w:val="-8"/>
        </w:rPr>
        <w:t> </w:t>
      </w:r>
      <w:r>
        <w:rPr/>
        <w:t>99-104.</w:t>
      </w:r>
    </w:p>
    <w:p>
      <w:pPr>
        <w:spacing w:line="463" w:lineRule="auto" w:before="0"/>
        <w:ind w:left="1016" w:right="998" w:hanging="720"/>
        <w:jc w:val="both"/>
        <w:rPr>
          <w:sz w:val="24"/>
        </w:rPr>
      </w:pPr>
      <w:r>
        <w:rPr>
          <w:sz w:val="24"/>
        </w:rPr>
        <w:t>Himeidan, Y.E., Dukeen, M.Y., El-Rayah, E.A., and Adam, I. (2004).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>
          <w:sz w:val="25"/>
        </w:rPr>
        <w:t>arabiensis</w:t>
      </w:r>
      <w:r>
        <w:rPr>
          <w:sz w:val="24"/>
        </w:rPr>
        <w:t>: abundance and insecticide resistance in an irrigated area of</w:t>
      </w:r>
      <w:r>
        <w:rPr>
          <w:spacing w:val="1"/>
          <w:sz w:val="24"/>
        </w:rPr>
        <w:t> </w:t>
      </w:r>
      <w:r>
        <w:rPr>
          <w:sz w:val="24"/>
        </w:rPr>
        <w:t>Eastern Sudan. </w:t>
      </w:r>
      <w:r>
        <w:rPr>
          <w:sz w:val="25"/>
        </w:rPr>
        <w:t>Eastern Mediterranean Health Journal </w:t>
      </w:r>
      <w:r>
        <w:rPr>
          <w:b/>
          <w:sz w:val="24"/>
        </w:rPr>
        <w:t>10(1 and 2)</w:t>
      </w:r>
      <w:r>
        <w:rPr>
          <w:sz w:val="24"/>
        </w:rPr>
        <w:t>: 167-</w:t>
      </w:r>
      <w:r>
        <w:rPr>
          <w:spacing w:val="1"/>
          <w:sz w:val="24"/>
        </w:rPr>
        <w:t> </w:t>
      </w:r>
      <w:r>
        <w:rPr>
          <w:sz w:val="24"/>
        </w:rPr>
        <w:t>174.</w:t>
      </w:r>
    </w:p>
    <w:p>
      <w:pPr>
        <w:pStyle w:val="BodyText"/>
        <w:spacing w:line="480" w:lineRule="auto" w:before="4"/>
        <w:ind w:left="1016" w:right="1003" w:hanging="720"/>
        <w:jc w:val="both"/>
      </w:pPr>
      <w:r>
        <w:rPr/>
        <w:t>Hinzoumbe, C.K., Mallaye, P., Nkondjio, C.A., Gouni, I.D., Ekobo, A.S., Simard, .F.</w:t>
      </w:r>
      <w:r>
        <w:rPr>
          <w:spacing w:val="1"/>
        </w:rPr>
        <w:t> </w:t>
      </w:r>
      <w:r>
        <w:rPr/>
        <w:t>(2009). Malaria Vectors and transmission dynamics in Goulmoun, a rural city</w:t>
      </w:r>
      <w:r>
        <w:rPr>
          <w:spacing w:val="-72"/>
        </w:rPr>
        <w:t> </w:t>
      </w:r>
      <w:r>
        <w:rPr/>
        <w:t>in</w:t>
      </w:r>
      <w:r>
        <w:rPr>
          <w:spacing w:val="-1"/>
        </w:rPr>
        <w:t> </w:t>
      </w:r>
      <w:r>
        <w:rPr/>
        <w:t>South-western</w:t>
      </w:r>
      <w:r>
        <w:rPr>
          <w:spacing w:val="-1"/>
        </w:rPr>
        <w:t> </w:t>
      </w:r>
      <w:r>
        <w:rPr/>
        <w:t>Chad </w:t>
      </w:r>
      <w:r>
        <w:rPr>
          <w:b/>
        </w:rPr>
        <w:t>9</w:t>
      </w:r>
      <w:r>
        <w:rPr/>
        <w:t>:71.</w:t>
      </w:r>
    </w:p>
    <w:p>
      <w:pPr>
        <w:pStyle w:val="BodyText"/>
        <w:spacing w:line="480" w:lineRule="auto" w:before="2"/>
        <w:ind w:left="1016" w:right="999" w:hanging="720"/>
        <w:jc w:val="both"/>
      </w:pPr>
      <w:r>
        <w:rPr/>
        <w:t>Hoffman, S.L. </w:t>
      </w:r>
      <w:r>
        <w:rPr>
          <w:b/>
        </w:rPr>
        <w:t>(</w:t>
      </w:r>
      <w:r>
        <w:rPr/>
        <w:t>1996). Malaria vaccine development: a multi-immune response</w:t>
      </w:r>
      <w:r>
        <w:rPr>
          <w:spacing w:val="1"/>
        </w:rPr>
        <w:t> </w:t>
      </w:r>
      <w:r>
        <w:rPr/>
        <w:t>approach.</w:t>
      </w:r>
      <w:r>
        <w:rPr>
          <w:spacing w:val="-3"/>
        </w:rPr>
        <w:t> </w:t>
      </w:r>
      <w:r>
        <w:rPr/>
        <w:t>ASM Press, Washington,</w:t>
      </w:r>
      <w:r>
        <w:rPr>
          <w:spacing w:val="-2"/>
        </w:rPr>
        <w:t> </w:t>
      </w:r>
      <w:r>
        <w:rPr/>
        <w:t>D.C.</w:t>
      </w:r>
    </w:p>
    <w:p>
      <w:pPr>
        <w:pStyle w:val="BodyText"/>
        <w:spacing w:line="480" w:lineRule="auto"/>
        <w:ind w:left="1016" w:right="999" w:hanging="720"/>
        <w:jc w:val="both"/>
      </w:pPr>
      <w:r>
        <w:rPr/>
        <w:t>Hopkins, G.H.E. (1952). Mosquitoes of the Ethiopian Region. I. Larval Bionomics of</w:t>
      </w:r>
      <w:r>
        <w:rPr>
          <w:spacing w:val="-72"/>
        </w:rPr>
        <w:t> </w:t>
      </w:r>
      <w:r>
        <w:rPr/>
        <w:t>mosquitoes and Taxonomy of culicine Larvae. Pp 8-355, British Museum of</w:t>
      </w:r>
      <w:r>
        <w:rPr>
          <w:spacing w:val="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History</w:t>
      </w:r>
      <w:r>
        <w:rPr>
          <w:spacing w:val="-1"/>
        </w:rPr>
        <w:t> </w:t>
      </w:r>
      <w:r>
        <w:rPr/>
        <w:t>London.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3"/>
        <w:rPr>
          <w:sz w:val="25"/>
        </w:rPr>
      </w:pPr>
    </w:p>
    <w:p>
      <w:pPr>
        <w:spacing w:line="460" w:lineRule="auto" w:before="103"/>
        <w:ind w:left="1016" w:right="997" w:hanging="720"/>
        <w:jc w:val="both"/>
        <w:rPr>
          <w:sz w:val="24"/>
        </w:rPr>
      </w:pPr>
      <w:r>
        <w:rPr>
          <w:sz w:val="24"/>
        </w:rPr>
        <w:t>Huang, Y.M. and Hitchcock, J.C. (1980). A revision of the </w:t>
      </w:r>
      <w:r>
        <w:rPr>
          <w:sz w:val="25"/>
        </w:rPr>
        <w:t>Aedes scutellaris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Tonga (Diptera:Culicidae).</w:t>
      </w:r>
      <w:r>
        <w:rPr>
          <w:sz w:val="25"/>
        </w:rPr>
        <w:t>Contributions of the American Entomological</w:t>
      </w:r>
      <w:r>
        <w:rPr>
          <w:spacing w:val="-76"/>
          <w:sz w:val="25"/>
        </w:rPr>
        <w:t> </w:t>
      </w:r>
      <w:r>
        <w:rPr>
          <w:sz w:val="25"/>
        </w:rPr>
        <w:t>Institute</w:t>
      </w:r>
      <w:r>
        <w:rPr>
          <w:spacing w:val="-5"/>
          <w:sz w:val="25"/>
        </w:rPr>
        <w:t> </w:t>
      </w:r>
      <w:r>
        <w:rPr>
          <w:b/>
          <w:sz w:val="24"/>
        </w:rPr>
        <w:t>17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1-107.</w:t>
      </w:r>
    </w:p>
    <w:p>
      <w:pPr>
        <w:spacing w:line="472" w:lineRule="auto" w:before="9"/>
        <w:ind w:left="1016" w:right="1003" w:hanging="720"/>
        <w:jc w:val="both"/>
        <w:rPr>
          <w:sz w:val="24"/>
        </w:rPr>
      </w:pPr>
      <w:r>
        <w:rPr>
          <w:sz w:val="24"/>
        </w:rPr>
        <w:t>Imandeh, N.G., Pam. D.D and Orkuma, J.A. (2002). Malaria Diagnosis: is clinical</w:t>
      </w:r>
      <w:r>
        <w:rPr>
          <w:spacing w:val="1"/>
          <w:sz w:val="24"/>
        </w:rPr>
        <w:t> </w:t>
      </w:r>
      <w:r>
        <w:rPr>
          <w:sz w:val="24"/>
        </w:rPr>
        <w:t>Acumen</w:t>
      </w:r>
      <w:r>
        <w:rPr>
          <w:spacing w:val="-5"/>
          <w:sz w:val="24"/>
        </w:rPr>
        <w:t> </w:t>
      </w:r>
      <w:r>
        <w:rPr>
          <w:sz w:val="24"/>
        </w:rPr>
        <w:t>enough?</w:t>
      </w:r>
      <w:r>
        <w:rPr>
          <w:spacing w:val="-6"/>
          <w:sz w:val="24"/>
        </w:rPr>
        <w:t> </w:t>
      </w:r>
      <w:r>
        <w:rPr>
          <w:sz w:val="25"/>
        </w:rPr>
        <w:t>Journal</w:t>
      </w:r>
      <w:r>
        <w:rPr>
          <w:spacing w:val="-7"/>
          <w:sz w:val="25"/>
        </w:rPr>
        <w:t> </w:t>
      </w:r>
      <w:r>
        <w:rPr>
          <w:sz w:val="25"/>
        </w:rPr>
        <w:t>of</w:t>
      </w:r>
      <w:r>
        <w:rPr>
          <w:spacing w:val="-9"/>
          <w:sz w:val="25"/>
        </w:rPr>
        <w:t> </w:t>
      </w:r>
      <w:r>
        <w:rPr>
          <w:sz w:val="25"/>
        </w:rPr>
        <w:t>Tropical</w:t>
      </w:r>
      <w:r>
        <w:rPr>
          <w:spacing w:val="-8"/>
          <w:sz w:val="25"/>
        </w:rPr>
        <w:t> </w:t>
      </w:r>
      <w:r>
        <w:rPr>
          <w:sz w:val="25"/>
        </w:rPr>
        <w:t>Bioscience</w:t>
      </w:r>
      <w:r>
        <w:rPr>
          <w:sz w:val="24"/>
        </w:rPr>
        <w:t>.</w:t>
      </w:r>
      <w:r>
        <w:rPr>
          <w:spacing w:val="-6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(1)</w:t>
      </w:r>
      <w:r>
        <w:rPr>
          <w:b/>
          <w:spacing w:val="-6"/>
          <w:sz w:val="24"/>
        </w:rPr>
        <w:t> </w:t>
      </w:r>
      <w:r>
        <w:rPr>
          <w:sz w:val="24"/>
        </w:rPr>
        <w:t>60-65.</w:t>
      </w:r>
    </w:p>
    <w:p>
      <w:pPr>
        <w:pStyle w:val="BodyText"/>
        <w:spacing w:line="286" w:lineRule="exact"/>
        <w:ind w:left="296"/>
        <w:rPr>
          <w:sz w:val="25"/>
        </w:rPr>
      </w:pPr>
      <w:r>
        <w:rPr/>
        <w:t>Invest,</w:t>
      </w:r>
      <w:r>
        <w:rPr>
          <w:spacing w:val="19"/>
        </w:rPr>
        <w:t> </w:t>
      </w:r>
      <w:r>
        <w:rPr/>
        <w:t>J.F.</w:t>
      </w:r>
      <w:r>
        <w:rPr>
          <w:spacing w:val="95"/>
        </w:rPr>
        <w:t> </w:t>
      </w:r>
      <w:r>
        <w:rPr/>
        <w:t>and</w:t>
      </w:r>
      <w:r>
        <w:rPr>
          <w:spacing w:val="94"/>
        </w:rPr>
        <w:t> </w:t>
      </w:r>
      <w:r>
        <w:rPr/>
        <w:t>Lucas,</w:t>
      </w:r>
      <w:r>
        <w:rPr>
          <w:spacing w:val="93"/>
        </w:rPr>
        <w:t> </w:t>
      </w:r>
      <w:r>
        <w:rPr/>
        <w:t>J.R.</w:t>
      </w:r>
      <w:r>
        <w:rPr>
          <w:spacing w:val="95"/>
        </w:rPr>
        <w:t> </w:t>
      </w:r>
      <w:r>
        <w:rPr/>
        <w:t>(2008)</w:t>
      </w:r>
      <w:r>
        <w:rPr>
          <w:spacing w:val="93"/>
        </w:rPr>
        <w:t> </w:t>
      </w:r>
      <w:r>
        <w:rPr/>
        <w:t>Pyriproxyen</w:t>
      </w:r>
      <w:r>
        <w:rPr>
          <w:spacing w:val="95"/>
        </w:rPr>
        <w:t> </w:t>
      </w:r>
      <w:r>
        <w:rPr/>
        <w:t>as</w:t>
      </w:r>
      <w:r>
        <w:rPr>
          <w:spacing w:val="95"/>
        </w:rPr>
        <w:t> </w:t>
      </w:r>
      <w:r>
        <w:rPr/>
        <w:t>a</w:t>
      </w:r>
      <w:r>
        <w:rPr>
          <w:spacing w:val="93"/>
        </w:rPr>
        <w:t> </w:t>
      </w:r>
      <w:r>
        <w:rPr/>
        <w:t>mosquito</w:t>
      </w:r>
      <w:r>
        <w:rPr>
          <w:spacing w:val="93"/>
        </w:rPr>
        <w:t> </w:t>
      </w:r>
      <w:r>
        <w:rPr/>
        <w:t>larvicide.</w:t>
      </w:r>
      <w:r>
        <w:rPr>
          <w:sz w:val="25"/>
        </w:rPr>
        <w:t>In:</w:t>
      </w:r>
    </w:p>
    <w:p>
      <w:pPr>
        <w:pStyle w:val="BodyText"/>
        <w:rPr>
          <w:sz w:val="23"/>
        </w:rPr>
      </w:pPr>
    </w:p>
    <w:p>
      <w:pPr>
        <w:spacing w:line="470" w:lineRule="auto" w:before="0"/>
        <w:ind w:left="1016" w:right="999" w:firstLine="0"/>
        <w:jc w:val="both"/>
        <w:rPr>
          <w:sz w:val="24"/>
        </w:rPr>
      </w:pPr>
      <w:r>
        <w:rPr>
          <w:sz w:val="25"/>
        </w:rPr>
        <w:t>Proceedings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sixth</w:t>
      </w:r>
      <w:r>
        <w:rPr>
          <w:spacing w:val="1"/>
          <w:sz w:val="25"/>
        </w:rPr>
        <w:t> </w:t>
      </w:r>
      <w:r>
        <w:rPr>
          <w:sz w:val="25"/>
        </w:rPr>
        <w:t>International</w:t>
      </w:r>
      <w:r>
        <w:rPr>
          <w:spacing w:val="1"/>
          <w:sz w:val="25"/>
        </w:rPr>
        <w:t> </w:t>
      </w:r>
      <w:r>
        <w:rPr>
          <w:sz w:val="25"/>
        </w:rPr>
        <w:t>Conference</w:t>
      </w:r>
      <w:r>
        <w:rPr>
          <w:spacing w:val="1"/>
          <w:sz w:val="25"/>
        </w:rPr>
        <w:t> </w:t>
      </w:r>
      <w:r>
        <w:rPr>
          <w:sz w:val="25"/>
        </w:rPr>
        <w:t>on</w:t>
      </w:r>
      <w:r>
        <w:rPr>
          <w:spacing w:val="1"/>
          <w:sz w:val="25"/>
        </w:rPr>
        <w:t> </w:t>
      </w:r>
      <w:r>
        <w:rPr>
          <w:sz w:val="25"/>
        </w:rPr>
        <w:t>urban</w:t>
      </w:r>
      <w:r>
        <w:rPr>
          <w:spacing w:val="1"/>
          <w:sz w:val="25"/>
        </w:rPr>
        <w:t> </w:t>
      </w:r>
      <w:r>
        <w:rPr>
          <w:sz w:val="25"/>
        </w:rPr>
        <w:t>Pests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(ed.,W.H.Robinson,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D.Bajomi,pp.239-245</w:t>
      </w:r>
      <w:r>
        <w:rPr>
          <w:spacing w:val="-4"/>
          <w:sz w:val="24"/>
        </w:rPr>
        <w:t> </w:t>
      </w:r>
      <w:r>
        <w:rPr>
          <w:sz w:val="24"/>
        </w:rPr>
        <w:t>OOK</w:t>
      </w:r>
      <w:r>
        <w:rPr>
          <w:spacing w:val="-3"/>
          <w:sz w:val="24"/>
        </w:rPr>
        <w:t> </w:t>
      </w:r>
      <w:r>
        <w:rPr>
          <w:sz w:val="24"/>
        </w:rPr>
        <w:t>Press,</w:t>
      </w:r>
      <w:r>
        <w:rPr>
          <w:spacing w:val="-3"/>
          <w:sz w:val="24"/>
        </w:rPr>
        <w:t> </w:t>
      </w:r>
      <w:r>
        <w:rPr>
          <w:sz w:val="24"/>
        </w:rPr>
        <w:t>Papai</w:t>
      </w:r>
      <w:r>
        <w:rPr>
          <w:spacing w:val="-2"/>
          <w:sz w:val="24"/>
        </w:rPr>
        <w:t> </w:t>
      </w:r>
      <w:r>
        <w:rPr>
          <w:sz w:val="24"/>
        </w:rPr>
        <w:t>Hungary.</w:t>
      </w:r>
    </w:p>
    <w:p>
      <w:pPr>
        <w:pStyle w:val="BodyText"/>
        <w:spacing w:line="477" w:lineRule="auto" w:before="10"/>
        <w:ind w:left="1016" w:right="1000" w:hanging="720"/>
        <w:jc w:val="both"/>
      </w:pPr>
      <w:r>
        <w:rPr/>
        <w:t>Itoh, T., Kawada, H., Abe, A., Eshita, Y., Rongsriyam and Yandigarashi, A. (1994).</w:t>
      </w:r>
      <w:r>
        <w:rPr>
          <w:spacing w:val="1"/>
        </w:rPr>
        <w:t> </w:t>
      </w:r>
      <w:r>
        <w:rPr/>
        <w:t>Utilization</w:t>
      </w:r>
      <w:r>
        <w:rPr>
          <w:spacing w:val="71"/>
        </w:rPr>
        <w:t> </w:t>
      </w:r>
      <w:r>
        <w:rPr/>
        <w:t>of</w:t>
      </w:r>
      <w:r>
        <w:rPr>
          <w:spacing w:val="73"/>
        </w:rPr>
        <w:t> </w:t>
      </w:r>
      <w:r>
        <w:rPr/>
        <w:t>blood</w:t>
      </w:r>
      <w:r>
        <w:rPr>
          <w:spacing w:val="73"/>
        </w:rPr>
        <w:t> </w:t>
      </w:r>
      <w:r>
        <w:rPr/>
        <w:t>fed</w:t>
      </w:r>
      <w:r>
        <w:rPr>
          <w:spacing w:val="70"/>
        </w:rPr>
        <w:t> </w:t>
      </w:r>
      <w:r>
        <w:rPr/>
        <w:t>females</w:t>
      </w:r>
      <w:r>
        <w:rPr>
          <w:spacing w:val="72"/>
        </w:rPr>
        <w:t> </w:t>
      </w:r>
      <w:r>
        <w:rPr/>
        <w:t>of</w:t>
      </w:r>
      <w:r>
        <w:rPr>
          <w:spacing w:val="72"/>
        </w:rPr>
        <w:t> </w:t>
      </w:r>
      <w:r>
        <w:rPr/>
        <w:t>Aedes</w:t>
      </w:r>
      <w:r>
        <w:rPr>
          <w:spacing w:val="70"/>
        </w:rPr>
        <w:t> </w:t>
      </w:r>
      <w:r>
        <w:rPr/>
        <w:t>aegypti</w:t>
      </w:r>
      <w:r>
        <w:rPr>
          <w:spacing w:val="74"/>
        </w:rPr>
        <w:t> </w:t>
      </w:r>
      <w:r>
        <w:rPr/>
        <w:t>as</w:t>
      </w:r>
      <w:r>
        <w:rPr>
          <w:spacing w:val="73"/>
        </w:rPr>
        <w:t> </w:t>
      </w:r>
      <w:r>
        <w:rPr/>
        <w:t>a</w:t>
      </w:r>
      <w:r>
        <w:rPr>
          <w:spacing w:val="70"/>
        </w:rPr>
        <w:t> </w:t>
      </w:r>
      <w:r>
        <w:rPr/>
        <w:t>vehicle</w:t>
      </w:r>
      <w:r>
        <w:rPr>
          <w:spacing w:val="72"/>
        </w:rPr>
        <w:t> </w:t>
      </w:r>
      <w:r>
        <w:rPr/>
        <w:t>for</w:t>
      </w:r>
      <w:r>
        <w:rPr>
          <w:spacing w:val="72"/>
        </w:rPr>
        <w:t> </w:t>
      </w:r>
      <w:r>
        <w:rPr/>
        <w:t>the</w:t>
      </w:r>
      <w:r>
        <w:rPr>
          <w:spacing w:val="-73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regulator</w:t>
      </w:r>
      <w:r>
        <w:rPr>
          <w:spacing w:val="1"/>
        </w:rPr>
        <w:t> </w:t>
      </w:r>
      <w:r>
        <w:rPr/>
        <w:t>pyriproxyfen</w:t>
      </w:r>
      <w:r>
        <w:rPr>
          <w:spacing w:val="1"/>
        </w:rPr>
        <w:t> </w:t>
      </w:r>
      <w:r>
        <w:rPr/>
        <w:t>to</w:t>
      </w:r>
      <w:r>
        <w:rPr>
          <w:spacing w:val="76"/>
        </w:rPr>
        <w:t> </w:t>
      </w:r>
      <w:r>
        <w:rPr/>
        <w:t>larval</w:t>
      </w:r>
      <w:r>
        <w:rPr>
          <w:spacing w:val="1"/>
        </w:rPr>
        <w:t> </w:t>
      </w:r>
      <w:r>
        <w:rPr>
          <w:spacing w:val="-1"/>
        </w:rPr>
        <w:t>habitats.</w:t>
      </w:r>
      <w:r>
        <w:rPr>
          <w:spacing w:val="-1"/>
          <w:sz w:val="25"/>
        </w:rPr>
        <w:t>Journal</w:t>
      </w:r>
      <w:r>
        <w:rPr>
          <w:spacing w:val="-19"/>
          <w:sz w:val="25"/>
        </w:rPr>
        <w:t> </w:t>
      </w:r>
      <w:r>
        <w:rPr>
          <w:spacing w:val="-1"/>
          <w:sz w:val="25"/>
        </w:rPr>
        <w:t>American</w:t>
      </w:r>
      <w:r>
        <w:rPr>
          <w:spacing w:val="-18"/>
          <w:sz w:val="25"/>
        </w:rPr>
        <w:t> </w:t>
      </w:r>
      <w:r>
        <w:rPr>
          <w:spacing w:val="-1"/>
          <w:sz w:val="25"/>
        </w:rPr>
        <w:t>Mosquito</w:t>
      </w:r>
      <w:r>
        <w:rPr>
          <w:spacing w:val="-18"/>
          <w:sz w:val="25"/>
        </w:rPr>
        <w:t> </w:t>
      </w:r>
      <w:r>
        <w:rPr>
          <w:spacing w:val="-1"/>
          <w:sz w:val="25"/>
        </w:rPr>
        <w:t>Control</w:t>
      </w:r>
      <w:r>
        <w:rPr>
          <w:spacing w:val="-17"/>
          <w:sz w:val="25"/>
        </w:rPr>
        <w:t> </w:t>
      </w:r>
      <w:r>
        <w:rPr>
          <w:sz w:val="25"/>
        </w:rPr>
        <w:t>Association</w:t>
      </w:r>
      <w:r>
        <w:rPr>
          <w:spacing w:val="-18"/>
          <w:sz w:val="25"/>
        </w:rPr>
        <w:t> </w:t>
      </w:r>
      <w:r>
        <w:rPr>
          <w:b/>
        </w:rPr>
        <w:t>20(3)</w:t>
      </w:r>
      <w:r>
        <w:rPr/>
        <w:t>:344-347.</w:t>
      </w:r>
    </w:p>
    <w:p>
      <w:pPr>
        <w:pStyle w:val="BodyText"/>
        <w:spacing w:line="470" w:lineRule="auto"/>
        <w:ind w:left="1016" w:right="997" w:hanging="720"/>
        <w:jc w:val="both"/>
      </w:pPr>
      <w:r>
        <w:rPr/>
        <w:t>Jambulingam,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Sadanandane,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Boopathi,</w:t>
      </w:r>
      <w:r>
        <w:rPr>
          <w:spacing w:val="1"/>
        </w:rPr>
        <w:t> </w:t>
      </w:r>
      <w:r>
        <w:rPr/>
        <w:t>D.P.S.,</w:t>
      </w:r>
      <w:r>
        <w:rPr>
          <w:spacing w:val="1"/>
        </w:rPr>
        <w:t> </w:t>
      </w:r>
      <w:r>
        <w:rPr/>
        <w:t>Zaim.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Feild</w:t>
      </w:r>
      <w:r>
        <w:rPr>
          <w:spacing w:val="-72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regulator</w:t>
      </w:r>
      <w:r>
        <w:rPr>
          <w:spacing w:val="1"/>
        </w:rPr>
        <w:t> </w:t>
      </w:r>
      <w:r>
        <w:rPr/>
        <w:t>,pyriproxyfen</w:t>
      </w:r>
      <w:r>
        <w:rPr>
          <w:spacing w:val="1"/>
        </w:rPr>
        <w:t> </w:t>
      </w:r>
      <w:r>
        <w:rPr/>
        <w:t>0.5%GR</w:t>
      </w:r>
      <w:r>
        <w:rPr>
          <w:spacing w:val="75"/>
        </w:rPr>
        <w:t> </w:t>
      </w:r>
      <w:r>
        <w:rPr/>
        <w:t>against</w:t>
      </w:r>
      <w:r>
        <w:rPr>
          <w:spacing w:val="-72"/>
        </w:rPr>
        <w:t> </w:t>
      </w:r>
      <w:r>
        <w:rPr>
          <w:sz w:val="25"/>
        </w:rPr>
        <w:t>Culex</w:t>
      </w:r>
      <w:r>
        <w:rPr>
          <w:spacing w:val="1"/>
          <w:sz w:val="25"/>
        </w:rPr>
        <w:t> </w:t>
      </w:r>
      <w:r>
        <w:rPr>
          <w:sz w:val="25"/>
        </w:rPr>
        <w:t>quinquefasciatus</w:t>
      </w:r>
      <w:r>
        <w:rPr/>
        <w:t>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Bancroftian</w:t>
      </w:r>
      <w:r>
        <w:rPr>
          <w:spacing w:val="1"/>
        </w:rPr>
        <w:t> </w:t>
      </w:r>
      <w:r>
        <w:rPr/>
        <w:t>filariasis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Pondicherry,India</w:t>
      </w:r>
      <w:r>
        <w:rPr>
          <w:spacing w:val="-3"/>
        </w:rPr>
        <w:t> </w:t>
      </w:r>
      <w:r>
        <w:rPr/>
        <w:t>.</w:t>
      </w:r>
      <w:r>
        <w:rPr>
          <w:sz w:val="25"/>
        </w:rPr>
        <w:t>Acta.</w:t>
      </w:r>
      <w:r>
        <w:rPr>
          <w:spacing w:val="-5"/>
          <w:sz w:val="25"/>
        </w:rPr>
        <w:t> </w:t>
      </w:r>
      <w:r>
        <w:rPr>
          <w:sz w:val="25"/>
        </w:rPr>
        <w:t>Trop.</w:t>
      </w:r>
      <w:r>
        <w:rPr>
          <w:b/>
        </w:rPr>
        <w:t>107</w:t>
      </w:r>
      <w:r>
        <w:rPr/>
        <w:t>:20-24.</w:t>
      </w:r>
    </w:p>
    <w:p>
      <w:pPr>
        <w:pStyle w:val="BodyText"/>
        <w:spacing w:line="475" w:lineRule="auto"/>
        <w:ind w:left="1016" w:right="1002" w:hanging="720"/>
        <w:jc w:val="both"/>
      </w:pPr>
      <w:r>
        <w:rPr/>
        <w:t>Jones,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Baird,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Basri,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Purnomo,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Danudirgo,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(1991).</w:t>
      </w:r>
      <w:r>
        <w:rPr>
          <w:spacing w:val="-72"/>
        </w:rPr>
        <w:t> </w:t>
      </w:r>
      <w:r>
        <w:rPr/>
        <w:t>Prevalence of malaria in native and transmigrant populations. Effects of age</w:t>
      </w:r>
      <w:r>
        <w:rPr>
          <w:spacing w:val="-72"/>
        </w:rPr>
        <w:t> </w:t>
      </w:r>
      <w:r>
        <w:rPr/>
        <w:t>and</w:t>
      </w:r>
      <w:r>
        <w:rPr>
          <w:spacing w:val="-10"/>
        </w:rPr>
        <w:t> </w:t>
      </w:r>
      <w:r>
        <w:rPr/>
        <w:t>history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exposure.</w:t>
      </w:r>
      <w:r>
        <w:rPr>
          <w:spacing w:val="-10"/>
        </w:rPr>
        <w:t> </w:t>
      </w:r>
      <w:r>
        <w:rPr>
          <w:sz w:val="25"/>
        </w:rPr>
        <w:t>Tropical</w:t>
      </w:r>
      <w:r>
        <w:rPr>
          <w:spacing w:val="-12"/>
          <w:sz w:val="25"/>
        </w:rPr>
        <w:t> </w:t>
      </w:r>
      <w:r>
        <w:rPr>
          <w:sz w:val="25"/>
        </w:rPr>
        <w:t>and</w:t>
      </w:r>
      <w:r>
        <w:rPr>
          <w:spacing w:val="-10"/>
          <w:sz w:val="25"/>
        </w:rPr>
        <w:t> </w:t>
      </w:r>
      <w:r>
        <w:rPr>
          <w:sz w:val="25"/>
        </w:rPr>
        <w:t>Geographical</w:t>
      </w:r>
      <w:r>
        <w:rPr>
          <w:spacing w:val="-12"/>
          <w:sz w:val="25"/>
        </w:rPr>
        <w:t> </w:t>
      </w:r>
      <w:r>
        <w:rPr>
          <w:sz w:val="25"/>
        </w:rPr>
        <w:t>Medicine</w:t>
      </w:r>
      <w:r>
        <w:rPr>
          <w:spacing w:val="-11"/>
          <w:sz w:val="25"/>
        </w:rPr>
        <w:t> </w:t>
      </w:r>
      <w:r>
        <w:rPr>
          <w:b/>
        </w:rPr>
        <w:t>43</w:t>
      </w:r>
      <w:r>
        <w:rPr/>
        <w:t>:1-6.</w:t>
      </w:r>
    </w:p>
    <w:p>
      <w:pPr>
        <w:pStyle w:val="BodyText"/>
        <w:spacing w:line="283" w:lineRule="exact"/>
        <w:ind w:left="296"/>
      </w:pPr>
      <w:r>
        <w:rPr/>
        <w:t>Jordan</w:t>
      </w:r>
      <w:r>
        <w:rPr>
          <w:spacing w:val="42"/>
        </w:rPr>
        <w:t> </w:t>
      </w:r>
      <w:r>
        <w:rPr/>
        <w:t>E.I.</w:t>
      </w:r>
      <w:r>
        <w:rPr>
          <w:spacing w:val="42"/>
        </w:rPr>
        <w:t> </w:t>
      </w:r>
      <w:r>
        <w:rPr/>
        <w:t>and</w:t>
      </w:r>
      <w:r>
        <w:rPr>
          <w:spacing w:val="44"/>
        </w:rPr>
        <w:t> </w:t>
      </w:r>
      <w:r>
        <w:rPr/>
        <w:t>Verma</w:t>
      </w:r>
      <w:r>
        <w:rPr>
          <w:spacing w:val="41"/>
        </w:rPr>
        <w:t> </w:t>
      </w:r>
      <w:r>
        <w:rPr/>
        <w:t>P.S.</w:t>
      </w:r>
      <w:r>
        <w:rPr>
          <w:spacing w:val="43"/>
        </w:rPr>
        <w:t> </w:t>
      </w:r>
      <w:r>
        <w:rPr/>
        <w:t>(2005).</w:t>
      </w:r>
      <w:r>
        <w:rPr>
          <w:spacing w:val="42"/>
        </w:rPr>
        <w:t> </w:t>
      </w:r>
      <w:r>
        <w:rPr/>
        <w:t>Invertebrate</w:t>
      </w:r>
      <w:r>
        <w:rPr>
          <w:spacing w:val="43"/>
        </w:rPr>
        <w:t> </w:t>
      </w:r>
      <w:r>
        <w:rPr/>
        <w:t>Zoology.</w:t>
      </w:r>
      <w:r>
        <w:rPr>
          <w:spacing w:val="41"/>
        </w:rPr>
        <w:t> </w:t>
      </w:r>
      <w:r>
        <w:rPr/>
        <w:t>Chand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Company</w:t>
      </w:r>
    </w:p>
    <w:p>
      <w:pPr>
        <w:pStyle w:val="BodyText"/>
        <w:rPr>
          <w:sz w:val="23"/>
        </w:rPr>
      </w:pPr>
    </w:p>
    <w:p>
      <w:pPr>
        <w:pStyle w:val="BodyText"/>
        <w:ind w:left="1016"/>
        <w:jc w:val="both"/>
      </w:pPr>
      <w:r>
        <w:rPr/>
        <w:t>,New</w:t>
      </w:r>
      <w:r>
        <w:rPr>
          <w:spacing w:val="-3"/>
        </w:rPr>
        <w:t> </w:t>
      </w:r>
      <w:r>
        <w:rPr/>
        <w:t>Delhi</w:t>
      </w:r>
      <w:r>
        <w:rPr>
          <w:spacing w:val="72"/>
        </w:rPr>
        <w:t> </w:t>
      </w:r>
      <w:r>
        <w:rPr/>
        <w:t>857</w:t>
      </w:r>
      <w:r>
        <w:rPr>
          <w:spacing w:val="-1"/>
        </w:rPr>
        <w:t> </w:t>
      </w:r>
      <w:r>
        <w:rPr/>
        <w:t>pp.</w:t>
      </w:r>
    </w:p>
    <w:p>
      <w:pPr>
        <w:spacing w:after="0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0" w:lineRule="auto" w:before="100"/>
        <w:ind w:left="1016" w:right="1000" w:hanging="720"/>
        <w:jc w:val="both"/>
      </w:pPr>
      <w:r>
        <w:rPr/>
        <w:t>Kalu, M.K. (1992). Study of Anopheles species in Konduga Lake and Alua Dam</w:t>
      </w:r>
      <w:r>
        <w:rPr>
          <w:spacing w:val="1"/>
        </w:rPr>
        <w:t> </w:t>
      </w:r>
      <w:r>
        <w:rPr/>
        <w:t>Areas Borno State</w:t>
      </w:r>
      <w:r>
        <w:rPr>
          <w:sz w:val="25"/>
        </w:rPr>
        <w:t>. </w:t>
      </w:r>
      <w:r>
        <w:rPr/>
        <w:t>Unpublished M.Sc. Dissertation, University of Maiduguri,</w:t>
      </w:r>
      <w:r>
        <w:rPr>
          <w:spacing w:val="1"/>
        </w:rPr>
        <w:t> </w:t>
      </w:r>
      <w:r>
        <w:rPr/>
        <w:t>Maiduguri,</w:t>
      </w:r>
      <w:r>
        <w:rPr>
          <w:spacing w:val="-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69</w:t>
      </w:r>
      <w:r>
        <w:rPr>
          <w:spacing w:val="2"/>
        </w:rPr>
        <w:t> </w:t>
      </w:r>
      <w:r>
        <w:rPr/>
        <w:t>pp.</w:t>
      </w:r>
    </w:p>
    <w:p>
      <w:pPr>
        <w:spacing w:line="465" w:lineRule="auto" w:before="10"/>
        <w:ind w:left="1016" w:right="998" w:hanging="720"/>
        <w:jc w:val="both"/>
        <w:rPr>
          <w:sz w:val="24"/>
        </w:rPr>
      </w:pPr>
      <w:r>
        <w:rPr>
          <w:sz w:val="24"/>
        </w:rPr>
        <w:t>Kamimura, K. and Arakawa, R. (1991). Field evaluation of an insect regulator</w:t>
      </w:r>
      <w:r>
        <w:rPr>
          <w:spacing w:val="1"/>
          <w:sz w:val="24"/>
        </w:rPr>
        <w:t> </w:t>
      </w:r>
      <w:r>
        <w:rPr>
          <w:sz w:val="24"/>
        </w:rPr>
        <w:t>Pyriproxyfen, against </w:t>
      </w:r>
      <w:r>
        <w:rPr>
          <w:sz w:val="25"/>
        </w:rPr>
        <w:t>Culex pipiens </w:t>
      </w:r>
      <w:r>
        <w:rPr>
          <w:sz w:val="24"/>
        </w:rPr>
        <w:t>pallens and </w:t>
      </w:r>
      <w:r>
        <w:rPr>
          <w:sz w:val="25"/>
        </w:rPr>
        <w:t>Culex tritaeniorhynchus.</w:t>
      </w:r>
      <w:r>
        <w:rPr>
          <w:spacing w:val="1"/>
          <w:sz w:val="25"/>
        </w:rPr>
        <w:t> </w:t>
      </w:r>
      <w:r>
        <w:rPr>
          <w:sz w:val="25"/>
        </w:rPr>
        <w:t>Japanese</w:t>
      </w:r>
      <w:r>
        <w:rPr>
          <w:spacing w:val="-8"/>
          <w:sz w:val="25"/>
        </w:rPr>
        <w:t> </w:t>
      </w:r>
      <w:r>
        <w:rPr>
          <w:sz w:val="25"/>
        </w:rPr>
        <w:t>Journal</w:t>
      </w:r>
      <w:r>
        <w:rPr>
          <w:spacing w:val="-7"/>
          <w:sz w:val="25"/>
        </w:rPr>
        <w:t> </w:t>
      </w:r>
      <w:r>
        <w:rPr>
          <w:sz w:val="25"/>
        </w:rPr>
        <w:t>of</w:t>
      </w:r>
      <w:r>
        <w:rPr>
          <w:spacing w:val="-7"/>
          <w:sz w:val="25"/>
        </w:rPr>
        <w:t> </w:t>
      </w:r>
      <w:r>
        <w:rPr>
          <w:sz w:val="25"/>
        </w:rPr>
        <w:t>Sanitary</w:t>
      </w:r>
      <w:r>
        <w:rPr>
          <w:spacing w:val="-8"/>
          <w:sz w:val="25"/>
        </w:rPr>
        <w:t> </w:t>
      </w:r>
      <w:r>
        <w:rPr>
          <w:sz w:val="25"/>
        </w:rPr>
        <w:t>Zoology</w:t>
      </w:r>
      <w:r>
        <w:rPr>
          <w:spacing w:val="-7"/>
          <w:sz w:val="25"/>
        </w:rPr>
        <w:t> </w:t>
      </w:r>
      <w:r>
        <w:rPr>
          <w:b/>
          <w:sz w:val="24"/>
        </w:rPr>
        <w:t>42</w:t>
      </w:r>
      <w:r>
        <w:rPr>
          <w:sz w:val="24"/>
        </w:rPr>
        <w:t>:249-254.</w:t>
      </w:r>
    </w:p>
    <w:p>
      <w:pPr>
        <w:pStyle w:val="BodyText"/>
        <w:spacing w:line="470" w:lineRule="auto" w:before="6"/>
        <w:ind w:left="1016" w:right="1000" w:hanging="720"/>
        <w:jc w:val="both"/>
      </w:pPr>
      <w:r>
        <w:rPr/>
        <w:t>Kanda, T., Kerdpibule, V. Deesin, T. Thongrungkiat, S. Leemingsawat, S. and</w:t>
      </w:r>
      <w:r>
        <w:rPr>
          <w:spacing w:val="1"/>
        </w:rPr>
        <w:t> </w:t>
      </w:r>
      <w:r>
        <w:rPr/>
        <w:t>Chiang, G.L. (1990). Strategies for mosquito control by using a sound trap</w:t>
      </w:r>
      <w:r>
        <w:rPr>
          <w:spacing w:val="1"/>
        </w:rPr>
        <w:t> </w:t>
      </w:r>
      <w:r>
        <w:rPr/>
        <w:t>system and an insect growth regulator (pyriproxyfen)-a review. </w:t>
      </w:r>
      <w:r>
        <w:rPr>
          <w:sz w:val="25"/>
        </w:rPr>
        <w:t>Tropical</w:t>
      </w:r>
      <w:r>
        <w:rPr>
          <w:spacing w:val="1"/>
          <w:sz w:val="25"/>
        </w:rPr>
        <w:t> </w:t>
      </w:r>
      <w:r>
        <w:rPr>
          <w:sz w:val="25"/>
        </w:rPr>
        <w:t>Biomedicine</w:t>
      </w:r>
      <w:r>
        <w:rPr>
          <w:spacing w:val="-4"/>
          <w:sz w:val="25"/>
        </w:rPr>
        <w:t> </w:t>
      </w:r>
      <w:r>
        <w:rPr>
          <w:b/>
        </w:rPr>
        <w:t>7</w:t>
      </w:r>
      <w:r>
        <w:rPr/>
        <w:t>:159-174.</w:t>
      </w:r>
    </w:p>
    <w:p>
      <w:pPr>
        <w:spacing w:line="465" w:lineRule="auto" w:before="0"/>
        <w:ind w:left="1016" w:right="998" w:hanging="720"/>
        <w:jc w:val="both"/>
        <w:rPr>
          <w:sz w:val="24"/>
        </w:rPr>
      </w:pPr>
      <w:r>
        <w:rPr>
          <w:sz w:val="24"/>
        </w:rPr>
        <w:t>Kawada, H., Shono, Y., Ito, T., Abe, Y. (1993). Laboratory evaluation of insect</w:t>
      </w:r>
      <w:r>
        <w:rPr>
          <w:spacing w:val="1"/>
          <w:sz w:val="24"/>
        </w:rPr>
        <w:t> </w:t>
      </w:r>
      <w:r>
        <w:rPr>
          <w:sz w:val="24"/>
        </w:rPr>
        <w:t>growth regulators against several anopheline mosquitoes. </w:t>
      </w:r>
      <w:r>
        <w:rPr>
          <w:sz w:val="25"/>
        </w:rPr>
        <w:t>Japanese Journal</w:t>
      </w:r>
      <w:r>
        <w:rPr>
          <w:spacing w:val="-76"/>
          <w:sz w:val="25"/>
        </w:rPr>
        <w:t> </w:t>
      </w:r>
      <w:r>
        <w:rPr>
          <w:sz w:val="25"/>
        </w:rPr>
        <w:t>of</w:t>
      </w:r>
      <w:r>
        <w:rPr>
          <w:spacing w:val="-6"/>
          <w:sz w:val="25"/>
        </w:rPr>
        <w:t> </w:t>
      </w:r>
      <w:r>
        <w:rPr>
          <w:sz w:val="25"/>
        </w:rPr>
        <w:t>Sanitation</w:t>
      </w:r>
      <w:r>
        <w:rPr>
          <w:spacing w:val="-6"/>
          <w:sz w:val="25"/>
        </w:rPr>
        <w:t> </w:t>
      </w:r>
      <w:r>
        <w:rPr>
          <w:sz w:val="25"/>
        </w:rPr>
        <w:t>Zoology</w:t>
      </w:r>
      <w:r>
        <w:rPr>
          <w:spacing w:val="70"/>
          <w:sz w:val="25"/>
        </w:rPr>
        <w:t> </w:t>
      </w:r>
      <w:r>
        <w:rPr>
          <w:b/>
          <w:sz w:val="24"/>
        </w:rPr>
        <w:t>44(4)</w:t>
      </w:r>
      <w:r>
        <w:rPr>
          <w:sz w:val="24"/>
        </w:rPr>
        <w:t>:349-353.</w:t>
      </w:r>
    </w:p>
    <w:p>
      <w:pPr>
        <w:pStyle w:val="BodyText"/>
        <w:spacing w:line="472" w:lineRule="auto" w:before="5"/>
        <w:ind w:left="1016" w:right="1002" w:hanging="720"/>
        <w:jc w:val="both"/>
      </w:pPr>
      <w:r>
        <w:rPr/>
        <w:t>Kawada.H., Dohara, K., Shinja, G. (1988). Laboratory and field evaluation of an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regulator,</w:t>
      </w:r>
      <w:r>
        <w:rPr>
          <w:spacing w:val="1"/>
        </w:rPr>
        <w:t> </w:t>
      </w:r>
      <w:r>
        <w:rPr/>
        <w:t>4-phenoxylphenyl</w:t>
      </w:r>
      <w:r>
        <w:rPr>
          <w:spacing w:val="1"/>
        </w:rPr>
        <w:t> </w:t>
      </w:r>
      <w:r>
        <w:rPr/>
        <w:t>(RS)-2-(2-Pyridyloxy)</w:t>
      </w:r>
      <w:r>
        <w:rPr>
          <w:spacing w:val="1"/>
        </w:rPr>
        <w:t> </w:t>
      </w:r>
      <w:r>
        <w:rPr/>
        <w:t>propyl</w:t>
      </w:r>
      <w:r>
        <w:rPr>
          <w:spacing w:val="1"/>
        </w:rPr>
        <w:t> </w:t>
      </w:r>
      <w:r>
        <w:rPr/>
        <w:t>ether,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mosquito</w:t>
      </w:r>
      <w:r>
        <w:rPr>
          <w:spacing w:val="1"/>
        </w:rPr>
        <w:t> </w:t>
      </w:r>
      <w:r>
        <w:rPr/>
        <w:t>larvicide.</w:t>
      </w:r>
      <w:r>
        <w:rPr>
          <w:spacing w:val="1"/>
        </w:rPr>
        <w:t> </w:t>
      </w:r>
      <w:r>
        <w:rPr>
          <w:sz w:val="25"/>
        </w:rPr>
        <w:t>Japanese</w:t>
      </w:r>
      <w:r>
        <w:rPr>
          <w:spacing w:val="1"/>
          <w:sz w:val="25"/>
        </w:rPr>
        <w:t> </w:t>
      </w:r>
      <w:r>
        <w:rPr>
          <w:sz w:val="25"/>
        </w:rPr>
        <w:t>Journal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Sanitory</w:t>
      </w:r>
      <w:r>
        <w:rPr>
          <w:spacing w:val="1"/>
          <w:sz w:val="25"/>
        </w:rPr>
        <w:t> </w:t>
      </w:r>
      <w:r>
        <w:rPr>
          <w:sz w:val="25"/>
        </w:rPr>
        <w:t>Zoology</w:t>
      </w:r>
      <w:r>
        <w:rPr>
          <w:spacing w:val="-76"/>
          <w:sz w:val="25"/>
        </w:rPr>
        <w:t> </w:t>
      </w:r>
      <w:r>
        <w:rPr>
          <w:b/>
        </w:rPr>
        <w:t>39</w:t>
      </w:r>
      <w:r>
        <w:rPr/>
        <w:t>:339-346</w:t>
      </w:r>
    </w:p>
    <w:p>
      <w:pPr>
        <w:spacing w:line="465" w:lineRule="auto" w:before="12"/>
        <w:ind w:left="1016" w:right="998" w:hanging="720"/>
        <w:jc w:val="both"/>
        <w:rPr>
          <w:sz w:val="24"/>
        </w:rPr>
      </w:pPr>
      <w:r>
        <w:rPr>
          <w:sz w:val="24"/>
        </w:rPr>
        <w:t>Kazawa, T., Bakotee,</w:t>
      </w:r>
      <w:r>
        <w:rPr>
          <w:spacing w:val="1"/>
          <w:sz w:val="24"/>
        </w:rPr>
        <w:t> </w:t>
      </w:r>
      <w:r>
        <w:rPr>
          <w:sz w:val="24"/>
        </w:rPr>
        <w:t>B., Suzuki,</w:t>
      </w:r>
      <w:r>
        <w:rPr>
          <w:spacing w:val="1"/>
          <w:sz w:val="24"/>
        </w:rPr>
        <w:t> </w:t>
      </w:r>
      <w:r>
        <w:rPr>
          <w:sz w:val="24"/>
        </w:rPr>
        <w:t>H., Kawada,</w:t>
      </w:r>
      <w:r>
        <w:rPr>
          <w:spacing w:val="1"/>
          <w:sz w:val="24"/>
        </w:rPr>
        <w:t> </w:t>
      </w:r>
      <w:r>
        <w:rPr>
          <w:sz w:val="24"/>
        </w:rPr>
        <w:t>H. and</w:t>
      </w:r>
      <w:r>
        <w:rPr>
          <w:spacing w:val="1"/>
          <w:sz w:val="24"/>
        </w:rPr>
        <w:t> </w:t>
      </w:r>
      <w:r>
        <w:rPr>
          <w:sz w:val="24"/>
        </w:rPr>
        <w:t>Here, N. (1991). Field</w:t>
      </w:r>
      <w:r>
        <w:rPr>
          <w:spacing w:val="1"/>
          <w:sz w:val="24"/>
        </w:rPr>
        <w:t> </w:t>
      </w:r>
      <w:r>
        <w:rPr>
          <w:sz w:val="24"/>
        </w:rPr>
        <w:t>evaluation of an insect growth regulator, pyripoxyfen against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>
          <w:sz w:val="25"/>
        </w:rPr>
        <w:t>punctualatus </w:t>
      </w:r>
      <w:r>
        <w:rPr>
          <w:sz w:val="24"/>
        </w:rPr>
        <w:t>in North Guadalcanal Solomon Islands. </w:t>
      </w:r>
      <w:r>
        <w:rPr>
          <w:sz w:val="25"/>
        </w:rPr>
        <w:t>Journal of American</w:t>
      </w:r>
      <w:r>
        <w:rPr>
          <w:spacing w:val="1"/>
          <w:sz w:val="25"/>
        </w:rPr>
        <w:t> </w:t>
      </w:r>
      <w:r>
        <w:rPr>
          <w:sz w:val="25"/>
        </w:rPr>
        <w:t>Mosquito</w:t>
      </w:r>
      <w:r>
        <w:rPr>
          <w:spacing w:val="-8"/>
          <w:sz w:val="25"/>
        </w:rPr>
        <w:t> </w:t>
      </w:r>
      <w:r>
        <w:rPr>
          <w:sz w:val="25"/>
        </w:rPr>
        <w:t>Control</w:t>
      </w:r>
      <w:r>
        <w:rPr>
          <w:spacing w:val="-7"/>
          <w:sz w:val="25"/>
        </w:rPr>
        <w:t> </w:t>
      </w:r>
      <w:r>
        <w:rPr>
          <w:sz w:val="25"/>
        </w:rPr>
        <w:t>Association</w:t>
      </w:r>
      <w:r>
        <w:rPr>
          <w:spacing w:val="-6"/>
          <w:sz w:val="25"/>
        </w:rPr>
        <w:t> </w:t>
      </w:r>
      <w:r>
        <w:rPr>
          <w:b/>
          <w:sz w:val="24"/>
        </w:rPr>
        <w:t>7:</w:t>
      </w:r>
      <w:r>
        <w:rPr>
          <w:b/>
          <w:spacing w:val="1"/>
          <w:sz w:val="24"/>
        </w:rPr>
        <w:t> </w:t>
      </w:r>
      <w:r>
        <w:rPr>
          <w:sz w:val="24"/>
        </w:rPr>
        <w:t>604-607.</w:t>
      </w:r>
    </w:p>
    <w:p>
      <w:pPr>
        <w:spacing w:after="0" w:line="465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spacing w:line="463" w:lineRule="auto" w:before="100"/>
        <w:ind w:left="1016" w:right="997" w:hanging="720"/>
        <w:jc w:val="both"/>
        <w:rPr>
          <w:sz w:val="24"/>
        </w:rPr>
      </w:pPr>
      <w:r>
        <w:rPr>
          <w:sz w:val="24"/>
        </w:rPr>
        <w:t>Kent,</w:t>
      </w:r>
      <w:r>
        <w:rPr>
          <w:spacing w:val="56"/>
          <w:sz w:val="24"/>
        </w:rPr>
        <w:t> </w:t>
      </w:r>
      <w:r>
        <w:rPr>
          <w:sz w:val="24"/>
        </w:rPr>
        <w:t>R.J.,</w:t>
      </w:r>
      <w:r>
        <w:rPr>
          <w:spacing w:val="56"/>
          <w:sz w:val="24"/>
        </w:rPr>
        <w:t> </w:t>
      </w:r>
      <w:r>
        <w:rPr>
          <w:sz w:val="24"/>
        </w:rPr>
        <w:t>Thuma,</w:t>
      </w:r>
      <w:r>
        <w:rPr>
          <w:spacing w:val="58"/>
          <w:sz w:val="24"/>
        </w:rPr>
        <w:t> </w:t>
      </w:r>
      <w:r>
        <w:rPr>
          <w:sz w:val="24"/>
        </w:rPr>
        <w:t>P.E.,</w:t>
      </w:r>
      <w:r>
        <w:rPr>
          <w:spacing w:val="57"/>
          <w:sz w:val="24"/>
        </w:rPr>
        <w:t> </w:t>
      </w:r>
      <w:r>
        <w:rPr>
          <w:sz w:val="24"/>
        </w:rPr>
        <w:t>Mharakurwa,</w:t>
      </w:r>
      <w:r>
        <w:rPr>
          <w:spacing w:val="56"/>
          <w:sz w:val="24"/>
        </w:rPr>
        <w:t> </w:t>
      </w:r>
      <w:r>
        <w:rPr>
          <w:sz w:val="24"/>
        </w:rPr>
        <w:t>S.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Norris,</w:t>
      </w:r>
      <w:r>
        <w:rPr>
          <w:spacing w:val="56"/>
          <w:sz w:val="24"/>
        </w:rPr>
        <w:t> </w:t>
      </w:r>
      <w:r>
        <w:rPr>
          <w:sz w:val="24"/>
        </w:rPr>
        <w:t>D.E.</w:t>
      </w:r>
      <w:r>
        <w:rPr>
          <w:spacing w:val="56"/>
          <w:sz w:val="24"/>
        </w:rPr>
        <w:t> </w:t>
      </w:r>
      <w:r>
        <w:rPr>
          <w:sz w:val="24"/>
        </w:rPr>
        <w:t>(2007).</w:t>
      </w:r>
      <w:r>
        <w:rPr>
          <w:spacing w:val="55"/>
          <w:sz w:val="24"/>
        </w:rPr>
        <w:t> </w:t>
      </w:r>
      <w:r>
        <w:rPr>
          <w:sz w:val="24"/>
        </w:rPr>
        <w:t>Seasonality,</w:t>
      </w:r>
      <w:r>
        <w:rPr>
          <w:spacing w:val="-73"/>
          <w:sz w:val="24"/>
        </w:rPr>
        <w:t> </w:t>
      </w:r>
      <w:r>
        <w:rPr>
          <w:sz w:val="24"/>
        </w:rPr>
        <w:t>blood feeding, behaviour and transmission of </w:t>
      </w:r>
      <w:r>
        <w:rPr>
          <w:sz w:val="25"/>
        </w:rPr>
        <w:t>Plasmodium falciparum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>
          <w:sz w:val="25"/>
        </w:rPr>
        <w:t>arabiensis</w:t>
      </w:r>
      <w:r>
        <w:rPr>
          <w:spacing w:val="1"/>
          <w:sz w:val="25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extended</w:t>
      </w:r>
      <w:r>
        <w:rPr>
          <w:spacing w:val="1"/>
          <w:sz w:val="24"/>
        </w:rPr>
        <w:t> </w:t>
      </w:r>
      <w:r>
        <w:rPr>
          <w:sz w:val="24"/>
        </w:rPr>
        <w:t>drought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Southern</w:t>
      </w:r>
      <w:r>
        <w:rPr>
          <w:spacing w:val="1"/>
          <w:sz w:val="24"/>
        </w:rPr>
        <w:t> </w:t>
      </w:r>
      <w:r>
        <w:rPr>
          <w:sz w:val="24"/>
        </w:rPr>
        <w:t>Zambia.</w:t>
      </w:r>
      <w:r>
        <w:rPr>
          <w:spacing w:val="1"/>
          <w:sz w:val="24"/>
        </w:rPr>
        <w:t> </w:t>
      </w:r>
      <w:r>
        <w:rPr>
          <w:sz w:val="25"/>
        </w:rPr>
        <w:t>American</w:t>
      </w:r>
      <w:r>
        <w:rPr>
          <w:spacing w:val="-15"/>
          <w:sz w:val="25"/>
        </w:rPr>
        <w:t> </w:t>
      </w:r>
      <w:r>
        <w:rPr>
          <w:sz w:val="25"/>
        </w:rPr>
        <w:t>Journal</w:t>
      </w:r>
      <w:r>
        <w:rPr>
          <w:spacing w:val="-15"/>
          <w:sz w:val="25"/>
        </w:rPr>
        <w:t> </w:t>
      </w:r>
      <w:r>
        <w:rPr>
          <w:sz w:val="25"/>
        </w:rPr>
        <w:t>of</w:t>
      </w:r>
      <w:r>
        <w:rPr>
          <w:spacing w:val="-15"/>
          <w:sz w:val="25"/>
        </w:rPr>
        <w:t> </w:t>
      </w:r>
      <w:r>
        <w:rPr>
          <w:sz w:val="25"/>
        </w:rPr>
        <w:t>Tropical</w:t>
      </w:r>
      <w:r>
        <w:rPr>
          <w:spacing w:val="-15"/>
          <w:sz w:val="25"/>
        </w:rPr>
        <w:t> </w:t>
      </w:r>
      <w:r>
        <w:rPr>
          <w:sz w:val="25"/>
        </w:rPr>
        <w:t>Medicine</w:t>
      </w:r>
      <w:r>
        <w:rPr>
          <w:spacing w:val="-14"/>
          <w:sz w:val="25"/>
        </w:rPr>
        <w:t> </w:t>
      </w:r>
      <w:r>
        <w:rPr>
          <w:sz w:val="25"/>
        </w:rPr>
        <w:t>and</w:t>
      </w:r>
      <w:r>
        <w:rPr>
          <w:spacing w:val="-15"/>
          <w:sz w:val="25"/>
        </w:rPr>
        <w:t> </w:t>
      </w:r>
      <w:r>
        <w:rPr>
          <w:sz w:val="25"/>
        </w:rPr>
        <w:t>Hygiene</w:t>
      </w:r>
      <w:r>
        <w:rPr>
          <w:spacing w:val="-15"/>
          <w:sz w:val="25"/>
        </w:rPr>
        <w:t> </w:t>
      </w:r>
      <w:r>
        <w:rPr>
          <w:b/>
          <w:sz w:val="24"/>
        </w:rPr>
        <w:t>76(2)</w:t>
      </w:r>
      <w:r>
        <w:rPr>
          <w:sz w:val="24"/>
        </w:rPr>
        <w:t>:</w:t>
      </w:r>
      <w:r>
        <w:rPr>
          <w:spacing w:val="-12"/>
          <w:sz w:val="24"/>
        </w:rPr>
        <w:t> </w:t>
      </w:r>
      <w:r>
        <w:rPr>
          <w:sz w:val="24"/>
        </w:rPr>
        <w:t>267-274.</w:t>
      </w:r>
    </w:p>
    <w:p>
      <w:pPr>
        <w:pStyle w:val="BodyText"/>
        <w:spacing w:line="480" w:lineRule="auto" w:before="12"/>
        <w:ind w:left="1016" w:right="1005" w:hanging="720"/>
        <w:jc w:val="both"/>
      </w:pPr>
      <w:r>
        <w:rPr/>
        <w:t>Knell,</w:t>
      </w:r>
      <w:r>
        <w:rPr>
          <w:spacing w:val="1"/>
        </w:rPr>
        <w:t> </w:t>
      </w:r>
      <w:r>
        <w:rPr/>
        <w:t>A.J.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Malaria: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Wellcome</w:t>
      </w:r>
      <w:r>
        <w:rPr>
          <w:spacing w:val="-1"/>
        </w:rPr>
        <w:t> </w:t>
      </w:r>
      <w:r>
        <w:rPr/>
        <w:t>Trust</w:t>
      </w:r>
      <w:r>
        <w:rPr>
          <w:spacing w:val="-2"/>
        </w:rPr>
        <w:t> </w:t>
      </w:r>
      <w:r>
        <w:rPr/>
        <w:t>.Oxford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Press,</w:t>
      </w:r>
      <w:r>
        <w:rPr>
          <w:spacing w:val="-2"/>
        </w:rPr>
        <w:t> </w:t>
      </w:r>
      <w:r>
        <w:rPr/>
        <w:t>Oxford</w:t>
      </w:r>
      <w:r>
        <w:rPr>
          <w:spacing w:val="-2"/>
        </w:rPr>
        <w:t> </w:t>
      </w:r>
      <w:r>
        <w:rPr/>
        <w:t>London</w:t>
      </w:r>
      <w:r>
        <w:rPr>
          <w:spacing w:val="-1"/>
        </w:rPr>
        <w:t> </w:t>
      </w:r>
      <w:r>
        <w:rPr/>
        <w:t>84pp.</w:t>
      </w:r>
    </w:p>
    <w:p>
      <w:pPr>
        <w:spacing w:line="460" w:lineRule="auto" w:before="0"/>
        <w:ind w:left="1016" w:right="1001" w:hanging="720"/>
        <w:jc w:val="both"/>
        <w:rPr>
          <w:sz w:val="24"/>
        </w:rPr>
      </w:pPr>
      <w:r>
        <w:rPr>
          <w:sz w:val="24"/>
        </w:rPr>
        <w:t>Kondrashin, A.V. (1992). Malaria in the WHO Southern Asia region. </w:t>
      </w:r>
      <w:r>
        <w:rPr>
          <w:sz w:val="25"/>
        </w:rPr>
        <w:t>Indian Journal</w:t>
      </w:r>
      <w:r>
        <w:rPr>
          <w:spacing w:val="-76"/>
          <w:sz w:val="25"/>
        </w:rPr>
        <w:t> </w:t>
      </w:r>
      <w:r>
        <w:rPr>
          <w:sz w:val="25"/>
        </w:rPr>
        <w:t>of</w:t>
      </w:r>
      <w:r>
        <w:rPr>
          <w:spacing w:val="-5"/>
          <w:sz w:val="25"/>
        </w:rPr>
        <w:t> </w:t>
      </w:r>
      <w:r>
        <w:rPr>
          <w:sz w:val="25"/>
        </w:rPr>
        <w:t>Malariology</w:t>
      </w:r>
      <w:r>
        <w:rPr>
          <w:spacing w:val="70"/>
          <w:sz w:val="25"/>
        </w:rPr>
        <w:t> </w:t>
      </w:r>
      <w:r>
        <w:rPr>
          <w:b/>
          <w:sz w:val="24"/>
        </w:rPr>
        <w:t>29</w:t>
      </w:r>
      <w:r>
        <w:rPr>
          <w:sz w:val="24"/>
        </w:rPr>
        <w:t>:129-160.</w:t>
      </w:r>
    </w:p>
    <w:p>
      <w:pPr>
        <w:spacing w:line="463" w:lineRule="auto" w:before="0"/>
        <w:ind w:left="1016" w:right="996" w:hanging="720"/>
        <w:jc w:val="both"/>
        <w:rPr>
          <w:sz w:val="24"/>
        </w:rPr>
      </w:pPr>
      <w:r>
        <w:rPr>
          <w:sz w:val="24"/>
        </w:rPr>
        <w:t>Kumar, S., A. Yadavam, D.B. Keister, J.H. Tian, M. Ohl, K.A. Perdue-Greenfield, A.,</w:t>
      </w:r>
      <w:r>
        <w:rPr>
          <w:spacing w:val="-72"/>
          <w:sz w:val="24"/>
        </w:rPr>
        <w:t> </w:t>
      </w:r>
      <w:r>
        <w:rPr>
          <w:sz w:val="24"/>
        </w:rPr>
        <w:t>Miller, L.H and Kaslow, D.C. (1995). Immunogenicity and </w:t>
      </w:r>
      <w:r>
        <w:rPr>
          <w:sz w:val="25"/>
        </w:rPr>
        <w:t>in vivo </w:t>
      </w:r>
      <w:r>
        <w:rPr>
          <w:sz w:val="24"/>
        </w:rPr>
        <w:t>efficacy of</w:t>
      </w:r>
      <w:r>
        <w:rPr>
          <w:spacing w:val="1"/>
          <w:sz w:val="24"/>
        </w:rPr>
        <w:t> </w:t>
      </w:r>
      <w:r>
        <w:rPr>
          <w:sz w:val="24"/>
        </w:rPr>
        <w:t>recombinant </w:t>
      </w:r>
      <w:r>
        <w:rPr>
          <w:sz w:val="25"/>
        </w:rPr>
        <w:t>Plasmodium falciparum </w:t>
      </w:r>
      <w:r>
        <w:rPr>
          <w:sz w:val="24"/>
        </w:rPr>
        <w:t>merozoite surface protein-1 in </w:t>
      </w:r>
      <w:r>
        <w:rPr>
          <w:sz w:val="25"/>
        </w:rPr>
        <w:t>Aotus</w:t>
      </w:r>
      <w:r>
        <w:rPr>
          <w:spacing w:val="1"/>
          <w:sz w:val="25"/>
        </w:rPr>
        <w:t> </w:t>
      </w:r>
      <w:r>
        <w:rPr>
          <w:sz w:val="24"/>
        </w:rPr>
        <w:t>monkeys.</w:t>
      </w:r>
      <w:r>
        <w:rPr>
          <w:spacing w:val="-3"/>
          <w:sz w:val="24"/>
        </w:rPr>
        <w:t> </w:t>
      </w:r>
      <w:r>
        <w:rPr>
          <w:sz w:val="25"/>
        </w:rPr>
        <w:t>Molecular</w:t>
      </w:r>
      <w:r>
        <w:rPr>
          <w:spacing w:val="-6"/>
          <w:sz w:val="25"/>
        </w:rPr>
        <w:t> </w:t>
      </w:r>
      <w:r>
        <w:rPr>
          <w:sz w:val="25"/>
        </w:rPr>
        <w:t>Medicine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b/>
          <w:sz w:val="24"/>
        </w:rPr>
        <w:t>1:</w:t>
      </w:r>
      <w:r>
        <w:rPr>
          <w:sz w:val="24"/>
        </w:rPr>
        <w:t>325-332.</w:t>
      </w:r>
    </w:p>
    <w:p>
      <w:pPr>
        <w:spacing w:line="463" w:lineRule="auto" w:before="12"/>
        <w:ind w:left="1016" w:right="998" w:hanging="720"/>
        <w:jc w:val="both"/>
        <w:rPr>
          <w:sz w:val="24"/>
        </w:rPr>
      </w:pPr>
      <w:r>
        <w:rPr>
          <w:sz w:val="24"/>
        </w:rPr>
        <w:t>Kweka,</w:t>
      </w:r>
      <w:r>
        <w:rPr>
          <w:spacing w:val="1"/>
          <w:sz w:val="24"/>
        </w:rPr>
        <w:t> </w:t>
      </w:r>
      <w:r>
        <w:rPr>
          <w:sz w:val="24"/>
        </w:rPr>
        <w:t>E.J.,</w:t>
      </w:r>
      <w:r>
        <w:rPr>
          <w:spacing w:val="1"/>
          <w:sz w:val="24"/>
        </w:rPr>
        <w:t> </w:t>
      </w:r>
      <w:r>
        <w:rPr>
          <w:sz w:val="24"/>
        </w:rPr>
        <w:t>Mwango'onde,</w:t>
      </w:r>
      <w:r>
        <w:rPr>
          <w:spacing w:val="1"/>
          <w:sz w:val="24"/>
        </w:rPr>
        <w:t> </w:t>
      </w:r>
      <w:r>
        <w:rPr>
          <w:sz w:val="24"/>
        </w:rPr>
        <w:t>B.J.,</w:t>
      </w:r>
      <w:r>
        <w:rPr>
          <w:spacing w:val="1"/>
          <w:sz w:val="24"/>
        </w:rPr>
        <w:t> </w:t>
      </w:r>
      <w:r>
        <w:rPr>
          <w:sz w:val="24"/>
        </w:rPr>
        <w:t>Mahande,</w:t>
      </w:r>
      <w:r>
        <w:rPr>
          <w:spacing w:val="1"/>
          <w:sz w:val="24"/>
        </w:rPr>
        <w:t> </w:t>
      </w:r>
      <w:r>
        <w:rPr>
          <w:sz w:val="24"/>
        </w:rPr>
        <w:t>M.J.,</w:t>
      </w:r>
      <w:r>
        <w:rPr>
          <w:spacing w:val="1"/>
          <w:sz w:val="24"/>
        </w:rPr>
        <w:t> </w:t>
      </w:r>
      <w:r>
        <w:rPr>
          <w:sz w:val="24"/>
        </w:rPr>
        <w:t>Mosha,</w:t>
      </w:r>
      <w:r>
        <w:rPr>
          <w:spacing w:val="1"/>
          <w:sz w:val="24"/>
        </w:rPr>
        <w:t> </w:t>
      </w:r>
      <w:r>
        <w:rPr>
          <w:sz w:val="24"/>
        </w:rPr>
        <w:t>F.W.,</w:t>
      </w:r>
      <w:r>
        <w:rPr>
          <w:spacing w:val="1"/>
          <w:sz w:val="24"/>
        </w:rPr>
        <w:t> </w:t>
      </w:r>
      <w:r>
        <w:rPr>
          <w:sz w:val="24"/>
        </w:rPr>
        <w:t>Kimaro,</w:t>
      </w:r>
      <w:r>
        <w:rPr>
          <w:spacing w:val="1"/>
          <w:sz w:val="24"/>
        </w:rPr>
        <w:t> </w:t>
      </w:r>
      <w:r>
        <w:rPr>
          <w:sz w:val="24"/>
        </w:rPr>
        <w:t>E.E.,</w:t>
      </w:r>
      <w:r>
        <w:rPr>
          <w:spacing w:val="1"/>
          <w:sz w:val="24"/>
        </w:rPr>
        <w:t> </w:t>
      </w:r>
      <w:r>
        <w:rPr>
          <w:sz w:val="24"/>
        </w:rPr>
        <w:t>Msangi, S.L Lyaruu, L., Mahande, A.M. (2009</w:t>
      </w:r>
      <w:r>
        <w:rPr>
          <w:sz w:val="25"/>
        </w:rPr>
        <w:t>). </w:t>
      </w:r>
      <w:r>
        <w:rPr>
          <w:sz w:val="24"/>
        </w:rPr>
        <w:t>Evaluation of Ocimum suave</w:t>
      </w:r>
      <w:r>
        <w:rPr>
          <w:spacing w:val="1"/>
          <w:sz w:val="24"/>
        </w:rPr>
        <w:t> </w:t>
      </w:r>
      <w:r>
        <w:rPr>
          <w:sz w:val="24"/>
        </w:rPr>
        <w:t>essential oil against anthropophilic malaria vector </w:t>
      </w:r>
      <w:r>
        <w:rPr>
          <w:sz w:val="25"/>
        </w:rPr>
        <w:t>Anopheles gambiae </w:t>
      </w:r>
      <w:r>
        <w:rPr>
          <w:sz w:val="24"/>
        </w:rPr>
        <w:t>s.s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-10"/>
          <w:sz w:val="24"/>
        </w:rPr>
        <w:t> </w:t>
      </w:r>
      <w:r>
        <w:rPr>
          <w:sz w:val="24"/>
        </w:rPr>
        <w:t>ten</w:t>
      </w:r>
      <w:r>
        <w:rPr>
          <w:spacing w:val="-9"/>
          <w:sz w:val="24"/>
        </w:rPr>
        <w:t> </w:t>
      </w:r>
      <w:r>
        <w:rPr>
          <w:sz w:val="24"/>
        </w:rPr>
        <w:t>years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storage</w:t>
      </w:r>
      <w:r>
        <w:rPr>
          <w:spacing w:val="-8"/>
          <w:sz w:val="24"/>
        </w:rPr>
        <w:t> </w:t>
      </w:r>
      <w:r>
        <w:rPr>
          <w:sz w:val="25"/>
        </w:rPr>
        <w:t>Tanzania</w:t>
      </w:r>
      <w:r>
        <w:rPr>
          <w:spacing w:val="-13"/>
          <w:sz w:val="25"/>
        </w:rPr>
        <w:t> </w:t>
      </w:r>
      <w:r>
        <w:rPr>
          <w:sz w:val="25"/>
        </w:rPr>
        <w:t>Journal</w:t>
      </w:r>
      <w:r>
        <w:rPr>
          <w:spacing w:val="-11"/>
          <w:sz w:val="25"/>
        </w:rPr>
        <w:t> </w:t>
      </w:r>
      <w:r>
        <w:rPr>
          <w:sz w:val="25"/>
        </w:rPr>
        <w:t>of</w:t>
      </w:r>
      <w:r>
        <w:rPr>
          <w:spacing w:val="-13"/>
          <w:sz w:val="25"/>
        </w:rPr>
        <w:t> </w:t>
      </w:r>
      <w:r>
        <w:rPr>
          <w:sz w:val="25"/>
        </w:rPr>
        <w:t>Health</w:t>
      </w:r>
      <w:r>
        <w:rPr>
          <w:spacing w:val="-12"/>
          <w:sz w:val="25"/>
        </w:rPr>
        <w:t> </w:t>
      </w:r>
      <w:r>
        <w:rPr>
          <w:sz w:val="25"/>
        </w:rPr>
        <w:t>Research</w:t>
      </w:r>
      <w:r>
        <w:rPr>
          <w:spacing w:val="-13"/>
          <w:sz w:val="25"/>
        </w:rPr>
        <w:t> </w:t>
      </w:r>
      <w:r>
        <w:rPr>
          <w:b/>
          <w:sz w:val="24"/>
        </w:rPr>
        <w:t>11</w:t>
      </w:r>
      <w:r>
        <w:rPr>
          <w:sz w:val="25"/>
        </w:rPr>
        <w:t>:</w:t>
      </w:r>
      <w:r>
        <w:rPr>
          <w:sz w:val="24"/>
        </w:rPr>
        <w:t>2.</w:t>
      </w:r>
    </w:p>
    <w:p>
      <w:pPr>
        <w:spacing w:line="468" w:lineRule="auto" w:before="12"/>
        <w:ind w:left="1016" w:right="1001" w:hanging="720"/>
        <w:jc w:val="both"/>
        <w:rPr>
          <w:sz w:val="24"/>
        </w:rPr>
      </w:pPr>
      <w:r>
        <w:rPr>
          <w:sz w:val="24"/>
        </w:rPr>
        <w:t>Lanzaro,</w:t>
      </w:r>
      <w:r>
        <w:rPr>
          <w:spacing w:val="1"/>
          <w:sz w:val="24"/>
        </w:rPr>
        <w:t> </w:t>
      </w:r>
      <w:r>
        <w:rPr>
          <w:sz w:val="24"/>
        </w:rPr>
        <w:t>G.C.,</w:t>
      </w:r>
      <w:r>
        <w:rPr>
          <w:spacing w:val="1"/>
          <w:sz w:val="24"/>
        </w:rPr>
        <w:t> </w:t>
      </w:r>
      <w:r>
        <w:rPr>
          <w:sz w:val="24"/>
        </w:rPr>
        <w:t>Toure,</w:t>
      </w:r>
      <w:r>
        <w:rPr>
          <w:spacing w:val="1"/>
          <w:sz w:val="24"/>
        </w:rPr>
        <w:t> </w:t>
      </w:r>
      <w:r>
        <w:rPr>
          <w:sz w:val="24"/>
        </w:rPr>
        <w:t>Y.T.,</w:t>
      </w:r>
      <w:r>
        <w:rPr>
          <w:spacing w:val="1"/>
          <w:sz w:val="24"/>
        </w:rPr>
        <w:t> </w:t>
      </w:r>
      <w:r>
        <w:rPr>
          <w:sz w:val="24"/>
        </w:rPr>
        <w:t>Carnaham,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Zheng,</w:t>
      </w:r>
      <w:r>
        <w:rPr>
          <w:spacing w:val="1"/>
          <w:sz w:val="24"/>
        </w:rPr>
        <w:t> </w:t>
      </w:r>
      <w:r>
        <w:rPr>
          <w:sz w:val="24"/>
        </w:rPr>
        <w:t>L.B.,</w:t>
      </w:r>
      <w:r>
        <w:rPr>
          <w:spacing w:val="1"/>
          <w:sz w:val="24"/>
        </w:rPr>
        <w:t> </w:t>
      </w:r>
      <w:r>
        <w:rPr>
          <w:sz w:val="24"/>
        </w:rPr>
        <w:t>Dolo,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Traore,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-72"/>
          <w:sz w:val="24"/>
        </w:rPr>
        <w:t> </w:t>
      </w:r>
      <w:r>
        <w:rPr>
          <w:sz w:val="24"/>
        </w:rPr>
        <w:t>Petrarca, V., Vernick, K.D. and Taylor, C.E. (1998). Complexities in the</w:t>
      </w:r>
      <w:r>
        <w:rPr>
          <w:spacing w:val="1"/>
          <w:sz w:val="24"/>
        </w:rPr>
        <w:t> </w:t>
      </w:r>
      <w:r>
        <w:rPr>
          <w:sz w:val="24"/>
        </w:rPr>
        <w:t>genetic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5"/>
        </w:rPr>
        <w:t>Anopheles gambiae </w:t>
      </w:r>
      <w:r>
        <w:rPr>
          <w:sz w:val="24"/>
        </w:rPr>
        <w:t>populations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West</w:t>
      </w:r>
      <w:r>
        <w:rPr>
          <w:spacing w:val="1"/>
          <w:sz w:val="24"/>
        </w:rPr>
        <w:t> </w:t>
      </w:r>
      <w:r>
        <w:rPr>
          <w:sz w:val="24"/>
        </w:rPr>
        <w:t>Africa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revealed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microsatellite</w:t>
      </w:r>
      <w:r>
        <w:rPr>
          <w:spacing w:val="1"/>
          <w:sz w:val="24"/>
        </w:rPr>
        <w:t> </w:t>
      </w:r>
      <w:r>
        <w:rPr>
          <w:sz w:val="24"/>
        </w:rPr>
        <w:t>DNA</w:t>
      </w:r>
      <w:r>
        <w:rPr>
          <w:spacing w:val="1"/>
          <w:sz w:val="24"/>
        </w:rPr>
        <w:t> </w:t>
      </w:r>
      <w:r>
        <w:rPr>
          <w:sz w:val="24"/>
        </w:rPr>
        <w:t>analysis.</w:t>
      </w:r>
      <w:r>
        <w:rPr>
          <w:spacing w:val="1"/>
          <w:sz w:val="24"/>
        </w:rPr>
        <w:t> </w:t>
      </w:r>
      <w:r>
        <w:rPr>
          <w:sz w:val="25"/>
        </w:rPr>
        <w:t>Proceedings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National</w:t>
      </w:r>
      <w:r>
        <w:rPr>
          <w:spacing w:val="1"/>
          <w:sz w:val="25"/>
        </w:rPr>
        <w:t> </w:t>
      </w:r>
      <w:r>
        <w:rPr>
          <w:sz w:val="25"/>
        </w:rPr>
        <w:t>Academy</w:t>
      </w:r>
      <w:r>
        <w:rPr>
          <w:spacing w:val="-6"/>
          <w:sz w:val="25"/>
        </w:rPr>
        <w:t> </w:t>
      </w:r>
      <w:r>
        <w:rPr>
          <w:sz w:val="25"/>
        </w:rPr>
        <w:t>of</w:t>
      </w:r>
      <w:r>
        <w:rPr>
          <w:spacing w:val="-6"/>
          <w:sz w:val="25"/>
        </w:rPr>
        <w:t> </w:t>
      </w:r>
      <w:r>
        <w:rPr>
          <w:sz w:val="25"/>
        </w:rPr>
        <w:t>Science</w:t>
      </w:r>
      <w:r>
        <w:rPr>
          <w:spacing w:val="-5"/>
          <w:sz w:val="25"/>
        </w:rPr>
        <w:t> </w:t>
      </w:r>
      <w:r>
        <w:rPr>
          <w:sz w:val="25"/>
        </w:rPr>
        <w:t>(USA)</w:t>
      </w:r>
      <w:r>
        <w:rPr>
          <w:spacing w:val="-6"/>
          <w:sz w:val="25"/>
        </w:rPr>
        <w:t> </w:t>
      </w:r>
      <w:r>
        <w:rPr>
          <w:b/>
          <w:sz w:val="24"/>
        </w:rPr>
        <w:t>95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14260-14265.</w:t>
      </w:r>
    </w:p>
    <w:p>
      <w:pPr>
        <w:spacing w:after="0" w:line="468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100"/>
        <w:ind w:left="296"/>
      </w:pPr>
      <w:r>
        <w:rPr/>
        <w:t>Langhorne,</w:t>
      </w:r>
      <w:r>
        <w:rPr>
          <w:spacing w:val="14"/>
        </w:rPr>
        <w:t> </w:t>
      </w:r>
      <w:r>
        <w:rPr/>
        <w:t>J.</w:t>
      </w:r>
      <w:r>
        <w:rPr>
          <w:spacing w:val="89"/>
        </w:rPr>
        <w:t> </w:t>
      </w:r>
      <w:r>
        <w:rPr/>
        <w:t>(1989).</w:t>
      </w:r>
      <w:r>
        <w:rPr>
          <w:spacing w:val="87"/>
        </w:rPr>
        <w:t> </w:t>
      </w:r>
      <w:r>
        <w:rPr/>
        <w:t>The</w:t>
      </w:r>
      <w:r>
        <w:rPr>
          <w:spacing w:val="90"/>
        </w:rPr>
        <w:t> </w:t>
      </w:r>
      <w:r>
        <w:rPr/>
        <w:t>role</w:t>
      </w:r>
      <w:r>
        <w:rPr>
          <w:spacing w:val="89"/>
        </w:rPr>
        <w:t> </w:t>
      </w:r>
      <w:r>
        <w:rPr/>
        <w:t>of</w:t>
      </w:r>
      <w:r>
        <w:rPr>
          <w:spacing w:val="92"/>
        </w:rPr>
        <w:t> </w:t>
      </w:r>
      <w:r>
        <w:rPr/>
        <w:t>CD4+T-cells</w:t>
      </w:r>
      <w:r>
        <w:rPr>
          <w:spacing w:val="90"/>
        </w:rPr>
        <w:t> </w:t>
      </w:r>
      <w:r>
        <w:rPr/>
        <w:t>in</w:t>
      </w:r>
      <w:r>
        <w:rPr>
          <w:spacing w:val="90"/>
        </w:rPr>
        <w:t> </w:t>
      </w:r>
      <w:r>
        <w:rPr/>
        <w:t>the</w:t>
      </w:r>
      <w:r>
        <w:rPr>
          <w:spacing w:val="90"/>
        </w:rPr>
        <w:t> </w:t>
      </w:r>
      <w:r>
        <w:rPr/>
        <w:t>immune</w:t>
      </w:r>
      <w:r>
        <w:rPr>
          <w:spacing w:val="90"/>
        </w:rPr>
        <w:t> </w:t>
      </w:r>
      <w:r>
        <w:rPr/>
        <w:t>response</w:t>
      </w:r>
      <w:r>
        <w:rPr>
          <w:spacing w:val="91"/>
        </w:rPr>
        <w:t> </w:t>
      </w:r>
      <w:r>
        <w:rPr/>
        <w:t>to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016" w:right="0" w:firstLine="0"/>
        <w:jc w:val="both"/>
        <w:rPr>
          <w:sz w:val="24"/>
        </w:rPr>
      </w:pPr>
      <w:r>
        <w:rPr>
          <w:w w:val="95"/>
          <w:sz w:val="25"/>
        </w:rPr>
        <w:t>Plasmodium</w:t>
      </w:r>
      <w:r>
        <w:rPr>
          <w:spacing w:val="14"/>
          <w:w w:val="95"/>
          <w:sz w:val="25"/>
        </w:rPr>
        <w:t> </w:t>
      </w:r>
      <w:r>
        <w:rPr>
          <w:w w:val="95"/>
          <w:sz w:val="25"/>
        </w:rPr>
        <w:t>chabaudi</w:t>
      </w:r>
      <w:r>
        <w:rPr>
          <w:w w:val="95"/>
          <w:sz w:val="24"/>
        </w:rPr>
        <w:t>.</w:t>
      </w:r>
      <w:r>
        <w:rPr>
          <w:spacing w:val="18"/>
          <w:w w:val="95"/>
          <w:sz w:val="24"/>
        </w:rPr>
        <w:t> </w:t>
      </w:r>
      <w:r>
        <w:rPr>
          <w:w w:val="95"/>
          <w:sz w:val="25"/>
        </w:rPr>
        <w:t>Parasitology</w:t>
      </w:r>
      <w:r>
        <w:rPr>
          <w:spacing w:val="13"/>
          <w:w w:val="95"/>
          <w:sz w:val="25"/>
        </w:rPr>
        <w:t> </w:t>
      </w:r>
      <w:r>
        <w:rPr>
          <w:w w:val="95"/>
          <w:sz w:val="25"/>
        </w:rPr>
        <w:t>Today</w:t>
      </w:r>
      <w:r>
        <w:rPr>
          <w:spacing w:val="15"/>
          <w:w w:val="95"/>
          <w:sz w:val="25"/>
        </w:rPr>
        <w:t> </w:t>
      </w:r>
      <w:r>
        <w:rPr>
          <w:b/>
          <w:w w:val="95"/>
          <w:sz w:val="24"/>
        </w:rPr>
        <w:t>5</w:t>
      </w:r>
      <w:r>
        <w:rPr>
          <w:w w:val="95"/>
          <w:sz w:val="24"/>
        </w:rPr>
        <w:t>: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362-364.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16" w:right="1006" w:hanging="720"/>
        <w:jc w:val="both"/>
      </w:pPr>
      <w:r>
        <w:rPr/>
        <w:t>Lale, N.E.S.</w:t>
      </w:r>
      <w:r>
        <w:rPr>
          <w:spacing w:val="1"/>
        </w:rPr>
        <w:t> </w:t>
      </w:r>
      <w:r>
        <w:rPr/>
        <w:t>(1996). Dictionary of</w:t>
      </w:r>
      <w:r>
        <w:rPr>
          <w:spacing w:val="1"/>
        </w:rPr>
        <w:t> </w:t>
      </w:r>
      <w:r>
        <w:rPr/>
        <w:t>Entomology, Ahmadu Bello University Press</w:t>
      </w:r>
      <w:r>
        <w:rPr>
          <w:spacing w:val="1"/>
        </w:rPr>
        <w:t> </w:t>
      </w:r>
      <w:r>
        <w:rPr/>
        <w:t>Limited.,</w:t>
      </w:r>
      <w:r>
        <w:rPr>
          <w:spacing w:val="-2"/>
        </w:rPr>
        <w:t> </w:t>
      </w:r>
      <w:r>
        <w:rPr/>
        <w:t>Zaria,</w:t>
      </w:r>
      <w:r>
        <w:rPr>
          <w:spacing w:val="-1"/>
        </w:rPr>
        <w:t> </w:t>
      </w:r>
      <w:r>
        <w:rPr/>
        <w:t>133pp.</w:t>
      </w:r>
    </w:p>
    <w:p>
      <w:pPr>
        <w:spacing w:line="465" w:lineRule="auto" w:before="1"/>
        <w:ind w:left="1016" w:right="1000" w:hanging="720"/>
        <w:jc w:val="both"/>
        <w:rPr>
          <w:sz w:val="24"/>
        </w:rPr>
      </w:pPr>
      <w:r>
        <w:rPr>
          <w:sz w:val="24"/>
        </w:rPr>
        <w:t>Lemasson, J.J., Fontenille, D. and Lochouarn, L. (1997). Comparison of behaviours</w:t>
      </w:r>
      <w:r>
        <w:rPr>
          <w:spacing w:val="-72"/>
          <w:sz w:val="24"/>
        </w:rPr>
        <w:t> </w:t>
      </w:r>
      <w:r>
        <w:rPr>
          <w:sz w:val="24"/>
        </w:rPr>
        <w:t>and vectors efficiency of </w:t>
      </w:r>
      <w:r>
        <w:rPr>
          <w:sz w:val="25"/>
        </w:rPr>
        <w:t>Anopheles gambiae </w:t>
      </w:r>
      <w:r>
        <w:rPr>
          <w:sz w:val="24"/>
        </w:rPr>
        <w:t>and </w:t>
      </w:r>
      <w:r>
        <w:rPr>
          <w:sz w:val="25"/>
        </w:rPr>
        <w:t>An. arabiensis </w:t>
      </w:r>
      <w:r>
        <w:rPr>
          <w:sz w:val="24"/>
        </w:rPr>
        <w:t>(Diptera:</w:t>
      </w:r>
      <w:r>
        <w:rPr>
          <w:spacing w:val="1"/>
          <w:sz w:val="24"/>
        </w:rPr>
        <w:t> </w:t>
      </w:r>
      <w:r>
        <w:rPr>
          <w:sz w:val="24"/>
        </w:rPr>
        <w:t>Culicidae) in Barkeji. A sahelian area of Senegal, </w:t>
      </w:r>
      <w:r>
        <w:rPr>
          <w:sz w:val="25"/>
        </w:rPr>
        <w:t>Journal of</w:t>
      </w:r>
      <w:r>
        <w:rPr>
          <w:spacing w:val="1"/>
          <w:sz w:val="25"/>
        </w:rPr>
        <w:t> </w:t>
      </w:r>
      <w:r>
        <w:rPr>
          <w:sz w:val="25"/>
        </w:rPr>
        <w:t>Medical</w:t>
      </w:r>
      <w:r>
        <w:rPr>
          <w:spacing w:val="1"/>
          <w:sz w:val="25"/>
        </w:rPr>
        <w:t> </w:t>
      </w:r>
      <w:r>
        <w:rPr>
          <w:sz w:val="25"/>
        </w:rPr>
        <w:t>Entomology</w:t>
      </w:r>
      <w:r>
        <w:rPr>
          <w:spacing w:val="-5"/>
          <w:sz w:val="25"/>
        </w:rPr>
        <w:t> </w:t>
      </w:r>
      <w:r>
        <w:rPr>
          <w:b/>
          <w:sz w:val="24"/>
        </w:rPr>
        <w:t>34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(4)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390</w:t>
      </w:r>
      <w:r>
        <w:rPr>
          <w:spacing w:val="-1"/>
          <w:sz w:val="24"/>
        </w:rPr>
        <w:t> </w:t>
      </w:r>
      <w:r>
        <w:rPr>
          <w:sz w:val="24"/>
        </w:rPr>
        <w:t>– 403.</w:t>
      </w:r>
    </w:p>
    <w:p>
      <w:pPr>
        <w:spacing w:line="465" w:lineRule="auto" w:before="0"/>
        <w:ind w:left="1016" w:right="999" w:hanging="720"/>
        <w:jc w:val="both"/>
        <w:rPr>
          <w:sz w:val="24"/>
        </w:rPr>
      </w:pPr>
      <w:r>
        <w:rPr>
          <w:sz w:val="24"/>
        </w:rPr>
        <w:t>Lee,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insect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regulator,</w:t>
      </w:r>
      <w:r>
        <w:rPr>
          <w:spacing w:val="75"/>
          <w:sz w:val="24"/>
        </w:rPr>
        <w:t> </w:t>
      </w:r>
      <w:r>
        <w:rPr>
          <w:sz w:val="24"/>
        </w:rPr>
        <w:t>pyriproxyfen,</w:t>
      </w:r>
      <w:r>
        <w:rPr>
          <w:spacing w:val="-72"/>
          <w:sz w:val="24"/>
        </w:rPr>
        <w:t> </w:t>
      </w:r>
      <w:r>
        <w:rPr>
          <w:sz w:val="24"/>
        </w:rPr>
        <w:t>against </w:t>
      </w:r>
      <w:r>
        <w:rPr>
          <w:sz w:val="25"/>
        </w:rPr>
        <w:t>Aedes togoi </w:t>
      </w:r>
      <w:r>
        <w:rPr>
          <w:sz w:val="24"/>
        </w:rPr>
        <w:t>larvae in brackish water in South Korea. </w:t>
      </w:r>
      <w:r>
        <w:rPr>
          <w:sz w:val="25"/>
        </w:rPr>
        <w:t>Journal of</w:t>
      </w:r>
      <w:r>
        <w:rPr>
          <w:spacing w:val="1"/>
          <w:sz w:val="25"/>
        </w:rPr>
        <w:t> </w:t>
      </w:r>
      <w:r>
        <w:rPr>
          <w:sz w:val="25"/>
        </w:rPr>
        <w:t>Vector</w:t>
      </w:r>
      <w:r>
        <w:rPr>
          <w:spacing w:val="-6"/>
          <w:sz w:val="25"/>
        </w:rPr>
        <w:t> </w:t>
      </w:r>
      <w:r>
        <w:rPr>
          <w:sz w:val="25"/>
        </w:rPr>
        <w:t>Ecology</w:t>
      </w:r>
      <w:r>
        <w:rPr>
          <w:spacing w:val="-2"/>
          <w:sz w:val="25"/>
        </w:rPr>
        <w:t> </w:t>
      </w:r>
      <w:r>
        <w:rPr>
          <w:b/>
          <w:sz w:val="24"/>
        </w:rPr>
        <w:t>26(1)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39-42.</w:t>
      </w:r>
    </w:p>
    <w:p>
      <w:pPr>
        <w:spacing w:line="463" w:lineRule="auto" w:before="0"/>
        <w:ind w:left="1016" w:right="998" w:hanging="720"/>
        <w:jc w:val="both"/>
        <w:rPr>
          <w:sz w:val="24"/>
        </w:rPr>
      </w:pPr>
      <w:r>
        <w:rPr>
          <w:sz w:val="24"/>
        </w:rPr>
        <w:t>Long, C.A (1993). Immunity to blood stages</w:t>
      </w:r>
      <w:r>
        <w:rPr>
          <w:spacing w:val="1"/>
          <w:sz w:val="24"/>
        </w:rPr>
        <w:t> </w:t>
      </w:r>
      <w:r>
        <w:rPr>
          <w:sz w:val="24"/>
        </w:rPr>
        <w:t>of malaria.</w:t>
      </w:r>
      <w:r>
        <w:rPr>
          <w:spacing w:val="1"/>
          <w:sz w:val="24"/>
        </w:rPr>
        <w:t> </w:t>
      </w:r>
      <w:r>
        <w:rPr>
          <w:sz w:val="25"/>
        </w:rPr>
        <w:t>Current Opinion on</w:t>
      </w:r>
      <w:r>
        <w:rPr>
          <w:spacing w:val="1"/>
          <w:sz w:val="25"/>
        </w:rPr>
        <w:t> </w:t>
      </w:r>
      <w:r>
        <w:rPr>
          <w:sz w:val="25"/>
        </w:rPr>
        <w:t>Immunology</w:t>
      </w:r>
      <w:r>
        <w:rPr>
          <w:spacing w:val="-5"/>
          <w:sz w:val="25"/>
        </w:rPr>
        <w:t> </w:t>
      </w:r>
      <w:r>
        <w:rPr>
          <w:b/>
          <w:sz w:val="24"/>
        </w:rPr>
        <w:t>5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548-556.</w:t>
      </w:r>
    </w:p>
    <w:p>
      <w:pPr>
        <w:spacing w:line="465" w:lineRule="auto" w:before="0"/>
        <w:ind w:left="1016" w:right="999" w:hanging="720"/>
        <w:jc w:val="both"/>
        <w:rPr>
          <w:sz w:val="24"/>
        </w:rPr>
      </w:pPr>
      <w:r>
        <w:rPr>
          <w:sz w:val="24"/>
        </w:rPr>
        <w:t>Martens,</w:t>
      </w:r>
      <w:r>
        <w:rPr>
          <w:spacing w:val="1"/>
          <w:sz w:val="24"/>
        </w:rPr>
        <w:t> </w:t>
      </w:r>
      <w:r>
        <w:rPr>
          <w:sz w:val="24"/>
        </w:rPr>
        <w:t>W.J.M.,</w:t>
      </w:r>
      <w:r>
        <w:rPr>
          <w:spacing w:val="1"/>
          <w:sz w:val="24"/>
        </w:rPr>
        <w:t> </w:t>
      </w:r>
      <w:r>
        <w:rPr>
          <w:sz w:val="24"/>
        </w:rPr>
        <w:t>Niessen,</w:t>
      </w:r>
      <w:r>
        <w:rPr>
          <w:spacing w:val="1"/>
          <w:sz w:val="24"/>
        </w:rPr>
        <w:t> </w:t>
      </w:r>
      <w:r>
        <w:rPr>
          <w:sz w:val="24"/>
        </w:rPr>
        <w:t>L.W.,</w:t>
      </w:r>
      <w:r>
        <w:rPr>
          <w:spacing w:val="1"/>
          <w:sz w:val="24"/>
        </w:rPr>
        <w:t> </w:t>
      </w:r>
      <w:r>
        <w:rPr>
          <w:sz w:val="24"/>
        </w:rPr>
        <w:t>Rotmans,</w:t>
      </w:r>
      <w:r>
        <w:rPr>
          <w:spacing w:val="1"/>
          <w:sz w:val="24"/>
        </w:rPr>
        <w:t> </w:t>
      </w:r>
      <w:r>
        <w:rPr>
          <w:sz w:val="24"/>
        </w:rPr>
        <w:t>T.H.,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MCMicheal,</w:t>
      </w:r>
      <w:r>
        <w:rPr>
          <w:spacing w:val="1"/>
          <w:sz w:val="24"/>
        </w:rPr>
        <w:t> </w:t>
      </w:r>
      <w:r>
        <w:rPr>
          <w:sz w:val="24"/>
        </w:rPr>
        <w:t>A.J.</w:t>
      </w:r>
      <w:r>
        <w:rPr>
          <w:spacing w:val="1"/>
          <w:sz w:val="24"/>
        </w:rPr>
        <w:t> </w:t>
      </w:r>
      <w:r>
        <w:rPr>
          <w:sz w:val="24"/>
        </w:rPr>
        <w:t>(1995).</w:t>
      </w:r>
      <w:r>
        <w:rPr>
          <w:spacing w:val="-72"/>
          <w:sz w:val="24"/>
        </w:rPr>
        <w:t> </w:t>
      </w:r>
      <w:r>
        <w:rPr>
          <w:sz w:val="24"/>
        </w:rPr>
        <w:t>Potential Impact of Global Climate change on malaria risk. </w:t>
      </w:r>
      <w:r>
        <w:rPr>
          <w:sz w:val="25"/>
        </w:rPr>
        <w:t>Environment</w:t>
      </w:r>
      <w:r>
        <w:rPr>
          <w:spacing w:val="1"/>
          <w:sz w:val="25"/>
        </w:rPr>
        <w:t> </w:t>
      </w:r>
      <w:r>
        <w:rPr>
          <w:sz w:val="25"/>
        </w:rPr>
        <w:t>Health</w:t>
      </w:r>
      <w:r>
        <w:rPr>
          <w:spacing w:val="-6"/>
          <w:sz w:val="25"/>
        </w:rPr>
        <w:t> </w:t>
      </w:r>
      <w:r>
        <w:rPr>
          <w:sz w:val="25"/>
        </w:rPr>
        <w:t>Perspectives</w:t>
      </w:r>
      <w:r>
        <w:rPr>
          <w:spacing w:val="69"/>
          <w:sz w:val="25"/>
        </w:rPr>
        <w:t> </w:t>
      </w:r>
      <w:r>
        <w:rPr>
          <w:b/>
          <w:sz w:val="24"/>
        </w:rPr>
        <w:t>103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(5)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458-464.</w:t>
      </w:r>
    </w:p>
    <w:p>
      <w:pPr>
        <w:pStyle w:val="BodyText"/>
        <w:spacing w:line="480" w:lineRule="auto" w:before="5"/>
        <w:ind w:left="1016" w:right="1002" w:hanging="720"/>
        <w:jc w:val="both"/>
      </w:pPr>
      <w:r>
        <w:rPr/>
        <w:t>Macdonald G. (1957). The Epidemiology and control of Malaria. London New York,</w:t>
      </w:r>
      <w:r>
        <w:rPr>
          <w:spacing w:val="1"/>
        </w:rPr>
        <w:t> </w:t>
      </w:r>
      <w:r>
        <w:rPr/>
        <w:t>Toronto:</w:t>
      </w:r>
      <w:r>
        <w:rPr>
          <w:spacing w:val="-3"/>
        </w:rPr>
        <w:t> </w:t>
      </w:r>
      <w:r>
        <w:rPr/>
        <w:t>Oxford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Press. 201pp.</w:t>
      </w:r>
    </w:p>
    <w:p>
      <w:pPr>
        <w:pStyle w:val="BodyText"/>
        <w:spacing w:line="472" w:lineRule="auto"/>
        <w:ind w:left="1016" w:right="1006" w:hanging="720"/>
        <w:jc w:val="both"/>
      </w:pPr>
      <w:r>
        <w:rPr/>
        <w:t>Makler, M. T., Piper, R. C. and Milhous, W. K (1998). Lactate dehydrogenase and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diagnosis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malaria.</w:t>
      </w:r>
      <w:r>
        <w:rPr>
          <w:spacing w:val="-3"/>
        </w:rPr>
        <w:t> </w:t>
      </w:r>
      <w:r>
        <w:rPr>
          <w:sz w:val="25"/>
        </w:rPr>
        <w:t>Parasitology</w:t>
      </w:r>
      <w:r>
        <w:rPr>
          <w:spacing w:val="-7"/>
          <w:sz w:val="25"/>
        </w:rPr>
        <w:t> </w:t>
      </w:r>
      <w:r>
        <w:rPr>
          <w:sz w:val="25"/>
        </w:rPr>
        <w:t>Today</w:t>
      </w:r>
      <w:r>
        <w:rPr>
          <w:spacing w:val="-3"/>
          <w:sz w:val="25"/>
        </w:rPr>
        <w:t> </w:t>
      </w:r>
      <w:r>
        <w:rPr>
          <w:b/>
        </w:rPr>
        <w:t>14</w:t>
      </w:r>
      <w:r>
        <w:rPr/>
        <w:t>:</w:t>
      </w:r>
      <w:r>
        <w:rPr>
          <w:spacing w:val="-4"/>
        </w:rPr>
        <w:t> </w:t>
      </w:r>
      <w:r>
        <w:rPr/>
        <w:t>376-377.</w:t>
      </w:r>
    </w:p>
    <w:p>
      <w:pPr>
        <w:spacing w:line="472" w:lineRule="auto" w:before="0"/>
        <w:ind w:left="1016" w:right="1003" w:hanging="720"/>
        <w:jc w:val="both"/>
        <w:rPr>
          <w:sz w:val="24"/>
        </w:rPr>
      </w:pPr>
      <w:r>
        <w:rPr>
          <w:sz w:val="24"/>
        </w:rPr>
        <w:t>Makler, M.T., Palmer, C.J. and Ager A.L. (1998). A review of practical techniques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diagnosis.</w:t>
      </w:r>
      <w:r>
        <w:rPr>
          <w:spacing w:val="-12"/>
          <w:sz w:val="24"/>
        </w:rPr>
        <w:t> </w:t>
      </w:r>
      <w:r>
        <w:rPr>
          <w:sz w:val="25"/>
        </w:rPr>
        <w:t>Annals</w:t>
      </w:r>
      <w:r>
        <w:rPr>
          <w:spacing w:val="-13"/>
          <w:sz w:val="25"/>
        </w:rPr>
        <w:t> </w:t>
      </w:r>
      <w:r>
        <w:rPr>
          <w:sz w:val="25"/>
        </w:rPr>
        <w:t>Tropical</w:t>
      </w:r>
      <w:r>
        <w:rPr>
          <w:spacing w:val="-15"/>
          <w:sz w:val="25"/>
        </w:rPr>
        <w:t> </w:t>
      </w:r>
      <w:r>
        <w:rPr>
          <w:sz w:val="25"/>
        </w:rPr>
        <w:t>Medicine</w:t>
      </w:r>
      <w:r>
        <w:rPr>
          <w:spacing w:val="-14"/>
          <w:sz w:val="25"/>
        </w:rPr>
        <w:t> </w:t>
      </w:r>
      <w:r>
        <w:rPr>
          <w:sz w:val="25"/>
        </w:rPr>
        <w:t>Parasitology</w:t>
      </w:r>
      <w:r>
        <w:rPr>
          <w:spacing w:val="-15"/>
          <w:sz w:val="25"/>
        </w:rPr>
        <w:t> </w:t>
      </w:r>
      <w:r>
        <w:rPr>
          <w:b/>
          <w:sz w:val="24"/>
        </w:rPr>
        <w:t>192:</w:t>
      </w:r>
      <w:r>
        <w:rPr>
          <w:sz w:val="24"/>
        </w:rPr>
        <w:t>419-433.</w:t>
      </w:r>
    </w:p>
    <w:p>
      <w:pPr>
        <w:spacing w:after="0" w:line="472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1016" w:right="1001" w:hanging="720"/>
        <w:jc w:val="both"/>
      </w:pPr>
      <w:r>
        <w:rPr/>
        <w:t>Malaria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Centre.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pyriproxyfen</w:t>
      </w:r>
      <w:r>
        <w:rPr>
          <w:spacing w:val="1"/>
        </w:rPr>
        <w:t> </w:t>
      </w:r>
      <w:r>
        <w:rPr/>
        <w:t>(Sumilarv</w:t>
      </w:r>
      <w:r>
        <w:rPr>
          <w:spacing w:val="1"/>
        </w:rPr>
        <w:t> </w:t>
      </w:r>
      <w:r>
        <w:rPr/>
        <w:t>0.5%</w:t>
      </w:r>
      <w:r>
        <w:rPr>
          <w:spacing w:val="-72"/>
        </w:rPr>
        <w:t> </w:t>
      </w:r>
      <w:r>
        <w:rPr/>
        <w:t>Granule)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larvae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mosquito</w:t>
      </w:r>
      <w:r>
        <w:rPr>
          <w:spacing w:val="1"/>
        </w:rPr>
        <w:t> </w:t>
      </w:r>
      <w:r>
        <w:rPr/>
        <w:t>vectors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Nadiad,</w:t>
      </w:r>
      <w:r>
        <w:rPr>
          <w:spacing w:val="1"/>
        </w:rPr>
        <w:t> </w:t>
      </w:r>
      <w:r>
        <w:rPr/>
        <w:t>Haldwani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Shahjahanpur</w:t>
      </w:r>
      <w:r>
        <w:rPr>
          <w:spacing w:val="-3"/>
        </w:rPr>
        <w:t> </w:t>
      </w:r>
      <w:r>
        <w:rPr/>
        <w:t>http://</w:t>
      </w:r>
      <w:r>
        <w:rPr>
          <w:spacing w:val="-2"/>
        </w:rPr>
        <w:t> </w:t>
      </w:r>
      <w:hyperlink r:id="rId60">
        <w:r>
          <w:rPr>
            <w:color w:val="0000FF"/>
          </w:rPr>
          <w:t>www.mrcindia.org/annual-rep/2004/2004.pdf</w:t>
        </w:r>
        <w:r>
          <w:rPr>
            <w:color w:val="0000FF"/>
            <w:spacing w:val="-4"/>
          </w:rPr>
          <w:t> </w:t>
        </w:r>
      </w:hyperlink>
      <w:r>
        <w:rPr/>
        <w:t>69pp.</w:t>
      </w:r>
    </w:p>
    <w:p>
      <w:pPr>
        <w:pStyle w:val="BodyText"/>
        <w:spacing w:line="289" w:lineRule="exact"/>
        <w:ind w:left="296"/>
      </w:pPr>
      <w:r>
        <w:rPr/>
        <w:t>Morgan,</w:t>
      </w:r>
      <w:r>
        <w:rPr>
          <w:spacing w:val="46"/>
        </w:rPr>
        <w:t> </w:t>
      </w:r>
      <w:r>
        <w:rPr/>
        <w:t>U.M.</w:t>
      </w:r>
      <w:r>
        <w:rPr>
          <w:spacing w:val="46"/>
        </w:rPr>
        <w:t> </w:t>
      </w:r>
      <w:r>
        <w:rPr/>
        <w:t>and</w:t>
      </w:r>
      <w:r>
        <w:rPr>
          <w:spacing w:val="48"/>
        </w:rPr>
        <w:t> </w:t>
      </w:r>
      <w:r>
        <w:rPr/>
        <w:t>Thompson</w:t>
      </w:r>
      <w:r>
        <w:rPr>
          <w:spacing w:val="47"/>
        </w:rPr>
        <w:t> </w:t>
      </w:r>
      <w:r>
        <w:rPr/>
        <w:t>(1998).</w:t>
      </w:r>
      <w:r>
        <w:rPr>
          <w:spacing w:val="46"/>
        </w:rPr>
        <w:t> </w:t>
      </w:r>
      <w:r>
        <w:rPr/>
        <w:t>Molecular</w:t>
      </w:r>
      <w:r>
        <w:rPr>
          <w:spacing w:val="46"/>
        </w:rPr>
        <w:t> </w:t>
      </w:r>
      <w:r>
        <w:rPr/>
        <w:t>detection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parasitic</w:t>
      </w:r>
      <w:r>
        <w:rPr>
          <w:spacing w:val="47"/>
        </w:rPr>
        <w:t> </w:t>
      </w:r>
      <w:r>
        <w:rPr/>
        <w:t>protozoa.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1016" w:right="0" w:firstLine="0"/>
        <w:jc w:val="both"/>
        <w:rPr>
          <w:sz w:val="24"/>
        </w:rPr>
      </w:pPr>
      <w:r>
        <w:rPr>
          <w:w w:val="95"/>
          <w:sz w:val="25"/>
        </w:rPr>
        <w:t>Parasitology</w:t>
      </w:r>
      <w:r>
        <w:rPr>
          <w:spacing w:val="27"/>
          <w:w w:val="95"/>
          <w:sz w:val="25"/>
        </w:rPr>
        <w:t> </w:t>
      </w:r>
      <w:r>
        <w:rPr>
          <w:b/>
          <w:w w:val="95"/>
          <w:sz w:val="24"/>
        </w:rPr>
        <w:t>117</w:t>
      </w:r>
      <w:r>
        <w:rPr>
          <w:w w:val="95"/>
          <w:sz w:val="24"/>
        </w:rPr>
        <w:t>: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573-585.</w:t>
      </w:r>
    </w:p>
    <w:p>
      <w:pPr>
        <w:pStyle w:val="BodyText"/>
        <w:spacing w:before="9"/>
        <w:rPr>
          <w:sz w:val="23"/>
        </w:rPr>
      </w:pPr>
    </w:p>
    <w:p>
      <w:pPr>
        <w:spacing w:line="475" w:lineRule="auto" w:before="0"/>
        <w:ind w:left="1016" w:right="1002" w:hanging="720"/>
        <w:jc w:val="both"/>
        <w:rPr>
          <w:sz w:val="24"/>
        </w:rPr>
      </w:pPr>
      <w:r>
        <w:rPr>
          <w:sz w:val="24"/>
        </w:rPr>
        <w:t>Martens, W.J.M., Niessen, L.W., Rotmans, J. Jetten, T.H., and M.C. Michael, A.J.</w:t>
      </w:r>
      <w:r>
        <w:rPr>
          <w:spacing w:val="1"/>
          <w:sz w:val="24"/>
        </w:rPr>
        <w:t> </w:t>
      </w:r>
      <w:r>
        <w:rPr>
          <w:sz w:val="24"/>
        </w:rPr>
        <w:t>(1995).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1"/>
          <w:sz w:val="24"/>
        </w:rPr>
        <w:t> </w:t>
      </w:r>
      <w:r>
        <w:rPr>
          <w:sz w:val="24"/>
        </w:rPr>
        <w:t>climate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5"/>
        </w:rPr>
        <w:t>Environmental</w:t>
      </w:r>
      <w:r>
        <w:rPr>
          <w:spacing w:val="-8"/>
          <w:sz w:val="25"/>
        </w:rPr>
        <w:t> </w:t>
      </w:r>
      <w:r>
        <w:rPr>
          <w:sz w:val="25"/>
        </w:rPr>
        <w:t>Health</w:t>
      </w:r>
      <w:r>
        <w:rPr>
          <w:spacing w:val="-8"/>
          <w:sz w:val="25"/>
        </w:rPr>
        <w:t> </w:t>
      </w:r>
      <w:r>
        <w:rPr>
          <w:sz w:val="25"/>
        </w:rPr>
        <w:t>Perspectives</w:t>
      </w:r>
      <w:r>
        <w:rPr>
          <w:spacing w:val="-7"/>
          <w:sz w:val="25"/>
        </w:rPr>
        <w:t> </w:t>
      </w:r>
      <w:r>
        <w:rPr>
          <w:b/>
          <w:sz w:val="24"/>
        </w:rPr>
        <w:t>103(5):</w:t>
      </w:r>
      <w:r>
        <w:rPr>
          <w:b/>
          <w:spacing w:val="-2"/>
          <w:sz w:val="24"/>
        </w:rPr>
        <w:t> </w:t>
      </w:r>
      <w:r>
        <w:rPr>
          <w:sz w:val="24"/>
        </w:rPr>
        <w:t>458-464.</w:t>
      </w:r>
    </w:p>
    <w:p>
      <w:pPr>
        <w:pStyle w:val="BodyText"/>
        <w:spacing w:line="472" w:lineRule="auto"/>
        <w:ind w:left="1016" w:right="1001" w:hanging="497"/>
        <w:jc w:val="both"/>
      </w:pPr>
      <w:r>
        <w:rPr/>
        <w:t>Martin, P.H. and Lefebvre, M.G. (1995). Malaria Climate: Sensitivity of malaria</w:t>
      </w:r>
      <w:r>
        <w:rPr>
          <w:spacing w:val="1"/>
        </w:rPr>
        <w:t> </w:t>
      </w:r>
      <w:r>
        <w:rPr/>
        <w:t>potential Transmission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climate.</w:t>
      </w:r>
      <w:r>
        <w:rPr>
          <w:spacing w:val="-1"/>
        </w:rPr>
        <w:t> </w:t>
      </w:r>
      <w:r>
        <w:rPr>
          <w:sz w:val="25"/>
        </w:rPr>
        <w:t>Ambio</w:t>
      </w:r>
      <w:r>
        <w:rPr>
          <w:spacing w:val="-4"/>
          <w:sz w:val="25"/>
        </w:rPr>
        <w:t> </w:t>
      </w:r>
      <w:r>
        <w:rPr>
          <w:b/>
        </w:rPr>
        <w:t>24(4)</w:t>
      </w:r>
      <w:r>
        <w:rPr/>
        <w:t>:200-207.</w:t>
      </w:r>
    </w:p>
    <w:p>
      <w:pPr>
        <w:spacing w:line="286" w:lineRule="exact" w:before="0"/>
        <w:ind w:left="296" w:right="0" w:firstLine="0"/>
        <w:jc w:val="left"/>
        <w:rPr>
          <w:sz w:val="25"/>
        </w:rPr>
      </w:pPr>
      <w:r>
        <w:rPr>
          <w:sz w:val="24"/>
        </w:rPr>
        <w:t>Maurice,</w:t>
      </w:r>
      <w:r>
        <w:rPr>
          <w:spacing w:val="34"/>
          <w:sz w:val="24"/>
        </w:rPr>
        <w:t> </w:t>
      </w:r>
      <w:r>
        <w:rPr>
          <w:sz w:val="24"/>
        </w:rPr>
        <w:t>J.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Pearce,</w:t>
      </w:r>
      <w:r>
        <w:rPr>
          <w:spacing w:val="35"/>
          <w:sz w:val="24"/>
        </w:rPr>
        <w:t> </w:t>
      </w:r>
      <w:r>
        <w:rPr>
          <w:sz w:val="24"/>
        </w:rPr>
        <w:t>A.M.</w:t>
      </w:r>
      <w:r>
        <w:rPr>
          <w:spacing w:val="35"/>
          <w:sz w:val="24"/>
        </w:rPr>
        <w:t> </w:t>
      </w:r>
      <w:r>
        <w:rPr>
          <w:sz w:val="24"/>
        </w:rPr>
        <w:t>(ed)</w:t>
      </w:r>
      <w:r>
        <w:rPr>
          <w:spacing w:val="36"/>
          <w:sz w:val="24"/>
        </w:rPr>
        <w:t> </w:t>
      </w:r>
      <w:r>
        <w:rPr>
          <w:sz w:val="24"/>
        </w:rPr>
        <w:t>(1987).</w:t>
      </w:r>
      <w:r>
        <w:rPr>
          <w:spacing w:val="34"/>
          <w:sz w:val="24"/>
        </w:rPr>
        <w:t> </w:t>
      </w:r>
      <w:r>
        <w:rPr>
          <w:sz w:val="25"/>
        </w:rPr>
        <w:t>Tropical</w:t>
      </w:r>
      <w:r>
        <w:rPr>
          <w:spacing w:val="32"/>
          <w:sz w:val="25"/>
        </w:rPr>
        <w:t> </w:t>
      </w:r>
      <w:r>
        <w:rPr>
          <w:sz w:val="25"/>
        </w:rPr>
        <w:t>Diseases</w:t>
      </w:r>
      <w:r>
        <w:rPr>
          <w:spacing w:val="33"/>
          <w:sz w:val="25"/>
        </w:rPr>
        <w:t> </w:t>
      </w:r>
      <w:r>
        <w:rPr>
          <w:sz w:val="25"/>
        </w:rPr>
        <w:t>Research:A</w:t>
      </w:r>
      <w:r>
        <w:rPr>
          <w:spacing w:val="30"/>
          <w:sz w:val="25"/>
        </w:rPr>
        <w:t> </w:t>
      </w:r>
      <w:r>
        <w:rPr>
          <w:sz w:val="25"/>
        </w:rPr>
        <w:t>Global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75" w:lineRule="auto"/>
        <w:ind w:left="1016" w:right="998"/>
        <w:jc w:val="both"/>
      </w:pPr>
      <w:r>
        <w:rPr>
          <w:sz w:val="25"/>
        </w:rPr>
        <w:t>Partnership</w:t>
      </w:r>
      <w:r>
        <w:rPr>
          <w:spacing w:val="1"/>
          <w:sz w:val="25"/>
        </w:rPr>
        <w:t> </w:t>
      </w:r>
      <w:r>
        <w:rPr/>
        <w:t>8</w:t>
      </w:r>
      <w:r>
        <w:rPr>
          <w:vertAlign w:val="superscript"/>
        </w:rPr>
        <w:t>th</w:t>
      </w:r>
      <w:r>
        <w:rPr>
          <w:vertAlign w:val="baseline"/>
        </w:rPr>
        <w:t>.Programme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UNDP/World</w:t>
      </w:r>
      <w:r>
        <w:rPr>
          <w:spacing w:val="1"/>
          <w:vertAlign w:val="baseline"/>
        </w:rPr>
        <w:t> </w:t>
      </w:r>
      <w:r>
        <w:rPr>
          <w:vertAlign w:val="baseline"/>
        </w:rPr>
        <w:t>Bank/WHO</w:t>
      </w:r>
      <w:r>
        <w:rPr>
          <w:spacing w:val="1"/>
          <w:vertAlign w:val="baseline"/>
        </w:rPr>
        <w:t> </w:t>
      </w:r>
      <w:r>
        <w:rPr>
          <w:vertAlign w:val="baseline"/>
        </w:rPr>
        <w:t>Special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 for Research and Training in Tropical Diseases World Health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Organisation,Geneva.</w:t>
      </w:r>
    </w:p>
    <w:p>
      <w:pPr>
        <w:pStyle w:val="BodyText"/>
        <w:spacing w:line="480" w:lineRule="auto" w:before="6"/>
        <w:ind w:left="1016" w:right="1003" w:hanging="720"/>
        <w:jc w:val="both"/>
      </w:pPr>
      <w:r>
        <w:rPr/>
        <w:t>McMicheal, J.A.,</w:t>
      </w:r>
      <w:r>
        <w:rPr>
          <w:spacing w:val="1"/>
        </w:rPr>
        <w:t> </w:t>
      </w:r>
      <w:r>
        <w:rPr/>
        <w:t>Haines,</w:t>
      </w:r>
      <w:r>
        <w:rPr>
          <w:spacing w:val="1"/>
        </w:rPr>
        <w:t> </w:t>
      </w:r>
      <w:r>
        <w:rPr/>
        <w:t>R., Sloof</w:t>
      </w:r>
      <w:r>
        <w:rPr>
          <w:spacing w:val="1"/>
        </w:rPr>
        <w:t> </w:t>
      </w:r>
      <w:r>
        <w:rPr/>
        <w:t>and S.</w:t>
      </w:r>
      <w:r>
        <w:rPr>
          <w:spacing w:val="1"/>
        </w:rPr>
        <w:t> </w:t>
      </w:r>
      <w:r>
        <w:rPr/>
        <w:t>Kovats</w:t>
      </w:r>
      <w:r>
        <w:rPr>
          <w:spacing w:val="1"/>
        </w:rPr>
        <w:t> </w:t>
      </w:r>
      <w:r>
        <w:rPr/>
        <w:t>(1996). Climate</w:t>
      </w:r>
      <w:r>
        <w:rPr>
          <w:spacing w:val="1"/>
        </w:rPr>
        <w:t> </w:t>
      </w:r>
      <w:r>
        <w:rPr/>
        <w:t>change</w:t>
      </w:r>
      <w:r>
        <w:rPr>
          <w:spacing w:val="75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health.</w:t>
      </w:r>
      <w:r>
        <w:rPr>
          <w:spacing w:val="-1"/>
        </w:rPr>
        <w:t> </w:t>
      </w:r>
      <w:r>
        <w:rPr/>
        <w:t>Geneva.</w:t>
      </w:r>
      <w:r>
        <w:rPr>
          <w:spacing w:val="-2"/>
        </w:rPr>
        <w:t> </w:t>
      </w:r>
      <w:r>
        <w:rPr/>
        <w:t>World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Organisation,</w:t>
      </w:r>
      <w:r>
        <w:rPr>
          <w:spacing w:val="-1"/>
        </w:rPr>
        <w:t> </w:t>
      </w:r>
      <w:r>
        <w:rPr/>
        <w:t>Geneva.</w:t>
      </w:r>
    </w:p>
    <w:p>
      <w:pPr>
        <w:spacing w:line="460" w:lineRule="auto" w:before="0"/>
        <w:ind w:left="1016" w:right="998" w:hanging="720"/>
        <w:jc w:val="both"/>
        <w:rPr>
          <w:sz w:val="24"/>
        </w:rPr>
      </w:pPr>
      <w:r>
        <w:rPr>
          <w:sz w:val="24"/>
        </w:rPr>
        <w:t>McGregor, I. A. (1964). Studies in the acquisition of immunity to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sz w:val="25"/>
        </w:rPr>
        <w:t>falciparum</w:t>
      </w:r>
      <w:r>
        <w:rPr>
          <w:spacing w:val="-5"/>
          <w:sz w:val="25"/>
        </w:rPr>
        <w:t> </w:t>
      </w:r>
      <w:r>
        <w:rPr>
          <w:sz w:val="24"/>
        </w:rPr>
        <w:t>infection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Africa.</w:t>
      </w:r>
      <w:r>
        <w:rPr>
          <w:spacing w:val="-2"/>
          <w:sz w:val="24"/>
        </w:rPr>
        <w:t> </w:t>
      </w:r>
      <w:r>
        <w:rPr>
          <w:sz w:val="25"/>
        </w:rPr>
        <w:t>Transactions</w:t>
      </w:r>
      <w:r>
        <w:rPr>
          <w:spacing w:val="-5"/>
          <w:sz w:val="25"/>
        </w:rPr>
        <w:t> </w:t>
      </w:r>
      <w:r>
        <w:rPr>
          <w:sz w:val="25"/>
        </w:rPr>
        <w:t>of</w:t>
      </w:r>
      <w:r>
        <w:rPr>
          <w:spacing w:val="-5"/>
          <w:sz w:val="25"/>
        </w:rPr>
        <w:t> </w:t>
      </w:r>
      <w:r>
        <w:rPr>
          <w:sz w:val="25"/>
        </w:rPr>
        <w:t>the</w:t>
      </w:r>
      <w:r>
        <w:rPr>
          <w:spacing w:val="-4"/>
          <w:sz w:val="25"/>
        </w:rPr>
        <w:t> </w:t>
      </w:r>
      <w:r>
        <w:rPr>
          <w:sz w:val="25"/>
        </w:rPr>
        <w:t>Royal</w:t>
      </w:r>
      <w:r>
        <w:rPr>
          <w:spacing w:val="-5"/>
          <w:sz w:val="25"/>
        </w:rPr>
        <w:t> </w:t>
      </w:r>
      <w:r>
        <w:rPr>
          <w:sz w:val="25"/>
        </w:rPr>
        <w:t>Society</w:t>
      </w:r>
      <w:r>
        <w:rPr>
          <w:spacing w:val="-7"/>
          <w:sz w:val="25"/>
        </w:rPr>
        <w:t> </w:t>
      </w:r>
      <w:r>
        <w:rPr>
          <w:sz w:val="25"/>
        </w:rPr>
        <w:t>of</w:t>
      </w:r>
      <w:r>
        <w:rPr>
          <w:spacing w:val="-7"/>
          <w:sz w:val="25"/>
        </w:rPr>
        <w:t> </w:t>
      </w:r>
      <w:r>
        <w:rPr>
          <w:sz w:val="25"/>
        </w:rPr>
        <w:t>Tropical</w:t>
      </w:r>
      <w:r>
        <w:rPr>
          <w:spacing w:val="-76"/>
          <w:sz w:val="25"/>
        </w:rPr>
        <w:t> </w:t>
      </w:r>
      <w:r>
        <w:rPr>
          <w:sz w:val="25"/>
        </w:rPr>
        <w:t>Medicine</w:t>
      </w:r>
      <w:r>
        <w:rPr>
          <w:spacing w:val="-4"/>
          <w:sz w:val="25"/>
        </w:rPr>
        <w:t> </w:t>
      </w:r>
      <w:r>
        <w:rPr>
          <w:sz w:val="25"/>
        </w:rPr>
        <w:t>and</w:t>
      </w:r>
      <w:r>
        <w:rPr>
          <w:spacing w:val="-5"/>
          <w:sz w:val="25"/>
        </w:rPr>
        <w:t> </w:t>
      </w:r>
      <w:r>
        <w:rPr>
          <w:sz w:val="25"/>
        </w:rPr>
        <w:t>Hygiene</w:t>
      </w:r>
      <w:r>
        <w:rPr>
          <w:spacing w:val="-7"/>
          <w:sz w:val="25"/>
        </w:rPr>
        <w:t> </w:t>
      </w:r>
      <w:r>
        <w:rPr>
          <w:b/>
          <w:sz w:val="24"/>
        </w:rPr>
        <w:t>58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80-87.</w:t>
      </w:r>
    </w:p>
    <w:p>
      <w:pPr>
        <w:spacing w:line="465" w:lineRule="auto" w:before="0"/>
        <w:ind w:left="1016" w:right="1002" w:hanging="720"/>
        <w:jc w:val="both"/>
        <w:rPr>
          <w:sz w:val="24"/>
        </w:rPr>
      </w:pPr>
      <w:r>
        <w:rPr>
          <w:sz w:val="24"/>
        </w:rPr>
        <w:t>McGregor, I. A. (1986). The development and maintenance of immunity to malaria</w:t>
      </w:r>
      <w:r>
        <w:rPr>
          <w:spacing w:val="-72"/>
          <w:sz w:val="24"/>
        </w:rPr>
        <w:t> </w:t>
      </w:r>
      <w:r>
        <w:rPr>
          <w:sz w:val="24"/>
        </w:rPr>
        <w:t>in highly endemic areas. </w:t>
      </w:r>
      <w:r>
        <w:rPr>
          <w:sz w:val="25"/>
        </w:rPr>
        <w:t>Clinical Tropical Medicine and Communicable</w:t>
      </w:r>
      <w:r>
        <w:rPr>
          <w:spacing w:val="1"/>
          <w:sz w:val="25"/>
        </w:rPr>
        <w:t> </w:t>
      </w:r>
      <w:r>
        <w:rPr>
          <w:sz w:val="25"/>
        </w:rPr>
        <w:t>Diseases</w:t>
      </w:r>
      <w:r>
        <w:rPr>
          <w:spacing w:val="-3"/>
          <w:sz w:val="25"/>
        </w:rPr>
        <w:t> </w:t>
      </w:r>
      <w:r>
        <w:rPr>
          <w:b/>
          <w:sz w:val="24"/>
        </w:rPr>
        <w:t>1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29-53.</w:t>
      </w:r>
    </w:p>
    <w:p>
      <w:pPr>
        <w:spacing w:after="0" w:line="465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68" w:lineRule="auto" w:before="100"/>
        <w:ind w:left="1016" w:right="1000" w:hanging="720"/>
        <w:jc w:val="both"/>
      </w:pPr>
      <w:r>
        <w:rPr/>
        <w:t>Mellouk, S., Green, S.J. Nacy, C.A. and Hoffman, S.L. (1991). IFN gamma inhibits</w:t>
      </w:r>
      <w:r>
        <w:rPr>
          <w:spacing w:val="1"/>
        </w:rPr>
        <w:t> </w:t>
      </w:r>
      <w:r>
        <w:rPr/>
        <w:t>development of </w:t>
      </w:r>
      <w:r>
        <w:rPr>
          <w:sz w:val="25"/>
        </w:rPr>
        <w:t>Plasmodium berghei </w:t>
      </w:r>
      <w:r>
        <w:rPr/>
        <w:t>exoerythrocytic stages in hepatocytes</w:t>
      </w:r>
      <w:r>
        <w:rPr>
          <w:spacing w:val="1"/>
        </w:rPr>
        <w:t> </w:t>
      </w:r>
      <w:r>
        <w:rPr/>
        <w:t>by an L-arginine-dependent effector mechanism. </w:t>
      </w:r>
      <w:r>
        <w:rPr>
          <w:sz w:val="25"/>
        </w:rPr>
        <w:t>Journal of Immunology</w:t>
      </w:r>
      <w:r>
        <w:rPr>
          <w:spacing w:val="1"/>
          <w:sz w:val="25"/>
        </w:rPr>
        <w:t> </w:t>
      </w:r>
      <w:r>
        <w:rPr>
          <w:b/>
        </w:rPr>
        <w:t>146</w:t>
      </w:r>
      <w:r>
        <w:rPr/>
        <w:t>:3971-3976.</w:t>
      </w:r>
    </w:p>
    <w:p>
      <w:pPr>
        <w:spacing w:line="460" w:lineRule="auto" w:before="2"/>
        <w:ind w:left="1016" w:right="999" w:hanging="720"/>
        <w:jc w:val="both"/>
        <w:rPr>
          <w:sz w:val="24"/>
        </w:rPr>
      </w:pPr>
      <w:r>
        <w:rPr>
          <w:sz w:val="24"/>
        </w:rPr>
        <w:t>Miles, S.J. (1978). Enzyme variation in the </w:t>
      </w:r>
      <w:r>
        <w:rPr>
          <w:sz w:val="25"/>
        </w:rPr>
        <w:t>Anopheles gambiae </w:t>
      </w:r>
      <w:r>
        <w:rPr>
          <w:sz w:val="24"/>
        </w:rPr>
        <w:t>group of species</w:t>
      </w:r>
      <w:r>
        <w:rPr>
          <w:spacing w:val="1"/>
          <w:sz w:val="24"/>
        </w:rPr>
        <w:t> </w:t>
      </w:r>
      <w:r>
        <w:rPr>
          <w:sz w:val="24"/>
        </w:rPr>
        <w:t>(Diptera:</w:t>
      </w:r>
      <w:r>
        <w:rPr>
          <w:spacing w:val="-8"/>
          <w:sz w:val="24"/>
        </w:rPr>
        <w:t> </w:t>
      </w:r>
      <w:r>
        <w:rPr>
          <w:sz w:val="24"/>
        </w:rPr>
        <w:t>Culicidae).</w:t>
      </w:r>
      <w:r>
        <w:rPr>
          <w:spacing w:val="-8"/>
          <w:sz w:val="24"/>
        </w:rPr>
        <w:t> </w:t>
      </w:r>
      <w:r>
        <w:rPr>
          <w:sz w:val="25"/>
        </w:rPr>
        <w:t>Bulletin</w:t>
      </w:r>
      <w:r>
        <w:rPr>
          <w:spacing w:val="-11"/>
          <w:sz w:val="25"/>
        </w:rPr>
        <w:t> </w:t>
      </w:r>
      <w:r>
        <w:rPr>
          <w:sz w:val="25"/>
        </w:rPr>
        <w:t>of</w:t>
      </w:r>
      <w:r>
        <w:rPr>
          <w:spacing w:val="-11"/>
          <w:sz w:val="25"/>
        </w:rPr>
        <w:t> </w:t>
      </w:r>
      <w:r>
        <w:rPr>
          <w:sz w:val="25"/>
        </w:rPr>
        <w:t>Entomological</w:t>
      </w:r>
      <w:r>
        <w:rPr>
          <w:spacing w:val="-11"/>
          <w:sz w:val="25"/>
        </w:rPr>
        <w:t> </w:t>
      </w:r>
      <w:r>
        <w:rPr>
          <w:sz w:val="25"/>
        </w:rPr>
        <w:t>Research</w:t>
      </w:r>
      <w:r>
        <w:rPr>
          <w:spacing w:val="-11"/>
          <w:sz w:val="25"/>
        </w:rPr>
        <w:t> </w:t>
      </w:r>
      <w:r>
        <w:rPr>
          <w:b/>
          <w:sz w:val="24"/>
        </w:rPr>
        <w:t>68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85-96.</w:t>
      </w:r>
    </w:p>
    <w:p>
      <w:pPr>
        <w:pStyle w:val="BodyText"/>
        <w:spacing w:before="8"/>
        <w:ind w:left="296"/>
        <w:jc w:val="both"/>
      </w:pPr>
      <w:r>
        <w:rPr/>
        <w:t>Milligan,</w:t>
      </w:r>
      <w:r>
        <w:rPr>
          <w:spacing w:val="21"/>
        </w:rPr>
        <w:t> </w:t>
      </w:r>
      <w:r>
        <w:rPr/>
        <w:t>P.J.,</w:t>
      </w:r>
      <w:r>
        <w:rPr>
          <w:spacing w:val="20"/>
        </w:rPr>
        <w:t> </w:t>
      </w:r>
      <w:r>
        <w:rPr/>
        <w:t>Phillips,</w:t>
      </w:r>
      <w:r>
        <w:rPr>
          <w:spacing w:val="23"/>
        </w:rPr>
        <w:t> </w:t>
      </w:r>
      <w:r>
        <w:rPr/>
        <w:t>A.,</w:t>
      </w:r>
      <w:r>
        <w:rPr>
          <w:spacing w:val="20"/>
        </w:rPr>
        <w:t> </w:t>
      </w:r>
      <w:r>
        <w:rPr/>
        <w:t>Broomfield,</w:t>
      </w:r>
      <w:r>
        <w:rPr>
          <w:spacing w:val="20"/>
        </w:rPr>
        <w:t> </w:t>
      </w:r>
      <w:r>
        <w:rPr/>
        <w:t>G.,</w:t>
      </w:r>
      <w:r>
        <w:rPr>
          <w:spacing w:val="23"/>
        </w:rPr>
        <w:t> </w:t>
      </w:r>
      <w:r>
        <w:rPr/>
        <w:t>Molyneux,</w:t>
      </w:r>
      <w:r>
        <w:rPr>
          <w:spacing w:val="20"/>
        </w:rPr>
        <w:t> </w:t>
      </w:r>
      <w:r>
        <w:rPr/>
        <w:t>D.</w:t>
      </w:r>
      <w:r>
        <w:rPr>
          <w:spacing w:val="20"/>
        </w:rPr>
        <w:t> </w:t>
      </w:r>
      <w:r>
        <w:rPr/>
        <w:t>H.,</w:t>
      </w:r>
      <w:r>
        <w:rPr>
          <w:spacing w:val="21"/>
        </w:rPr>
        <w:t> </w:t>
      </w:r>
      <w:r>
        <w:rPr/>
        <w:t>Toure,</w:t>
      </w:r>
      <w:r>
        <w:rPr>
          <w:spacing w:val="23"/>
        </w:rPr>
        <w:t> </w:t>
      </w:r>
      <w:r>
        <w:rPr/>
        <w:t>Y.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Coluzzi,</w:t>
      </w:r>
    </w:p>
    <w:p>
      <w:pPr>
        <w:pStyle w:val="BodyText"/>
        <w:spacing w:before="1"/>
      </w:pPr>
    </w:p>
    <w:p>
      <w:pPr>
        <w:spacing w:line="465" w:lineRule="auto" w:before="1"/>
        <w:ind w:left="1016" w:right="999" w:firstLine="0"/>
        <w:jc w:val="both"/>
        <w:rPr>
          <w:sz w:val="24"/>
        </w:rPr>
      </w:pP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gas</w:t>
      </w:r>
      <w:r>
        <w:rPr>
          <w:spacing w:val="1"/>
          <w:sz w:val="24"/>
        </w:rPr>
        <w:t> </w:t>
      </w:r>
      <w:r>
        <w:rPr>
          <w:sz w:val="24"/>
        </w:rPr>
        <w:t>chromatography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cuticular</w:t>
      </w:r>
      <w:r>
        <w:rPr>
          <w:spacing w:val="1"/>
          <w:sz w:val="24"/>
        </w:rPr>
        <w:t> </w:t>
      </w:r>
      <w:r>
        <w:rPr>
          <w:sz w:val="24"/>
        </w:rPr>
        <w:t>hydrocarbons for identifying members of the </w:t>
      </w:r>
      <w:r>
        <w:rPr>
          <w:sz w:val="25"/>
        </w:rPr>
        <w:t>Anopheles gambiae </w:t>
      </w:r>
      <w:r>
        <w:rPr>
          <w:sz w:val="24"/>
        </w:rPr>
        <w:t>(Diptera:</w:t>
      </w:r>
      <w:r>
        <w:rPr>
          <w:spacing w:val="1"/>
          <w:sz w:val="24"/>
        </w:rPr>
        <w:t> </w:t>
      </w:r>
      <w:r>
        <w:rPr>
          <w:sz w:val="24"/>
        </w:rPr>
        <w:t>Culicidae)</w:t>
      </w:r>
      <w:r>
        <w:rPr>
          <w:spacing w:val="-11"/>
          <w:sz w:val="24"/>
        </w:rPr>
        <w:t> </w:t>
      </w:r>
      <w:r>
        <w:rPr>
          <w:sz w:val="24"/>
        </w:rPr>
        <w:t>complex.</w:t>
      </w:r>
      <w:r>
        <w:rPr>
          <w:spacing w:val="-9"/>
          <w:sz w:val="24"/>
        </w:rPr>
        <w:t> </w:t>
      </w:r>
      <w:r>
        <w:rPr>
          <w:sz w:val="25"/>
        </w:rPr>
        <w:t>Bulletin</w:t>
      </w:r>
      <w:r>
        <w:rPr>
          <w:spacing w:val="-12"/>
          <w:sz w:val="25"/>
        </w:rPr>
        <w:t> </w:t>
      </w:r>
      <w:r>
        <w:rPr>
          <w:sz w:val="25"/>
        </w:rPr>
        <w:t>of</w:t>
      </w:r>
      <w:r>
        <w:rPr>
          <w:spacing w:val="-13"/>
          <w:sz w:val="25"/>
        </w:rPr>
        <w:t> </w:t>
      </w:r>
      <w:r>
        <w:rPr>
          <w:sz w:val="25"/>
        </w:rPr>
        <w:t>Entomological</w:t>
      </w:r>
      <w:r>
        <w:rPr>
          <w:spacing w:val="-11"/>
          <w:sz w:val="25"/>
        </w:rPr>
        <w:t> </w:t>
      </w:r>
      <w:r>
        <w:rPr>
          <w:sz w:val="25"/>
        </w:rPr>
        <w:t>Research</w:t>
      </w:r>
      <w:r>
        <w:rPr>
          <w:spacing w:val="-11"/>
          <w:sz w:val="25"/>
        </w:rPr>
        <w:t> </w:t>
      </w:r>
      <w:r>
        <w:rPr>
          <w:b/>
          <w:sz w:val="24"/>
        </w:rPr>
        <w:t>83:</w:t>
      </w:r>
      <w:r>
        <w:rPr>
          <w:b/>
          <w:spacing w:val="-10"/>
          <w:sz w:val="24"/>
        </w:rPr>
        <w:t> </w:t>
      </w:r>
      <w:r>
        <w:rPr>
          <w:sz w:val="24"/>
        </w:rPr>
        <w:t>613-624.</w:t>
      </w:r>
    </w:p>
    <w:p>
      <w:pPr>
        <w:spacing w:line="463" w:lineRule="auto" w:before="4"/>
        <w:ind w:left="1016" w:right="1000" w:hanging="720"/>
        <w:jc w:val="both"/>
        <w:rPr>
          <w:sz w:val="24"/>
        </w:rPr>
      </w:pPr>
      <w:r>
        <w:rPr>
          <w:sz w:val="24"/>
        </w:rPr>
        <w:t>Milligan,</w:t>
      </w:r>
      <w:r>
        <w:rPr>
          <w:spacing w:val="1"/>
          <w:sz w:val="24"/>
        </w:rPr>
        <w:t> </w:t>
      </w:r>
      <w:r>
        <w:rPr>
          <w:sz w:val="24"/>
        </w:rPr>
        <w:t>P.J.M,</w:t>
      </w:r>
      <w:r>
        <w:rPr>
          <w:spacing w:val="1"/>
          <w:sz w:val="24"/>
        </w:rPr>
        <w:t> </w:t>
      </w:r>
      <w:r>
        <w:rPr>
          <w:sz w:val="24"/>
        </w:rPr>
        <w:t>Phillips,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Molyneux,</w:t>
      </w:r>
      <w:r>
        <w:rPr>
          <w:spacing w:val="1"/>
          <w:sz w:val="24"/>
        </w:rPr>
        <w:t> </w:t>
      </w:r>
      <w:r>
        <w:rPr>
          <w:sz w:val="24"/>
        </w:rPr>
        <w:t>D.H.,</w:t>
      </w:r>
      <w:r>
        <w:rPr>
          <w:spacing w:val="1"/>
          <w:sz w:val="24"/>
        </w:rPr>
        <w:t> </w:t>
      </w:r>
      <w:r>
        <w:rPr>
          <w:sz w:val="24"/>
        </w:rPr>
        <w:t>Subbarao,</w:t>
      </w:r>
      <w:r>
        <w:rPr>
          <w:spacing w:val="1"/>
          <w:sz w:val="24"/>
        </w:rPr>
        <w:t> </w:t>
      </w:r>
      <w:r>
        <w:rPr>
          <w:sz w:val="24"/>
        </w:rPr>
        <w:t>S.K.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White,</w:t>
      </w:r>
      <w:r>
        <w:rPr>
          <w:spacing w:val="75"/>
          <w:sz w:val="24"/>
        </w:rPr>
        <w:t> </w:t>
      </w:r>
      <w:r>
        <w:rPr>
          <w:sz w:val="24"/>
        </w:rPr>
        <w:t>G.B.</w:t>
      </w:r>
      <w:r>
        <w:rPr>
          <w:spacing w:val="1"/>
          <w:sz w:val="24"/>
        </w:rPr>
        <w:t> </w:t>
      </w:r>
      <w:r>
        <w:rPr>
          <w:sz w:val="24"/>
        </w:rPr>
        <w:t>(1986). Differentiation of </w:t>
      </w:r>
      <w:r>
        <w:rPr>
          <w:sz w:val="25"/>
        </w:rPr>
        <w:t>Anopheles culicifacies </w:t>
      </w:r>
      <w:r>
        <w:rPr>
          <w:sz w:val="24"/>
        </w:rPr>
        <w:t>Giles (Diptera: Culicidae)</w:t>
      </w:r>
      <w:r>
        <w:rPr>
          <w:spacing w:val="1"/>
          <w:sz w:val="24"/>
        </w:rPr>
        <w:t> </w:t>
      </w:r>
      <w:r>
        <w:rPr>
          <w:sz w:val="24"/>
        </w:rPr>
        <w:t>sibling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cuticular</w:t>
      </w:r>
      <w:r>
        <w:rPr>
          <w:spacing w:val="1"/>
          <w:sz w:val="24"/>
        </w:rPr>
        <w:t> </w:t>
      </w:r>
      <w:r>
        <w:rPr>
          <w:sz w:val="24"/>
        </w:rPr>
        <w:t>components.</w:t>
      </w:r>
      <w:r>
        <w:rPr>
          <w:spacing w:val="1"/>
          <w:sz w:val="24"/>
        </w:rPr>
        <w:t> </w:t>
      </w:r>
      <w:r>
        <w:rPr>
          <w:sz w:val="25"/>
        </w:rPr>
        <w:t>Bulletin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Entomological</w:t>
      </w:r>
      <w:r>
        <w:rPr>
          <w:spacing w:val="-5"/>
          <w:sz w:val="25"/>
        </w:rPr>
        <w:t> </w:t>
      </w:r>
      <w:r>
        <w:rPr>
          <w:sz w:val="25"/>
        </w:rPr>
        <w:t>Research</w:t>
      </w:r>
      <w:r>
        <w:rPr>
          <w:spacing w:val="-5"/>
          <w:sz w:val="25"/>
        </w:rPr>
        <w:t> </w:t>
      </w:r>
      <w:r>
        <w:rPr>
          <w:b/>
          <w:sz w:val="24"/>
        </w:rPr>
        <w:t>76</w:t>
      </w:r>
      <w:r>
        <w:rPr>
          <w:sz w:val="24"/>
        </w:rPr>
        <w:t>,529-537.</w:t>
      </w:r>
    </w:p>
    <w:p>
      <w:pPr>
        <w:spacing w:line="470" w:lineRule="auto" w:before="13"/>
        <w:ind w:left="1016" w:right="996" w:hanging="720"/>
        <w:jc w:val="both"/>
        <w:rPr>
          <w:sz w:val="24"/>
        </w:rPr>
      </w:pPr>
      <w:r>
        <w:rPr>
          <w:sz w:val="24"/>
        </w:rPr>
        <w:t>Miura, T. and Takashi, R. M. (1973). Insect developmental inhibitors.3.Effects on</w:t>
      </w:r>
      <w:r>
        <w:rPr>
          <w:spacing w:val="1"/>
          <w:sz w:val="24"/>
        </w:rPr>
        <w:t> </w:t>
      </w:r>
      <w:r>
        <w:rPr>
          <w:sz w:val="24"/>
        </w:rPr>
        <w:t>non target aquatic organism</w:t>
      </w:r>
      <w:r>
        <w:rPr>
          <w:sz w:val="25"/>
        </w:rPr>
        <w:t>. Journal of Economic Entomology</w:t>
      </w:r>
      <w:r>
        <w:rPr>
          <w:spacing w:val="1"/>
          <w:sz w:val="25"/>
        </w:rPr>
        <w:t> </w:t>
      </w:r>
      <w:r>
        <w:rPr>
          <w:b/>
          <w:sz w:val="24"/>
        </w:rPr>
        <w:t>66</w:t>
      </w:r>
      <w:r>
        <w:rPr>
          <w:sz w:val="24"/>
        </w:rPr>
        <w:t>: 917-</w:t>
      </w:r>
      <w:r>
        <w:rPr>
          <w:spacing w:val="1"/>
          <w:sz w:val="24"/>
        </w:rPr>
        <w:t> </w:t>
      </w:r>
      <w:r>
        <w:rPr>
          <w:sz w:val="24"/>
        </w:rPr>
        <w:t>922.</w:t>
      </w:r>
    </w:p>
    <w:p>
      <w:pPr>
        <w:spacing w:line="470" w:lineRule="auto" w:before="10"/>
        <w:ind w:left="1016" w:right="1001" w:hanging="720"/>
        <w:jc w:val="both"/>
        <w:rPr>
          <w:sz w:val="24"/>
        </w:rPr>
      </w:pPr>
      <w:r>
        <w:rPr>
          <w:sz w:val="24"/>
        </w:rPr>
        <w:t>Miyamoto, J., Hirano, M., Takimoto, Y. and Hatakoshi, M. (1993). Insect Growth</w:t>
      </w:r>
      <w:r>
        <w:rPr>
          <w:spacing w:val="1"/>
          <w:sz w:val="24"/>
        </w:rPr>
        <w:t> </w:t>
      </w:r>
      <w:r>
        <w:rPr>
          <w:sz w:val="24"/>
        </w:rPr>
        <w:t>regulators for pest control with emphasis on juvenile hormone analogic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prospects.</w:t>
      </w:r>
      <w:r>
        <w:rPr>
          <w:spacing w:val="1"/>
          <w:sz w:val="24"/>
        </w:rPr>
        <w:t> </w:t>
      </w:r>
      <w:r>
        <w:rPr>
          <w:sz w:val="25"/>
        </w:rPr>
        <w:t>Pest</w:t>
      </w:r>
      <w:r>
        <w:rPr>
          <w:spacing w:val="1"/>
          <w:sz w:val="25"/>
        </w:rPr>
        <w:t> </w:t>
      </w:r>
      <w:r>
        <w:rPr>
          <w:sz w:val="25"/>
        </w:rPr>
        <w:t>Control</w:t>
      </w:r>
      <w:r>
        <w:rPr>
          <w:spacing w:val="1"/>
          <w:sz w:val="25"/>
        </w:rPr>
        <w:t> </w:t>
      </w:r>
      <w:r>
        <w:rPr>
          <w:sz w:val="25"/>
        </w:rPr>
        <w:t>with</w:t>
      </w:r>
      <w:r>
        <w:rPr>
          <w:spacing w:val="1"/>
          <w:sz w:val="25"/>
        </w:rPr>
        <w:t> </w:t>
      </w:r>
      <w:r>
        <w:rPr>
          <w:sz w:val="25"/>
        </w:rPr>
        <w:t>Enhanced</w:t>
      </w:r>
      <w:r>
        <w:rPr>
          <w:spacing w:val="1"/>
          <w:sz w:val="25"/>
        </w:rPr>
        <w:t> </w:t>
      </w:r>
      <w:r>
        <w:rPr>
          <w:sz w:val="25"/>
        </w:rPr>
        <w:t>Environmental</w:t>
      </w:r>
      <w:r>
        <w:rPr>
          <w:spacing w:val="-5"/>
          <w:sz w:val="25"/>
        </w:rPr>
        <w:t> </w:t>
      </w:r>
      <w:r>
        <w:rPr>
          <w:sz w:val="25"/>
        </w:rPr>
        <w:t>safety</w:t>
      </w:r>
      <w:r>
        <w:rPr>
          <w:spacing w:val="-5"/>
          <w:sz w:val="25"/>
        </w:rPr>
        <w:t> </w:t>
      </w:r>
      <w:r>
        <w:rPr>
          <w:b/>
          <w:sz w:val="24"/>
        </w:rPr>
        <w:t>524:</w:t>
      </w:r>
      <w:r>
        <w:rPr>
          <w:sz w:val="24"/>
        </w:rPr>
        <w:t>144-168.</w:t>
      </w:r>
    </w:p>
    <w:p>
      <w:pPr>
        <w:spacing w:after="0" w:line="470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spacing w:line="470" w:lineRule="auto" w:before="100"/>
        <w:ind w:left="1016" w:right="1000" w:hanging="720"/>
        <w:jc w:val="both"/>
        <w:rPr>
          <w:sz w:val="24"/>
        </w:rPr>
      </w:pPr>
      <w:r>
        <w:rPr>
          <w:sz w:val="24"/>
        </w:rPr>
        <w:t>Molez, J.F., Guiguemde, R.T. and Diop, A. (1996). Protocol general pour, etude de</w:t>
      </w:r>
      <w:r>
        <w:rPr>
          <w:spacing w:val="1"/>
          <w:sz w:val="24"/>
        </w:rPr>
        <w:t> </w:t>
      </w:r>
      <w:r>
        <w:rPr>
          <w:sz w:val="24"/>
        </w:rPr>
        <w:t>la transmission du paludisme. </w:t>
      </w:r>
      <w:r>
        <w:rPr>
          <w:sz w:val="25"/>
        </w:rPr>
        <w:t>Malaria and Infectious Diseases in Africa</w:t>
      </w:r>
      <w:r>
        <w:rPr>
          <w:spacing w:val="1"/>
          <w:sz w:val="25"/>
        </w:rPr>
        <w:t> </w:t>
      </w:r>
      <w:r>
        <w:rPr>
          <w:b/>
          <w:sz w:val="24"/>
        </w:rPr>
        <w:t>4</w:t>
      </w:r>
      <w:r>
        <w:rPr>
          <w:sz w:val="24"/>
        </w:rPr>
        <w:t>:</w:t>
      </w:r>
      <w:r>
        <w:rPr>
          <w:spacing w:val="-72"/>
          <w:sz w:val="24"/>
        </w:rPr>
        <w:t> </w:t>
      </w:r>
      <w:r>
        <w:rPr>
          <w:sz w:val="24"/>
        </w:rPr>
        <w:t>45-54.</w:t>
      </w:r>
    </w:p>
    <w:p>
      <w:pPr>
        <w:pStyle w:val="BodyText"/>
        <w:spacing w:line="480" w:lineRule="auto" w:before="10"/>
        <w:ind w:left="1016" w:right="998" w:hanging="720"/>
        <w:jc w:val="both"/>
      </w:pPr>
      <w:r>
        <w:rPr/>
        <w:t>Molineaux, L. (1988). The Epidemiology of Human malaria as an explanation of its</w:t>
      </w:r>
      <w:r>
        <w:rPr>
          <w:spacing w:val="1"/>
        </w:rPr>
        <w:t> </w:t>
      </w:r>
      <w:r>
        <w:rPr/>
        <w:t>distribution including of its distribution including some implications for its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malariology,</w:t>
      </w:r>
      <w:r>
        <w:rPr>
          <w:spacing w:val="1"/>
        </w:rPr>
        <w:t> </w:t>
      </w:r>
      <w:r>
        <w:rPr/>
        <w:t>volume,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Wernsdorfer,</w:t>
      </w:r>
      <w:r>
        <w:rPr>
          <w:spacing w:val="1"/>
        </w:rPr>
        <w:t> </w:t>
      </w:r>
      <w:r>
        <w:rPr/>
        <w:t>W.H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McGregor,</w:t>
      </w:r>
      <w:r>
        <w:rPr>
          <w:spacing w:val="1"/>
        </w:rPr>
        <w:t> </w:t>
      </w:r>
      <w:r>
        <w:rPr/>
        <w:t>I.A.</w:t>
      </w:r>
      <w:r>
        <w:rPr>
          <w:spacing w:val="1"/>
        </w:rPr>
        <w:t> </w:t>
      </w:r>
      <w:r>
        <w:rPr/>
        <w:t>(eds)</w:t>
      </w:r>
      <w:r>
        <w:rPr>
          <w:spacing w:val="1"/>
        </w:rPr>
        <w:t> </w:t>
      </w:r>
      <w:r>
        <w:rPr/>
        <w:t>Churchill-</w:t>
      </w:r>
      <w:r>
        <w:rPr>
          <w:spacing w:val="1"/>
        </w:rPr>
        <w:t> </w:t>
      </w:r>
      <w:r>
        <w:rPr/>
        <w:t>Livingstone,</w:t>
      </w:r>
      <w:r>
        <w:rPr>
          <w:spacing w:val="1"/>
        </w:rPr>
        <w:t> </w:t>
      </w:r>
      <w:r>
        <w:rPr/>
        <w:t>Edinburgh,</w:t>
      </w:r>
      <w:r>
        <w:rPr>
          <w:spacing w:val="-2"/>
        </w:rPr>
        <w:t> </w:t>
      </w:r>
      <w:r>
        <w:rPr/>
        <w:t>London ,</w:t>
      </w:r>
      <w:r>
        <w:rPr>
          <w:spacing w:val="1"/>
        </w:rPr>
        <w:t> </w:t>
      </w:r>
      <w:r>
        <w:rPr/>
        <w:t>Melbourne New</w:t>
      </w:r>
      <w:r>
        <w:rPr>
          <w:spacing w:val="-2"/>
        </w:rPr>
        <w:t> </w:t>
      </w:r>
      <w:r>
        <w:rPr/>
        <w:t>York</w:t>
      </w:r>
      <w:r>
        <w:rPr>
          <w:spacing w:val="73"/>
        </w:rPr>
        <w:t> </w:t>
      </w:r>
      <w:r>
        <w:rPr/>
        <w:t>998pp.</w:t>
      </w:r>
    </w:p>
    <w:p>
      <w:pPr>
        <w:spacing w:line="465" w:lineRule="auto" w:before="0"/>
        <w:ind w:left="1016" w:right="1005" w:hanging="720"/>
        <w:jc w:val="both"/>
        <w:rPr>
          <w:sz w:val="24"/>
        </w:rPr>
      </w:pPr>
      <w:r>
        <w:rPr>
          <w:sz w:val="24"/>
        </w:rPr>
        <w:t>Molineux,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Gramiccia,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(1980).</w:t>
      </w:r>
      <w:r>
        <w:rPr>
          <w:spacing w:val="1"/>
          <w:sz w:val="24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Garki</w:t>
      </w:r>
      <w:r>
        <w:rPr>
          <w:spacing w:val="1"/>
          <w:sz w:val="25"/>
        </w:rPr>
        <w:t> </w:t>
      </w:r>
      <w:r>
        <w:rPr>
          <w:sz w:val="25"/>
        </w:rPr>
        <w:t>Project</w:t>
      </w:r>
      <w:r>
        <w:rPr>
          <w:spacing w:val="1"/>
          <w:sz w:val="25"/>
        </w:rPr>
        <w:t> </w:t>
      </w:r>
      <w:r>
        <w:rPr>
          <w:sz w:val="25"/>
        </w:rPr>
        <w:t>Research</w:t>
      </w:r>
      <w:r>
        <w:rPr>
          <w:spacing w:val="1"/>
          <w:sz w:val="25"/>
        </w:rPr>
        <w:t> </w:t>
      </w:r>
      <w:r>
        <w:rPr>
          <w:sz w:val="25"/>
        </w:rPr>
        <w:t>on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-76"/>
          <w:sz w:val="25"/>
        </w:rPr>
        <w:t> </w:t>
      </w:r>
      <w:r>
        <w:rPr>
          <w:w w:val="95"/>
          <w:sz w:val="25"/>
        </w:rPr>
        <w:t>Epidemiological and control of malaria in the Sudan savanna of West Africa.</w:t>
      </w:r>
      <w:r>
        <w:rPr>
          <w:spacing w:val="1"/>
          <w:w w:val="95"/>
          <w:sz w:val="25"/>
        </w:rPr>
        <w:t> </w:t>
      </w:r>
      <w:r>
        <w:rPr>
          <w:sz w:val="24"/>
        </w:rPr>
        <w:t>World</w:t>
      </w:r>
      <w:r>
        <w:rPr>
          <w:spacing w:val="-3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Organization.</w:t>
      </w:r>
      <w:r>
        <w:rPr>
          <w:spacing w:val="-1"/>
          <w:sz w:val="24"/>
        </w:rPr>
        <w:t> </w:t>
      </w:r>
      <w:r>
        <w:rPr>
          <w:sz w:val="24"/>
        </w:rPr>
        <w:t>311 p.</w:t>
      </w:r>
    </w:p>
    <w:p>
      <w:pPr>
        <w:pStyle w:val="BodyText"/>
        <w:spacing w:line="475" w:lineRule="auto" w:before="6"/>
        <w:ind w:left="1016" w:right="1000" w:hanging="720"/>
        <w:jc w:val="both"/>
      </w:pPr>
      <w:r>
        <w:rPr/>
        <w:t>Molta,</w:t>
      </w:r>
      <w:r>
        <w:rPr>
          <w:spacing w:val="1"/>
        </w:rPr>
        <w:t> </w:t>
      </w:r>
      <w:r>
        <w:rPr/>
        <w:t>N.B.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update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with</w:t>
      </w:r>
      <w:r>
        <w:rPr>
          <w:spacing w:val="-72"/>
        </w:rPr>
        <w:t> </w:t>
      </w:r>
      <w:r>
        <w:rPr/>
        <w:t>chloroquine,</w:t>
      </w:r>
      <w:r>
        <w:rPr>
          <w:spacing w:val="1"/>
        </w:rPr>
        <w:t> </w:t>
      </w:r>
      <w:r>
        <w:rPr/>
        <w:t>pyrimethamine/sulphadoxine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pyrimethamine</w:t>
      </w:r>
      <w:r>
        <w:rPr>
          <w:spacing w:val="75"/>
        </w:rPr>
        <w:t> </w:t>
      </w:r>
      <w:r>
        <w:rPr/>
        <w:t>suphalene</w:t>
      </w:r>
      <w:r>
        <w:rPr>
          <w:spacing w:val="1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need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antimalarial</w:t>
      </w:r>
      <w:r>
        <w:rPr>
          <w:spacing w:val="-7"/>
        </w:rPr>
        <w:t> </w:t>
      </w:r>
      <w:r>
        <w:rPr/>
        <w:t>drugs.</w:t>
      </w:r>
      <w:r>
        <w:rPr>
          <w:spacing w:val="-6"/>
        </w:rPr>
        <w:t> </w:t>
      </w:r>
      <w:r>
        <w:rPr>
          <w:sz w:val="25"/>
        </w:rPr>
        <w:t>Research</w:t>
      </w:r>
      <w:r>
        <w:rPr>
          <w:spacing w:val="-10"/>
          <w:sz w:val="25"/>
        </w:rPr>
        <w:t> </w:t>
      </w:r>
      <w:r>
        <w:rPr>
          <w:sz w:val="25"/>
        </w:rPr>
        <w:t>of</w:t>
      </w:r>
      <w:r>
        <w:rPr>
          <w:spacing w:val="-11"/>
          <w:sz w:val="25"/>
        </w:rPr>
        <w:t> </w:t>
      </w:r>
      <w:r>
        <w:rPr>
          <w:sz w:val="25"/>
        </w:rPr>
        <w:t>Journal</w:t>
      </w:r>
      <w:r>
        <w:rPr>
          <w:spacing w:val="-10"/>
          <w:sz w:val="25"/>
        </w:rPr>
        <w:t> </w:t>
      </w:r>
      <w:r>
        <w:rPr>
          <w:sz w:val="25"/>
        </w:rPr>
        <w:t>Science</w:t>
      </w:r>
      <w:r>
        <w:rPr>
          <w:spacing w:val="-76"/>
          <w:sz w:val="25"/>
        </w:rPr>
        <w:t> </w:t>
      </w:r>
      <w:r>
        <w:rPr>
          <w:b/>
        </w:rPr>
        <w:t>2(1)</w:t>
      </w:r>
      <w:r>
        <w:rPr/>
        <w:t>:</w:t>
      </w:r>
      <w:r>
        <w:rPr>
          <w:spacing w:val="-2"/>
        </w:rPr>
        <w:t> </w:t>
      </w:r>
      <w:r>
        <w:rPr/>
        <w:t>69-74.</w:t>
      </w:r>
    </w:p>
    <w:p>
      <w:pPr>
        <w:pStyle w:val="BodyText"/>
        <w:spacing w:line="470" w:lineRule="auto"/>
        <w:ind w:left="1016" w:right="1001" w:hanging="720"/>
        <w:jc w:val="both"/>
      </w:pPr>
      <w:r>
        <w:rPr/>
        <w:t>Molta, N.B. Daniel, H.I., Oguche, S.O. and Watila, I.M. (1993). Malaria treatment</w:t>
      </w:r>
      <w:r>
        <w:rPr>
          <w:spacing w:val="1"/>
        </w:rPr>
        <w:t> </w:t>
      </w:r>
      <w:r>
        <w:rPr/>
        <w:t>failures in Northeastern Nigeria: An update. </w:t>
      </w:r>
      <w:r>
        <w:rPr>
          <w:sz w:val="25"/>
        </w:rPr>
        <w:t>Nigerian Journal Parasitology</w:t>
      </w:r>
      <w:r>
        <w:rPr>
          <w:spacing w:val="1"/>
          <w:sz w:val="25"/>
        </w:rPr>
        <w:t> </w:t>
      </w:r>
      <w:r>
        <w:rPr>
          <w:b/>
        </w:rPr>
        <w:t>14</w:t>
      </w:r>
      <w:r>
        <w:rPr/>
        <w:t>:21-26.</w:t>
      </w:r>
    </w:p>
    <w:p>
      <w:pPr>
        <w:pStyle w:val="BodyText"/>
        <w:spacing w:line="475" w:lineRule="auto" w:before="11"/>
        <w:ind w:left="1016" w:right="1000" w:hanging="720"/>
        <w:jc w:val="both"/>
      </w:pPr>
      <w:r>
        <w:rPr/>
        <w:pict>
          <v:rect style="position:absolute;margin-left:302.929993pt;margin-top:71.47583pt;width:3.72pt;height:.72003pt;mso-position-horizontal-relative:page;mso-position-vertical-relative:paragraph;z-index:-20135936" filled="true" fillcolor="#000000" stroked="false">
            <v:fill type="solid"/>
            <w10:wrap type="none"/>
          </v:rect>
        </w:pict>
      </w:r>
      <w:r>
        <w:rPr/>
        <w:t>Molta, N.B. Watila, I.M. and Gadzama, N.M. (1995). Malaria – related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attendance, admissions and</w:t>
      </w:r>
      <w:r>
        <w:rPr>
          <w:spacing w:val="76"/>
        </w:rPr>
        <w:t> </w:t>
      </w:r>
      <w:r>
        <w:rPr/>
        <w:t>deaths   in five  </w:t>
      </w:r>
      <w:r>
        <w:rPr>
          <w:spacing w:val="1"/>
        </w:rPr>
        <w:t> </w:t>
      </w:r>
      <w:r>
        <w:rPr/>
        <w:t>selected surveillance centres</w:t>
      </w:r>
      <w:r>
        <w:rPr>
          <w:spacing w:val="-72"/>
        </w:rPr>
        <w:t> </w:t>
      </w:r>
      <w:r>
        <w:rPr/>
        <w:t>in</w:t>
      </w:r>
      <w:r>
        <w:rPr>
          <w:spacing w:val="-11"/>
        </w:rPr>
        <w:t> </w:t>
      </w:r>
      <w:r>
        <w:rPr/>
        <w:t>North</w:t>
      </w:r>
      <w:r>
        <w:rPr>
          <w:spacing w:val="52"/>
        </w:rPr>
        <w:t> </w:t>
      </w:r>
      <w:r>
        <w:rPr/>
        <w:t>Eastern</w:t>
      </w:r>
      <w:r>
        <w:rPr>
          <w:spacing w:val="-12"/>
        </w:rPr>
        <w:t> </w:t>
      </w:r>
      <w:r>
        <w:rPr/>
        <w:t>Nigeria</w:t>
      </w:r>
      <w:r>
        <w:rPr>
          <w:spacing w:val="-12"/>
        </w:rPr>
        <w:t> </w:t>
      </w:r>
      <w:r>
        <w:rPr/>
        <w:t>Part1</w:t>
      </w:r>
      <w:r>
        <w:rPr>
          <w:spacing w:val="55"/>
        </w:rPr>
        <w:t> </w:t>
      </w:r>
      <w:r>
        <w:rPr>
          <w:sz w:val="25"/>
        </w:rPr>
        <w:t>Research</w:t>
      </w:r>
      <w:r>
        <w:rPr>
          <w:spacing w:val="-15"/>
          <w:sz w:val="25"/>
        </w:rPr>
        <w:t> </w:t>
      </w:r>
      <w:r>
        <w:rPr>
          <w:sz w:val="25"/>
        </w:rPr>
        <w:t>Journal</w:t>
      </w:r>
      <w:r>
        <w:rPr>
          <w:spacing w:val="-14"/>
          <w:sz w:val="25"/>
        </w:rPr>
        <w:t> </w:t>
      </w:r>
      <w:r>
        <w:rPr>
          <w:sz w:val="25"/>
        </w:rPr>
        <w:t>of</w:t>
      </w:r>
      <w:r>
        <w:rPr>
          <w:spacing w:val="-15"/>
          <w:sz w:val="25"/>
        </w:rPr>
        <w:t> </w:t>
      </w:r>
      <w:r>
        <w:rPr>
          <w:sz w:val="25"/>
        </w:rPr>
        <w:t>Science</w:t>
      </w:r>
      <w:r>
        <w:rPr/>
        <w:t>.</w:t>
      </w:r>
      <w:r>
        <w:rPr>
          <w:b/>
        </w:rPr>
        <w:t>1(1)</w:t>
      </w:r>
      <w:r>
        <w:rPr>
          <w:b/>
          <w:spacing w:val="-7"/>
        </w:rPr>
        <w:t> </w:t>
      </w:r>
      <w:r>
        <w:rPr/>
        <w:t>102</w:t>
      </w:r>
      <w:r>
        <w:rPr>
          <w:spacing w:val="-11"/>
        </w:rPr>
        <w:t> </w:t>
      </w:r>
      <w:r>
        <w:rPr/>
        <w:t>–110.</w:t>
      </w:r>
    </w:p>
    <w:p>
      <w:pPr>
        <w:spacing w:after="0" w:line="475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spacing w:line="470" w:lineRule="auto" w:before="100"/>
        <w:ind w:left="1016" w:right="1008" w:hanging="720"/>
        <w:jc w:val="both"/>
        <w:rPr>
          <w:sz w:val="24"/>
        </w:rPr>
      </w:pPr>
      <w:r>
        <w:rPr>
          <w:sz w:val="24"/>
        </w:rPr>
        <w:t>Molta, N.B.</w:t>
      </w:r>
      <w:r>
        <w:rPr>
          <w:spacing w:val="75"/>
          <w:sz w:val="24"/>
        </w:rPr>
        <w:t> </w:t>
      </w:r>
      <w:r>
        <w:rPr>
          <w:sz w:val="24"/>
        </w:rPr>
        <w:t>Bassi, A. and Watila, I.M. (2000). Studies on the anti malaria</w:t>
      </w:r>
      <w:r>
        <w:rPr>
          <w:spacing w:val="75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ivermectin,</w:t>
      </w:r>
      <w:r>
        <w:rPr>
          <w:spacing w:val="-10"/>
          <w:sz w:val="24"/>
        </w:rPr>
        <w:t> </w:t>
      </w:r>
      <w:r>
        <w:rPr>
          <w:sz w:val="25"/>
        </w:rPr>
        <w:t>Bioscience</w:t>
      </w:r>
      <w:r>
        <w:rPr>
          <w:spacing w:val="-12"/>
          <w:sz w:val="25"/>
        </w:rPr>
        <w:t> </w:t>
      </w:r>
      <w:r>
        <w:rPr>
          <w:sz w:val="25"/>
        </w:rPr>
        <w:t>Research</w:t>
      </w:r>
      <w:r>
        <w:rPr>
          <w:spacing w:val="-14"/>
          <w:sz w:val="25"/>
        </w:rPr>
        <w:t> </w:t>
      </w:r>
      <w:r>
        <w:rPr>
          <w:sz w:val="25"/>
        </w:rPr>
        <w:t>communication</w:t>
      </w:r>
      <w:r>
        <w:rPr>
          <w:spacing w:val="-11"/>
          <w:sz w:val="25"/>
        </w:rPr>
        <w:t> </w:t>
      </w:r>
      <w:r>
        <w:rPr>
          <w:b/>
          <w:sz w:val="24"/>
        </w:rPr>
        <w:t>12(2)</w:t>
      </w:r>
      <w:r>
        <w:rPr>
          <w:b/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11"/>
          <w:sz w:val="24"/>
        </w:rPr>
        <w:t> </w:t>
      </w:r>
      <w:r>
        <w:rPr>
          <w:sz w:val="24"/>
        </w:rPr>
        <w:t>175-181.</w:t>
      </w:r>
    </w:p>
    <w:p>
      <w:pPr>
        <w:spacing w:line="475" w:lineRule="auto" w:before="0"/>
        <w:ind w:left="1016" w:right="1005" w:hanging="720"/>
        <w:jc w:val="both"/>
        <w:rPr>
          <w:sz w:val="24"/>
        </w:rPr>
      </w:pPr>
      <w:r>
        <w:rPr>
          <w:sz w:val="24"/>
        </w:rPr>
        <w:t>Molta, N. B., Samdi, L.M., Anyanwu, G.l., Watila, I.M., Oguche, S. (2005). The</w:t>
      </w:r>
      <w:r>
        <w:rPr>
          <w:spacing w:val="1"/>
          <w:sz w:val="24"/>
        </w:rPr>
        <w:t> </w:t>
      </w:r>
      <w:r>
        <w:rPr>
          <w:sz w:val="24"/>
        </w:rPr>
        <w:t>impact of climate on malaria transmission in the arid Sahel, Northeastern.</w:t>
      </w:r>
      <w:r>
        <w:rPr>
          <w:spacing w:val="1"/>
          <w:sz w:val="24"/>
        </w:rPr>
        <w:t> </w:t>
      </w:r>
      <w:r>
        <w:rPr>
          <w:sz w:val="25"/>
        </w:rPr>
        <w:t>International</w:t>
      </w:r>
      <w:r>
        <w:rPr>
          <w:spacing w:val="-17"/>
          <w:sz w:val="25"/>
        </w:rPr>
        <w:t> </w:t>
      </w:r>
      <w:r>
        <w:rPr>
          <w:sz w:val="25"/>
        </w:rPr>
        <w:t>Journal</w:t>
      </w:r>
      <w:r>
        <w:rPr>
          <w:spacing w:val="-14"/>
          <w:sz w:val="25"/>
        </w:rPr>
        <w:t> </w:t>
      </w:r>
      <w:r>
        <w:rPr>
          <w:sz w:val="25"/>
        </w:rPr>
        <w:t>of</w:t>
      </w:r>
      <w:r>
        <w:rPr>
          <w:spacing w:val="-17"/>
          <w:sz w:val="25"/>
        </w:rPr>
        <w:t> </w:t>
      </w:r>
      <w:r>
        <w:rPr>
          <w:sz w:val="25"/>
        </w:rPr>
        <w:t>Gender</w:t>
      </w:r>
      <w:r>
        <w:rPr>
          <w:spacing w:val="-17"/>
          <w:sz w:val="25"/>
        </w:rPr>
        <w:t> </w:t>
      </w:r>
      <w:r>
        <w:rPr>
          <w:sz w:val="25"/>
        </w:rPr>
        <w:t>and</w:t>
      </w:r>
      <w:r>
        <w:rPr>
          <w:spacing w:val="-17"/>
          <w:sz w:val="25"/>
        </w:rPr>
        <w:t> </w:t>
      </w:r>
      <w:r>
        <w:rPr>
          <w:sz w:val="25"/>
        </w:rPr>
        <w:t>Health</w:t>
      </w:r>
      <w:r>
        <w:rPr>
          <w:spacing w:val="-17"/>
          <w:sz w:val="25"/>
        </w:rPr>
        <w:t> </w:t>
      </w:r>
      <w:r>
        <w:rPr>
          <w:sz w:val="25"/>
        </w:rPr>
        <w:t>Studies</w:t>
      </w:r>
      <w:r>
        <w:rPr>
          <w:spacing w:val="-16"/>
          <w:sz w:val="25"/>
        </w:rPr>
        <w:t> </w:t>
      </w:r>
      <w:r>
        <w:rPr>
          <w:b/>
          <w:sz w:val="24"/>
        </w:rPr>
        <w:t>3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(1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2)</w:t>
      </w:r>
      <w:r>
        <w:rPr>
          <w:sz w:val="24"/>
        </w:rPr>
        <w:t>:40-46.</w:t>
      </w:r>
    </w:p>
    <w:p>
      <w:pPr>
        <w:pStyle w:val="BodyText"/>
        <w:spacing w:line="475" w:lineRule="auto"/>
        <w:ind w:left="1016" w:right="1001" w:hanging="720"/>
        <w:jc w:val="both"/>
      </w:pPr>
      <w:r>
        <w:rPr/>
        <w:t>Molta, N. B. Bdliya, H. H., Akinsola, O. A. and Buahin, G.K.A. (1999). Insects of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Hadejia</w:t>
      </w:r>
      <w:r>
        <w:rPr>
          <w:spacing w:val="1"/>
        </w:rPr>
        <w:t> </w:t>
      </w:r>
      <w:r>
        <w:rPr/>
        <w:t>Nguru</w:t>
      </w:r>
      <w:r>
        <w:rPr>
          <w:spacing w:val="1"/>
        </w:rPr>
        <w:t> </w:t>
      </w:r>
      <w:r>
        <w:rPr/>
        <w:t>wetlands</w:t>
      </w:r>
      <w:r>
        <w:rPr>
          <w:spacing w:val="75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-6"/>
        </w:rPr>
        <w:t> </w:t>
      </w:r>
      <w:r>
        <w:rPr>
          <w:sz w:val="25"/>
        </w:rPr>
        <w:t>Nigerian</w:t>
      </w:r>
      <w:r>
        <w:rPr>
          <w:spacing w:val="-6"/>
          <w:sz w:val="25"/>
        </w:rPr>
        <w:t> </w:t>
      </w:r>
      <w:r>
        <w:rPr>
          <w:sz w:val="25"/>
        </w:rPr>
        <w:t>Journal</w:t>
      </w:r>
      <w:r>
        <w:rPr>
          <w:spacing w:val="-7"/>
          <w:sz w:val="25"/>
        </w:rPr>
        <w:t> </w:t>
      </w:r>
      <w:r>
        <w:rPr>
          <w:sz w:val="25"/>
        </w:rPr>
        <w:t>of</w:t>
      </w:r>
      <w:r>
        <w:rPr>
          <w:spacing w:val="60"/>
          <w:sz w:val="25"/>
        </w:rPr>
        <w:t> </w:t>
      </w:r>
      <w:r>
        <w:rPr>
          <w:sz w:val="25"/>
        </w:rPr>
        <w:t>Entomology</w:t>
      </w:r>
      <w:r>
        <w:rPr>
          <w:spacing w:val="-7"/>
          <w:sz w:val="25"/>
        </w:rPr>
        <w:t> </w:t>
      </w:r>
      <w:r>
        <w:rPr>
          <w:b/>
        </w:rPr>
        <w:t>16</w:t>
      </w:r>
      <w:r>
        <w:rPr>
          <w:b/>
          <w:spacing w:val="-1"/>
        </w:rPr>
        <w:t> </w:t>
      </w:r>
      <w:r>
        <w:rPr/>
        <w:t>:</w:t>
      </w:r>
      <w:r>
        <w:rPr>
          <w:spacing w:val="-4"/>
        </w:rPr>
        <w:t> </w:t>
      </w:r>
      <w:r>
        <w:rPr/>
        <w:t>1-13.</w:t>
      </w:r>
    </w:p>
    <w:p>
      <w:pPr>
        <w:pStyle w:val="BodyText"/>
        <w:spacing w:line="475" w:lineRule="auto"/>
        <w:ind w:left="1016" w:right="1002" w:hanging="720"/>
        <w:jc w:val="both"/>
      </w:pPr>
      <w:r>
        <w:rPr/>
        <w:t>Molta,</w:t>
      </w:r>
      <w:r>
        <w:rPr>
          <w:spacing w:val="1"/>
        </w:rPr>
        <w:t> </w:t>
      </w:r>
      <w:r>
        <w:rPr/>
        <w:t>N.B.,</w:t>
      </w:r>
      <w:r>
        <w:rPr>
          <w:spacing w:val="1"/>
        </w:rPr>
        <w:t> </w:t>
      </w:r>
      <w:r>
        <w:rPr/>
        <w:t>Watilla,</w:t>
      </w:r>
      <w:r>
        <w:rPr>
          <w:spacing w:val="1"/>
        </w:rPr>
        <w:t> </w:t>
      </w:r>
      <w:r>
        <w:rPr/>
        <w:t>I.M.,</w:t>
      </w:r>
      <w:r>
        <w:rPr>
          <w:spacing w:val="1"/>
        </w:rPr>
        <w:t> </w:t>
      </w:r>
      <w:r>
        <w:rPr/>
        <w:t>Gadzama,</w:t>
      </w:r>
      <w:r>
        <w:rPr>
          <w:spacing w:val="1"/>
        </w:rPr>
        <w:t> </w:t>
      </w:r>
      <w:r>
        <w:rPr/>
        <w:t>N.M.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attendance, admissions and deaths in five selected surveillance centres in</w:t>
      </w:r>
      <w:r>
        <w:rPr>
          <w:spacing w:val="1"/>
        </w:rPr>
        <w:t> </w:t>
      </w:r>
      <w:r>
        <w:rPr/>
        <w:t>Northern</w:t>
      </w:r>
      <w:r>
        <w:rPr>
          <w:spacing w:val="-9"/>
        </w:rPr>
        <w:t> </w:t>
      </w:r>
      <w:r>
        <w:rPr/>
        <w:t>eastern</w:t>
      </w:r>
      <w:r>
        <w:rPr>
          <w:spacing w:val="-8"/>
        </w:rPr>
        <w:t> </w:t>
      </w:r>
      <w:r>
        <w:rPr/>
        <w:t>Nigeria.</w:t>
      </w:r>
      <w:r>
        <w:rPr>
          <w:spacing w:val="-8"/>
        </w:rPr>
        <w:t> </w:t>
      </w:r>
      <w:r>
        <w:rPr>
          <w:sz w:val="25"/>
        </w:rPr>
        <w:t>Research</w:t>
      </w:r>
      <w:r>
        <w:rPr>
          <w:spacing w:val="-12"/>
          <w:sz w:val="25"/>
        </w:rPr>
        <w:t> </w:t>
      </w:r>
      <w:r>
        <w:rPr>
          <w:sz w:val="25"/>
        </w:rPr>
        <w:t>Journal</w:t>
      </w:r>
      <w:r>
        <w:rPr>
          <w:spacing w:val="-11"/>
          <w:sz w:val="25"/>
        </w:rPr>
        <w:t> </w:t>
      </w:r>
      <w:r>
        <w:rPr>
          <w:sz w:val="25"/>
        </w:rPr>
        <w:t>of</w:t>
      </w:r>
      <w:r>
        <w:rPr>
          <w:spacing w:val="-10"/>
          <w:sz w:val="25"/>
        </w:rPr>
        <w:t> </w:t>
      </w:r>
      <w:r>
        <w:rPr>
          <w:sz w:val="25"/>
        </w:rPr>
        <w:t>Science</w:t>
      </w:r>
      <w:r>
        <w:rPr>
          <w:spacing w:val="45"/>
          <w:sz w:val="25"/>
        </w:rPr>
        <w:t> </w:t>
      </w:r>
      <w:r>
        <w:rPr>
          <w:b/>
        </w:rPr>
        <w:t>1(1)</w:t>
      </w:r>
      <w:r>
        <w:rPr/>
        <w:t>:</w:t>
      </w:r>
      <w:r>
        <w:rPr>
          <w:spacing w:val="-9"/>
        </w:rPr>
        <w:t> </w:t>
      </w:r>
      <w:r>
        <w:rPr/>
        <w:t>102-</w:t>
      </w:r>
      <w:r>
        <w:rPr>
          <w:spacing w:val="-9"/>
        </w:rPr>
        <w:t> </w:t>
      </w:r>
      <w:r>
        <w:rPr/>
        <w:t>110.</w:t>
      </w:r>
    </w:p>
    <w:p>
      <w:pPr>
        <w:pStyle w:val="BodyText"/>
        <w:tabs>
          <w:tab w:pos="6202" w:val="left" w:leader="none"/>
        </w:tabs>
        <w:spacing w:line="285" w:lineRule="exact"/>
        <w:ind w:left="296"/>
        <w:rPr>
          <w:sz w:val="25"/>
        </w:rPr>
      </w:pPr>
      <w:r>
        <w:rPr/>
        <w:t>Molta,</w:t>
      </w:r>
      <w:r>
        <w:rPr>
          <w:spacing w:val="79"/>
        </w:rPr>
        <w:t> </w:t>
      </w:r>
      <w:r>
        <w:rPr/>
        <w:t>N.B.</w:t>
      </w:r>
      <w:r>
        <w:rPr>
          <w:spacing w:val="80"/>
        </w:rPr>
        <w:t> </w:t>
      </w:r>
      <w:r>
        <w:rPr/>
        <w:t>Watila,</w:t>
      </w:r>
      <w:r>
        <w:rPr>
          <w:spacing w:val="78"/>
        </w:rPr>
        <w:t> </w:t>
      </w:r>
      <w:r>
        <w:rPr/>
        <w:t>I.M.</w:t>
      </w:r>
      <w:r>
        <w:rPr>
          <w:spacing w:val="79"/>
        </w:rPr>
        <w:t> </w:t>
      </w:r>
      <w:r>
        <w:rPr/>
        <w:t>and</w:t>
      </w:r>
      <w:r>
        <w:rPr>
          <w:spacing w:val="79"/>
        </w:rPr>
        <w:t> </w:t>
      </w:r>
      <w:r>
        <w:rPr/>
        <w:t>Oguche,</w:t>
      </w:r>
      <w:r>
        <w:rPr>
          <w:spacing w:val="80"/>
        </w:rPr>
        <w:t> </w:t>
      </w:r>
      <w:r>
        <w:rPr/>
        <w:t>S.</w:t>
      </w:r>
      <w:r>
        <w:rPr>
          <w:spacing w:val="79"/>
        </w:rPr>
        <w:t> </w:t>
      </w:r>
      <w:r>
        <w:rPr/>
        <w:t>(2004).</w:t>
        <w:tab/>
        <w:t>Responses</w:t>
      </w:r>
      <w:r>
        <w:rPr>
          <w:spacing w:val="52"/>
        </w:rPr>
        <w:t> </w:t>
      </w:r>
      <w:r>
        <w:rPr/>
        <w:t>of</w:t>
      </w:r>
      <w:r>
        <w:rPr>
          <w:spacing w:val="60"/>
        </w:rPr>
        <w:t> </w:t>
      </w:r>
      <w:r>
        <w:rPr>
          <w:sz w:val="25"/>
        </w:rPr>
        <w:t>Plasmodium</w:t>
      </w:r>
    </w:p>
    <w:p>
      <w:pPr>
        <w:spacing w:line="460" w:lineRule="auto" w:before="266"/>
        <w:ind w:left="1016" w:right="998" w:firstLine="0"/>
        <w:jc w:val="both"/>
        <w:rPr>
          <w:sz w:val="24"/>
        </w:rPr>
      </w:pPr>
      <w:r>
        <w:rPr>
          <w:sz w:val="25"/>
        </w:rPr>
        <w:t>falciparium </w:t>
      </w:r>
      <w:r>
        <w:rPr>
          <w:sz w:val="24"/>
        </w:rPr>
        <w:t>infections to antimalaria drugs in northern eastern Nigerian –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-12"/>
          <w:sz w:val="24"/>
        </w:rPr>
        <w:t> </w:t>
      </w:r>
      <w:r>
        <w:rPr>
          <w:sz w:val="24"/>
        </w:rPr>
        <w:t>1:</w:t>
      </w:r>
      <w:r>
        <w:rPr>
          <w:spacing w:val="55"/>
          <w:sz w:val="24"/>
        </w:rPr>
        <w:t> </w:t>
      </w:r>
      <w:r>
        <w:rPr>
          <w:sz w:val="24"/>
        </w:rPr>
        <w:t>1988</w:t>
      </w:r>
      <w:r>
        <w:rPr>
          <w:spacing w:val="-9"/>
          <w:sz w:val="24"/>
        </w:rPr>
        <w:t> </w:t>
      </w:r>
      <w:r>
        <w:rPr>
          <w:sz w:val="24"/>
        </w:rPr>
        <w:t>-</w:t>
      </w:r>
      <w:r>
        <w:rPr>
          <w:spacing w:val="-11"/>
          <w:sz w:val="24"/>
        </w:rPr>
        <w:t> </w:t>
      </w:r>
      <w:r>
        <w:rPr>
          <w:sz w:val="24"/>
        </w:rPr>
        <w:t>1995</w:t>
      </w:r>
      <w:r>
        <w:rPr>
          <w:spacing w:val="-11"/>
          <w:sz w:val="24"/>
        </w:rPr>
        <w:t> </w:t>
      </w:r>
      <w:r>
        <w:rPr>
          <w:sz w:val="25"/>
        </w:rPr>
        <w:t>Journal</w:t>
      </w:r>
      <w:r>
        <w:rPr>
          <w:spacing w:val="-13"/>
          <w:sz w:val="25"/>
        </w:rPr>
        <w:t> </w:t>
      </w:r>
      <w:r>
        <w:rPr>
          <w:sz w:val="25"/>
        </w:rPr>
        <w:t>of</w:t>
      </w:r>
      <w:r>
        <w:rPr>
          <w:spacing w:val="-14"/>
          <w:sz w:val="25"/>
        </w:rPr>
        <w:t> </w:t>
      </w:r>
      <w:r>
        <w:rPr>
          <w:sz w:val="25"/>
        </w:rPr>
        <w:t>Pharmacy</w:t>
      </w:r>
      <w:r>
        <w:rPr>
          <w:spacing w:val="-14"/>
          <w:sz w:val="25"/>
        </w:rPr>
        <w:t> </w:t>
      </w:r>
      <w:r>
        <w:rPr>
          <w:sz w:val="25"/>
        </w:rPr>
        <w:t>and</w:t>
      </w:r>
      <w:r>
        <w:rPr>
          <w:spacing w:val="37"/>
          <w:sz w:val="25"/>
        </w:rPr>
        <w:t> </w:t>
      </w:r>
      <w:r>
        <w:rPr>
          <w:sz w:val="25"/>
        </w:rPr>
        <w:t>Bioresources</w:t>
      </w:r>
      <w:r>
        <w:rPr>
          <w:spacing w:val="-12"/>
          <w:sz w:val="25"/>
        </w:rPr>
        <w:t> </w:t>
      </w:r>
      <w:r>
        <w:rPr>
          <w:b/>
          <w:sz w:val="24"/>
        </w:rPr>
        <w:t>1(1):</w:t>
      </w:r>
      <w:r>
        <w:rPr>
          <w:b/>
          <w:spacing w:val="-9"/>
          <w:sz w:val="24"/>
        </w:rPr>
        <w:t> </w:t>
      </w:r>
      <w:r>
        <w:rPr>
          <w:sz w:val="24"/>
        </w:rPr>
        <w:t>51-60.</w:t>
      </w:r>
    </w:p>
    <w:p>
      <w:pPr>
        <w:spacing w:line="472" w:lineRule="auto" w:before="10"/>
        <w:ind w:left="1016" w:right="998" w:hanging="720"/>
        <w:jc w:val="both"/>
        <w:rPr>
          <w:sz w:val="24"/>
        </w:rPr>
      </w:pPr>
      <w:r>
        <w:rPr>
          <w:sz w:val="24"/>
        </w:rPr>
        <w:t>Molta,</w:t>
      </w:r>
      <w:r>
        <w:rPr>
          <w:spacing w:val="66"/>
          <w:sz w:val="24"/>
        </w:rPr>
        <w:t> </w:t>
      </w:r>
      <w:r>
        <w:rPr>
          <w:sz w:val="24"/>
        </w:rPr>
        <w:t>N.B.,</w:t>
      </w:r>
      <w:r>
        <w:rPr>
          <w:spacing w:val="66"/>
          <w:sz w:val="24"/>
        </w:rPr>
        <w:t> </w:t>
      </w:r>
      <w:r>
        <w:rPr>
          <w:sz w:val="24"/>
        </w:rPr>
        <w:t>Akpede,</w:t>
      </w:r>
      <w:r>
        <w:rPr>
          <w:spacing w:val="66"/>
          <w:sz w:val="24"/>
        </w:rPr>
        <w:t> </w:t>
      </w:r>
      <w:r>
        <w:rPr>
          <w:sz w:val="24"/>
        </w:rPr>
        <w:t>G.O.,</w:t>
      </w:r>
      <w:r>
        <w:rPr>
          <w:spacing w:val="66"/>
          <w:sz w:val="24"/>
        </w:rPr>
        <w:t> </w:t>
      </w:r>
      <w:r>
        <w:rPr>
          <w:sz w:val="24"/>
        </w:rPr>
        <w:t>Pani,</w:t>
      </w:r>
      <w:r>
        <w:rPr>
          <w:spacing w:val="66"/>
          <w:sz w:val="24"/>
        </w:rPr>
        <w:t> </w:t>
      </w:r>
      <w:r>
        <w:rPr>
          <w:sz w:val="24"/>
        </w:rPr>
        <w:t>P.</w:t>
      </w:r>
      <w:r>
        <w:rPr>
          <w:spacing w:val="65"/>
          <w:sz w:val="24"/>
        </w:rPr>
        <w:t> </w:t>
      </w:r>
      <w:r>
        <w:rPr>
          <w:sz w:val="24"/>
        </w:rPr>
        <w:t>M.</w:t>
      </w:r>
      <w:r>
        <w:rPr>
          <w:spacing w:val="66"/>
          <w:sz w:val="24"/>
        </w:rPr>
        <w:t> </w:t>
      </w:r>
      <w:r>
        <w:rPr>
          <w:sz w:val="24"/>
        </w:rPr>
        <w:t>and</w:t>
      </w:r>
      <w:r>
        <w:rPr>
          <w:spacing w:val="66"/>
          <w:sz w:val="24"/>
        </w:rPr>
        <w:t> </w:t>
      </w:r>
      <w:r>
        <w:rPr>
          <w:sz w:val="24"/>
        </w:rPr>
        <w:t>Igbokwe,</w:t>
      </w:r>
      <w:r>
        <w:rPr>
          <w:spacing w:val="66"/>
          <w:sz w:val="24"/>
        </w:rPr>
        <w:t> </w:t>
      </w:r>
      <w:r>
        <w:rPr>
          <w:sz w:val="24"/>
        </w:rPr>
        <w:t>M.C.</w:t>
      </w:r>
      <w:r>
        <w:rPr>
          <w:spacing w:val="65"/>
          <w:sz w:val="24"/>
        </w:rPr>
        <w:t> </w:t>
      </w:r>
      <w:r>
        <w:rPr>
          <w:sz w:val="24"/>
        </w:rPr>
        <w:t>(2002).</w:t>
      </w:r>
      <w:r>
        <w:rPr>
          <w:spacing w:val="66"/>
          <w:sz w:val="24"/>
        </w:rPr>
        <w:t> </w:t>
      </w:r>
      <w:r>
        <w:rPr>
          <w:sz w:val="24"/>
        </w:rPr>
        <w:t>Effects</w:t>
      </w:r>
      <w:r>
        <w:rPr>
          <w:spacing w:val="67"/>
          <w:sz w:val="24"/>
        </w:rPr>
        <w:t> </w:t>
      </w:r>
      <w:r>
        <w:rPr>
          <w:sz w:val="24"/>
        </w:rPr>
        <w:t>of</w:t>
      </w:r>
      <w:r>
        <w:rPr>
          <w:spacing w:val="-73"/>
          <w:sz w:val="24"/>
        </w:rPr>
        <w:t> </w:t>
      </w:r>
      <w:r>
        <w:rPr>
          <w:sz w:val="24"/>
        </w:rPr>
        <w:t>malaria parasitaemia on some Haematological parameters in febrile children</w:t>
      </w:r>
      <w:r>
        <w:rPr>
          <w:spacing w:val="-72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northeastern</w:t>
      </w:r>
      <w:r>
        <w:rPr>
          <w:spacing w:val="-7"/>
          <w:sz w:val="24"/>
        </w:rPr>
        <w:t> </w:t>
      </w:r>
      <w:r>
        <w:rPr>
          <w:sz w:val="24"/>
        </w:rPr>
        <w:t>Nigeria.</w:t>
      </w:r>
      <w:r>
        <w:rPr>
          <w:spacing w:val="-8"/>
          <w:sz w:val="24"/>
        </w:rPr>
        <w:t> </w:t>
      </w:r>
      <w:r>
        <w:rPr>
          <w:sz w:val="25"/>
        </w:rPr>
        <w:t>Nigerian</w:t>
      </w:r>
      <w:r>
        <w:rPr>
          <w:spacing w:val="-10"/>
          <w:sz w:val="25"/>
        </w:rPr>
        <w:t> </w:t>
      </w:r>
      <w:r>
        <w:rPr>
          <w:sz w:val="25"/>
        </w:rPr>
        <w:t>Journal</w:t>
      </w:r>
      <w:r>
        <w:rPr>
          <w:spacing w:val="-9"/>
          <w:sz w:val="25"/>
        </w:rPr>
        <w:t> </w:t>
      </w:r>
      <w:r>
        <w:rPr>
          <w:sz w:val="25"/>
        </w:rPr>
        <w:t>of</w:t>
      </w:r>
      <w:r>
        <w:rPr>
          <w:spacing w:val="-9"/>
          <w:sz w:val="25"/>
        </w:rPr>
        <w:t> </w:t>
      </w:r>
      <w:r>
        <w:rPr>
          <w:sz w:val="25"/>
        </w:rPr>
        <w:t>Experimental</w:t>
      </w:r>
      <w:r>
        <w:rPr>
          <w:spacing w:val="-10"/>
          <w:sz w:val="25"/>
        </w:rPr>
        <w:t> </w:t>
      </w:r>
      <w:r>
        <w:rPr>
          <w:sz w:val="25"/>
        </w:rPr>
        <w:t>Applied</w:t>
      </w:r>
      <w:r>
        <w:rPr>
          <w:spacing w:val="-11"/>
          <w:sz w:val="25"/>
        </w:rPr>
        <w:t> </w:t>
      </w:r>
      <w:r>
        <w:rPr>
          <w:sz w:val="25"/>
        </w:rPr>
        <w:t>Biology</w:t>
      </w:r>
      <w:r>
        <w:rPr>
          <w:spacing w:val="-9"/>
          <w:sz w:val="25"/>
        </w:rPr>
        <w:t> </w:t>
      </w:r>
      <w:r>
        <w:rPr>
          <w:b/>
          <w:sz w:val="24"/>
        </w:rPr>
        <w:t>1</w:t>
      </w:r>
      <w:r>
        <w:rPr>
          <w:b/>
          <w:spacing w:val="-68"/>
          <w:sz w:val="24"/>
        </w:rPr>
        <w:t> </w:t>
      </w:r>
      <w:r>
        <w:rPr>
          <w:b/>
          <w:sz w:val="24"/>
        </w:rPr>
        <w:t>(2):</w:t>
      </w:r>
      <w:r>
        <w:rPr>
          <w:b/>
          <w:spacing w:val="1"/>
          <w:sz w:val="24"/>
        </w:rPr>
        <w:t> </w:t>
      </w:r>
      <w:r>
        <w:rPr>
          <w:sz w:val="24"/>
        </w:rPr>
        <w:t>143-148.</w:t>
      </w:r>
    </w:p>
    <w:p>
      <w:pPr>
        <w:spacing w:line="465" w:lineRule="auto" w:before="10"/>
        <w:ind w:left="1016" w:right="1000" w:hanging="720"/>
        <w:jc w:val="both"/>
        <w:rPr>
          <w:sz w:val="24"/>
        </w:rPr>
      </w:pPr>
      <w:r>
        <w:rPr/>
        <w:pict>
          <v:rect style="position:absolute;margin-left:200.779999pt;margin-top:71.425835pt;width:3.72pt;height:.72003pt;mso-position-horizontal-relative:page;mso-position-vertical-relative:paragraph;z-index:-20135424" filled="true" fillcolor="#000000" stroked="false">
            <v:fill type="solid"/>
            <w10:wrap type="none"/>
          </v:rect>
        </w:pict>
      </w:r>
      <w:r>
        <w:rPr>
          <w:sz w:val="24"/>
        </w:rPr>
        <w:t>Molta, N.B., Daniel, H.I., Oguche, S.O. Watila, I.M. (1993). Malaria treatment</w:t>
      </w:r>
      <w:r>
        <w:rPr>
          <w:spacing w:val="1"/>
          <w:sz w:val="24"/>
        </w:rPr>
        <w:t> </w:t>
      </w:r>
      <w:r>
        <w:rPr>
          <w:sz w:val="24"/>
        </w:rPr>
        <w:t>failures in</w:t>
      </w:r>
      <w:r>
        <w:rPr>
          <w:spacing w:val="1"/>
          <w:sz w:val="24"/>
        </w:rPr>
        <w:t> </w:t>
      </w:r>
      <w:r>
        <w:rPr>
          <w:sz w:val="24"/>
        </w:rPr>
        <w:t>Northeastern Nigeria: An Update. </w:t>
      </w:r>
      <w:r>
        <w:rPr>
          <w:sz w:val="25"/>
        </w:rPr>
        <w:t>The Nigerian Journal of</w:t>
      </w:r>
      <w:r>
        <w:rPr>
          <w:spacing w:val="1"/>
          <w:sz w:val="25"/>
        </w:rPr>
        <w:t> </w:t>
      </w:r>
      <w:r>
        <w:rPr>
          <w:sz w:val="25"/>
        </w:rPr>
        <w:t>Parasitology</w:t>
      </w:r>
      <w:r>
        <w:rPr>
          <w:spacing w:val="-5"/>
          <w:sz w:val="25"/>
        </w:rPr>
        <w:t> </w:t>
      </w:r>
      <w:r>
        <w:rPr>
          <w:b/>
          <w:sz w:val="24"/>
        </w:rPr>
        <w:t>14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21-26.</w:t>
      </w:r>
    </w:p>
    <w:p>
      <w:pPr>
        <w:spacing w:after="0" w:line="465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spacing w:line="465" w:lineRule="auto" w:before="100"/>
        <w:ind w:left="1016" w:right="1001" w:hanging="720"/>
        <w:jc w:val="both"/>
        <w:rPr>
          <w:sz w:val="24"/>
        </w:rPr>
      </w:pPr>
      <w:r>
        <w:rPr>
          <w:sz w:val="24"/>
        </w:rPr>
        <w:t>Molta,</w:t>
      </w:r>
      <w:r>
        <w:rPr>
          <w:spacing w:val="1"/>
          <w:sz w:val="24"/>
        </w:rPr>
        <w:t> </w:t>
      </w:r>
      <w:r>
        <w:rPr>
          <w:sz w:val="24"/>
        </w:rPr>
        <w:t>N.B.</w:t>
      </w:r>
      <w:r>
        <w:rPr>
          <w:spacing w:val="1"/>
          <w:sz w:val="24"/>
        </w:rPr>
        <w:t> </w:t>
      </w:r>
      <w:r>
        <w:rPr>
          <w:sz w:val="24"/>
        </w:rPr>
        <w:t>Oguche,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Watila,</w:t>
      </w:r>
      <w:r>
        <w:rPr>
          <w:spacing w:val="1"/>
          <w:sz w:val="24"/>
        </w:rPr>
        <w:t> </w:t>
      </w:r>
      <w:r>
        <w:rPr>
          <w:sz w:val="24"/>
        </w:rPr>
        <w:t>I.M.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Observations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gametocytocidal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dihydroartemisinin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w w:val="95"/>
          <w:sz w:val="25"/>
        </w:rPr>
        <w:t>falciparum.</w:t>
      </w:r>
      <w:r>
        <w:rPr>
          <w:spacing w:val="23"/>
          <w:w w:val="95"/>
          <w:sz w:val="25"/>
        </w:rPr>
        <w:t> </w:t>
      </w:r>
      <w:r>
        <w:rPr>
          <w:w w:val="95"/>
          <w:sz w:val="25"/>
        </w:rPr>
        <w:t>Nigerian</w:t>
      </w:r>
      <w:r>
        <w:rPr>
          <w:spacing w:val="10"/>
          <w:w w:val="95"/>
          <w:sz w:val="25"/>
        </w:rPr>
        <w:t> </w:t>
      </w:r>
      <w:r>
        <w:rPr>
          <w:w w:val="95"/>
          <w:sz w:val="25"/>
        </w:rPr>
        <w:t>Journal</w:t>
      </w:r>
      <w:r>
        <w:rPr>
          <w:spacing w:val="10"/>
          <w:w w:val="95"/>
          <w:sz w:val="25"/>
        </w:rPr>
        <w:t> </w:t>
      </w:r>
      <w:r>
        <w:rPr>
          <w:w w:val="95"/>
          <w:sz w:val="25"/>
        </w:rPr>
        <w:t>Experimental</w:t>
      </w:r>
      <w:r>
        <w:rPr>
          <w:spacing w:val="11"/>
          <w:w w:val="95"/>
          <w:sz w:val="25"/>
        </w:rPr>
        <w:t> </w:t>
      </w:r>
      <w:r>
        <w:rPr>
          <w:w w:val="95"/>
          <w:sz w:val="25"/>
        </w:rPr>
        <w:t>Applied</w:t>
      </w:r>
      <w:r>
        <w:rPr>
          <w:spacing w:val="8"/>
          <w:w w:val="95"/>
          <w:sz w:val="25"/>
        </w:rPr>
        <w:t> </w:t>
      </w:r>
      <w:r>
        <w:rPr>
          <w:w w:val="95"/>
          <w:sz w:val="25"/>
        </w:rPr>
        <w:t>Biology</w:t>
      </w:r>
      <w:r>
        <w:rPr>
          <w:spacing w:val="11"/>
          <w:w w:val="95"/>
          <w:sz w:val="25"/>
        </w:rPr>
        <w:t> </w:t>
      </w:r>
      <w:r>
        <w:rPr>
          <w:b/>
          <w:w w:val="95"/>
          <w:sz w:val="24"/>
        </w:rPr>
        <w:t>2(2)</w:t>
      </w:r>
      <w:r>
        <w:rPr>
          <w:w w:val="95"/>
          <w:sz w:val="24"/>
        </w:rPr>
        <w:t>: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175-181.</w:t>
      </w:r>
    </w:p>
    <w:p>
      <w:pPr>
        <w:pStyle w:val="BodyText"/>
        <w:spacing w:line="480" w:lineRule="auto" w:before="5"/>
        <w:ind w:left="1016" w:right="1005" w:hanging="720"/>
        <w:jc w:val="both"/>
      </w:pPr>
      <w:r>
        <w:rPr/>
        <w:t>Molta, N.B. (2000). Burden of Malaria in Africa. African Summit on Rollback Malaria</w:t>
      </w:r>
      <w:r>
        <w:rPr>
          <w:spacing w:val="-72"/>
        </w:rPr>
        <w:t> </w:t>
      </w:r>
      <w:r>
        <w:rPr/>
        <w:t>(Technical</w:t>
      </w:r>
      <w:r>
        <w:rPr>
          <w:spacing w:val="-1"/>
        </w:rPr>
        <w:t> </w:t>
      </w:r>
      <w:r>
        <w:rPr/>
        <w:t>Session)</w:t>
      </w:r>
      <w:r>
        <w:rPr>
          <w:spacing w:val="-1"/>
        </w:rPr>
        <w:t> </w:t>
      </w:r>
      <w:r>
        <w:rPr/>
        <w:t>7pp.</w:t>
      </w:r>
    </w:p>
    <w:p>
      <w:pPr>
        <w:pStyle w:val="BodyText"/>
        <w:spacing w:line="475" w:lineRule="auto"/>
        <w:ind w:left="1016" w:right="1001" w:hanging="720"/>
        <w:jc w:val="both"/>
      </w:pPr>
      <w:r>
        <w:rPr/>
        <w:t>Molta,</w:t>
      </w:r>
      <w:r>
        <w:rPr>
          <w:spacing w:val="1"/>
        </w:rPr>
        <w:t> </w:t>
      </w:r>
      <w:r>
        <w:rPr/>
        <w:t>N.B.,</w:t>
      </w:r>
      <w:r>
        <w:rPr>
          <w:spacing w:val="1"/>
        </w:rPr>
        <w:t> </w:t>
      </w:r>
      <w:r>
        <w:rPr/>
        <w:t>Watila,</w:t>
      </w:r>
      <w:r>
        <w:rPr>
          <w:spacing w:val="1"/>
        </w:rPr>
        <w:t> </w:t>
      </w:r>
      <w:r>
        <w:rPr/>
        <w:t>I.M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Gadzama,</w:t>
      </w:r>
      <w:r>
        <w:rPr>
          <w:spacing w:val="1"/>
        </w:rPr>
        <w:t> </w:t>
      </w:r>
      <w:r>
        <w:rPr/>
        <w:t>N.M.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Malaria–related</w:t>
      </w:r>
      <w:r>
        <w:rPr>
          <w:spacing w:val="1"/>
        </w:rPr>
        <w:t> </w:t>
      </w:r>
      <w:r>
        <w:rPr/>
        <w:t>hospital</w:t>
      </w:r>
      <w:r>
        <w:rPr>
          <w:spacing w:val="-72"/>
        </w:rPr>
        <w:t> </w:t>
      </w:r>
      <w:r>
        <w:rPr/>
        <w:t>attendance, admissions and deaths in five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surveillance centre in</w:t>
      </w:r>
      <w:r>
        <w:rPr>
          <w:spacing w:val="1"/>
        </w:rPr>
        <w:t> </w:t>
      </w:r>
      <w:r>
        <w:rPr/>
        <w:t>North</w:t>
      </w:r>
      <w:r>
        <w:rPr>
          <w:spacing w:val="61"/>
        </w:rPr>
        <w:t> </w:t>
      </w:r>
      <w:r>
        <w:rPr/>
        <w:t>eastern</w:t>
      </w:r>
      <w:r>
        <w:rPr>
          <w:spacing w:val="-8"/>
        </w:rPr>
        <w:t> </w:t>
      </w:r>
      <w:r>
        <w:rPr/>
        <w:t>Nigeria.</w:t>
      </w:r>
      <w:r>
        <w:rPr>
          <w:spacing w:val="-3"/>
        </w:rPr>
        <w:t> </w:t>
      </w:r>
      <w:r>
        <w:rPr>
          <w:sz w:val="25"/>
        </w:rPr>
        <w:t>Research</w:t>
      </w:r>
      <w:r>
        <w:rPr>
          <w:spacing w:val="-11"/>
          <w:sz w:val="25"/>
        </w:rPr>
        <w:t> </w:t>
      </w:r>
      <w:r>
        <w:rPr>
          <w:sz w:val="25"/>
        </w:rPr>
        <w:t>Journal</w:t>
      </w:r>
      <w:r>
        <w:rPr>
          <w:spacing w:val="-9"/>
          <w:sz w:val="25"/>
        </w:rPr>
        <w:t> </w:t>
      </w:r>
      <w:r>
        <w:rPr>
          <w:sz w:val="25"/>
        </w:rPr>
        <w:t>of</w:t>
      </w:r>
      <w:r>
        <w:rPr>
          <w:spacing w:val="-10"/>
          <w:sz w:val="25"/>
        </w:rPr>
        <w:t> </w:t>
      </w:r>
      <w:r>
        <w:rPr>
          <w:sz w:val="25"/>
        </w:rPr>
        <w:t>Science</w:t>
      </w:r>
      <w:r>
        <w:rPr>
          <w:spacing w:val="-9"/>
          <w:sz w:val="25"/>
        </w:rPr>
        <w:t> </w:t>
      </w:r>
      <w:r>
        <w:rPr>
          <w:b/>
        </w:rPr>
        <w:t>1(1)</w:t>
      </w:r>
      <w:r>
        <w:rPr/>
        <w:t>:</w:t>
      </w:r>
      <w:r>
        <w:rPr>
          <w:spacing w:val="-7"/>
        </w:rPr>
        <w:t> </w:t>
      </w:r>
      <w:r>
        <w:rPr/>
        <w:t>102-110.</w:t>
      </w:r>
    </w:p>
    <w:p>
      <w:pPr>
        <w:pStyle w:val="BodyText"/>
        <w:spacing w:line="470" w:lineRule="auto"/>
        <w:ind w:left="1016" w:right="999" w:hanging="720"/>
        <w:jc w:val="both"/>
      </w:pPr>
      <w:r>
        <w:rPr/>
        <w:t>Molta,</w:t>
      </w:r>
      <w:r>
        <w:rPr>
          <w:spacing w:val="73"/>
        </w:rPr>
        <w:t> </w:t>
      </w:r>
      <w:r>
        <w:rPr/>
        <w:t>N.B.,</w:t>
      </w:r>
      <w:r>
        <w:rPr>
          <w:spacing w:val="70"/>
        </w:rPr>
        <w:t> </w:t>
      </w:r>
      <w:r>
        <w:rPr/>
        <w:t>Watila,</w:t>
      </w:r>
      <w:r>
        <w:rPr>
          <w:spacing w:val="71"/>
        </w:rPr>
        <w:t> </w:t>
      </w:r>
      <w:r>
        <w:rPr/>
        <w:t>I.M.</w:t>
      </w:r>
      <w:r>
        <w:rPr>
          <w:spacing w:val="70"/>
        </w:rPr>
        <w:t> </w:t>
      </w:r>
      <w:r>
        <w:rPr/>
        <w:t>Akpede,</w:t>
      </w:r>
      <w:r>
        <w:rPr>
          <w:spacing w:val="71"/>
        </w:rPr>
        <w:t> </w:t>
      </w:r>
      <w:r>
        <w:rPr/>
        <w:t>G.O.</w:t>
      </w:r>
      <w:r>
        <w:rPr>
          <w:spacing w:val="73"/>
        </w:rPr>
        <w:t> </w:t>
      </w:r>
      <w:r>
        <w:rPr/>
        <w:t>and</w:t>
      </w:r>
      <w:r>
        <w:rPr>
          <w:spacing w:val="72"/>
        </w:rPr>
        <w:t> </w:t>
      </w:r>
      <w:r>
        <w:rPr/>
        <w:t>Ekanem,</w:t>
      </w:r>
      <w:r>
        <w:rPr>
          <w:spacing w:val="70"/>
        </w:rPr>
        <w:t> </w:t>
      </w:r>
      <w:r>
        <w:rPr/>
        <w:t>O.J.</w:t>
      </w:r>
      <w:r>
        <w:rPr>
          <w:spacing w:val="71"/>
        </w:rPr>
        <w:t> </w:t>
      </w:r>
      <w:r>
        <w:rPr/>
        <w:t>(2001).</w:t>
      </w:r>
      <w:r>
        <w:rPr>
          <w:spacing w:val="71"/>
        </w:rPr>
        <w:t> </w:t>
      </w:r>
      <w:r>
        <w:rPr/>
        <w:t>Preliminary</w:t>
      </w:r>
      <w:r>
        <w:rPr>
          <w:spacing w:val="-73"/>
        </w:rPr>
        <w:t> </w:t>
      </w:r>
      <w:r>
        <w:rPr/>
        <w:t>assessment of mefloquine/sulphadoxine pyrimethamine combination in the</w:t>
      </w:r>
      <w:r>
        <w:rPr>
          <w:spacing w:val="1"/>
        </w:rPr>
        <w:t> </w:t>
      </w:r>
      <w:r>
        <w:rPr/>
        <w:t>treatment of uncomplicated malaria in children in Northeastern Nigeria</w:t>
      </w:r>
      <w:r>
        <w:rPr>
          <w:sz w:val="25"/>
        </w:rPr>
        <w:t>.</w:t>
      </w:r>
      <w:r>
        <w:rPr>
          <w:spacing w:val="1"/>
          <w:sz w:val="25"/>
        </w:rPr>
        <w:t> </w:t>
      </w:r>
      <w:r>
        <w:rPr>
          <w:sz w:val="25"/>
        </w:rPr>
        <w:t>African</w:t>
      </w:r>
      <w:r>
        <w:rPr>
          <w:spacing w:val="-6"/>
          <w:sz w:val="25"/>
        </w:rPr>
        <w:t> </w:t>
      </w:r>
      <w:r>
        <w:rPr>
          <w:sz w:val="25"/>
        </w:rPr>
        <w:t>Journal</w:t>
      </w:r>
      <w:r>
        <w:rPr>
          <w:spacing w:val="-7"/>
          <w:sz w:val="25"/>
        </w:rPr>
        <w:t> </w:t>
      </w:r>
      <w:r>
        <w:rPr>
          <w:sz w:val="25"/>
        </w:rPr>
        <w:t>of</w:t>
      </w:r>
      <w:r>
        <w:rPr>
          <w:spacing w:val="-7"/>
          <w:sz w:val="25"/>
        </w:rPr>
        <w:t> </w:t>
      </w:r>
      <w:r>
        <w:rPr>
          <w:sz w:val="25"/>
        </w:rPr>
        <w:t>Medical</w:t>
      </w:r>
      <w:r>
        <w:rPr>
          <w:spacing w:val="-6"/>
          <w:sz w:val="25"/>
        </w:rPr>
        <w:t> </w:t>
      </w:r>
      <w:r>
        <w:rPr>
          <w:sz w:val="25"/>
        </w:rPr>
        <w:t>Science</w:t>
      </w:r>
      <w:r>
        <w:rPr>
          <w:spacing w:val="-7"/>
          <w:sz w:val="25"/>
        </w:rPr>
        <w:t> </w:t>
      </w:r>
      <w:r>
        <w:rPr>
          <w:b/>
        </w:rPr>
        <w:t>30</w:t>
      </w:r>
      <w:r>
        <w:rPr/>
        <w:t>:47-51.</w:t>
      </w:r>
    </w:p>
    <w:p>
      <w:pPr>
        <w:pStyle w:val="BodyText"/>
        <w:spacing w:line="480" w:lineRule="auto"/>
        <w:ind w:left="1016" w:right="1002" w:hanging="720"/>
        <w:jc w:val="both"/>
      </w:pPr>
      <w:r>
        <w:rPr/>
        <w:t>Medical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pyriproxyfen</w:t>
      </w:r>
      <w:r>
        <w:rPr>
          <w:spacing w:val="1"/>
        </w:rPr>
        <w:t> </w:t>
      </w:r>
      <w:r>
        <w:rPr/>
        <w:t>(Sumilarv</w:t>
      </w:r>
      <w:r>
        <w:rPr>
          <w:spacing w:val="1"/>
        </w:rPr>
        <w:t> </w:t>
      </w:r>
      <w:r>
        <w:rPr/>
        <w:t>0.5%</w:t>
      </w:r>
      <w:r>
        <w:rPr>
          <w:spacing w:val="1"/>
        </w:rPr>
        <w:t> </w:t>
      </w:r>
      <w:r>
        <w:rPr/>
        <w:t>Granule)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larvae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mosquito</w:t>
      </w:r>
      <w:r>
        <w:rPr>
          <w:spacing w:val="1"/>
        </w:rPr>
        <w:t> </w:t>
      </w:r>
      <w:r>
        <w:rPr/>
        <w:t>vectors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Nadiad</w:t>
      </w:r>
      <w:r>
        <w:rPr>
          <w:spacing w:val="1"/>
        </w:rPr>
        <w:t> </w:t>
      </w:r>
      <w:r>
        <w:rPr/>
        <w:t>(Gujarat),Haldwani(uttranchal)  </w:t>
      </w:r>
      <w:r>
        <w:rPr>
          <w:spacing w:val="21"/>
        </w:rPr>
        <w:t> </w:t>
      </w:r>
      <w:r>
        <w:rPr/>
        <w:t>and  </w:t>
      </w:r>
      <w:r>
        <w:rPr>
          <w:spacing w:val="24"/>
        </w:rPr>
        <w:t> </w:t>
      </w:r>
      <w:r>
        <w:rPr/>
        <w:t>Shahjahanpur  </w:t>
      </w:r>
      <w:r>
        <w:rPr>
          <w:spacing w:val="22"/>
        </w:rPr>
        <w:t> </w:t>
      </w:r>
      <w:r>
        <w:rPr/>
        <w:t>(uttar  </w:t>
      </w:r>
      <w:r>
        <w:rPr>
          <w:spacing w:val="23"/>
        </w:rPr>
        <w:t> </w:t>
      </w:r>
      <w:r>
        <w:rPr/>
        <w:t>Pradesh)  </w:t>
      </w:r>
      <w:r>
        <w:rPr>
          <w:spacing w:val="22"/>
        </w:rPr>
        <w:t> </w:t>
      </w:r>
      <w:r>
        <w:rPr/>
        <w:t>in</w:t>
      </w:r>
    </w:p>
    <w:p>
      <w:pPr>
        <w:pStyle w:val="BodyText"/>
        <w:tabs>
          <w:tab w:pos="2568" w:val="left" w:leader="none"/>
          <w:tab w:pos="4246" w:val="left" w:leader="none"/>
          <w:tab w:pos="5654" w:val="left" w:leader="none"/>
          <w:tab w:pos="7089" w:val="left" w:leader="none"/>
          <w:tab w:pos="8503" w:val="left" w:leader="none"/>
        </w:tabs>
        <w:spacing w:line="289" w:lineRule="exact"/>
        <w:ind w:left="1016"/>
      </w:pPr>
      <w:r>
        <w:rPr/>
        <w:t>:Malaria</w:t>
        <w:tab/>
        <w:t>Research</w:t>
        <w:tab/>
        <w:t>Centre</w:t>
        <w:tab/>
        <w:t>Annual</w:t>
        <w:tab/>
        <w:t>Report</w:t>
        <w:tab/>
        <w:t>2004-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016"/>
      </w:pPr>
      <w:r>
        <w:rPr/>
        <w:t>5(</w:t>
      </w:r>
      <w:hyperlink r:id="rId61">
        <w:r>
          <w:rPr>
            <w:color w:val="0000FF"/>
          </w:rPr>
          <w:t>http://www.mrindia.org/annual-rep/2004/2004.pdf</w:t>
        </w:r>
      </w:hyperlink>
      <w:r>
        <w:rPr/>
        <w:t>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70" w:lineRule="auto"/>
        <w:ind w:left="1016" w:right="999" w:hanging="720"/>
        <w:jc w:val="both"/>
      </w:pPr>
      <w:r>
        <w:rPr/>
        <w:t>Mwerinde, O., Oesterholt, C., Harris, P., Lushino, A., Masokoto, T., Bousema, H.,</w:t>
      </w:r>
      <w:r>
        <w:rPr>
          <w:spacing w:val="1"/>
        </w:rPr>
        <w:t> </w:t>
      </w:r>
      <w:r>
        <w:rPr/>
        <w:t>Mwerinde,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Targett,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Drakely,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seasonal</w:t>
      </w:r>
      <w:r>
        <w:rPr>
          <w:spacing w:val="-73"/>
        </w:rPr>
        <w:t> </w:t>
      </w:r>
      <w:r>
        <w:rPr/>
        <w:t>variations in malaria transmission in a low endemicity area in Tanzania. </w:t>
      </w:r>
      <w:r>
        <w:rPr>
          <w:sz w:val="25"/>
        </w:rPr>
        <w:t>Acta</w:t>
      </w:r>
      <w:r>
        <w:rPr>
          <w:spacing w:val="-77"/>
          <w:sz w:val="25"/>
        </w:rPr>
        <w:t> </w:t>
      </w:r>
      <w:r>
        <w:rPr>
          <w:sz w:val="25"/>
        </w:rPr>
        <w:t>Tropica</w:t>
      </w:r>
      <w:r>
        <w:rPr/>
        <w:t>.</w:t>
      </w:r>
      <w:r>
        <w:rPr>
          <w:spacing w:val="-6"/>
        </w:rPr>
        <w:t> </w:t>
      </w:r>
      <w:r>
        <w:rPr/>
        <w:t>Abstracts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-6"/>
          <w:vertAlign w:val="baseline"/>
        </w:rPr>
        <w:t> </w:t>
      </w:r>
      <w:r>
        <w:rPr>
          <w:vertAlign w:val="baseline"/>
        </w:rPr>
        <w:t>MIM</w:t>
      </w:r>
      <w:r>
        <w:rPr>
          <w:spacing w:val="-5"/>
          <w:vertAlign w:val="baseline"/>
        </w:rPr>
        <w:t> </w:t>
      </w:r>
      <w:r>
        <w:rPr>
          <w:vertAlign w:val="baseline"/>
        </w:rPr>
        <w:t>Pan</w:t>
      </w:r>
      <w:r>
        <w:rPr>
          <w:spacing w:val="-6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-3"/>
          <w:vertAlign w:val="baseline"/>
        </w:rPr>
        <w:t> </w:t>
      </w:r>
      <w:r>
        <w:rPr>
          <w:vertAlign w:val="baseline"/>
        </w:rPr>
        <w:t>Malaria</w:t>
      </w:r>
      <w:r>
        <w:rPr>
          <w:spacing w:val="-6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4"/>
          <w:vertAlign w:val="baseline"/>
        </w:rPr>
        <w:t> </w:t>
      </w:r>
      <w:r>
        <w:rPr>
          <w:vertAlign w:val="baseline"/>
        </w:rPr>
        <w:t>Younde,</w:t>
      </w:r>
      <w:r>
        <w:rPr>
          <w:spacing w:val="-73"/>
          <w:vertAlign w:val="baseline"/>
        </w:rPr>
        <w:t> </w:t>
      </w:r>
      <w:r>
        <w:rPr>
          <w:vertAlign w:val="baseline"/>
        </w:rPr>
        <w:t>Elsevier,</w:t>
      </w:r>
      <w:r>
        <w:rPr>
          <w:spacing w:val="-3"/>
          <w:vertAlign w:val="baseline"/>
        </w:rPr>
        <w:t> </w:t>
      </w:r>
      <w:r>
        <w:rPr>
          <w:vertAlign w:val="baseline"/>
        </w:rPr>
        <w:t>Amsterdam</w:t>
      </w:r>
      <w:r>
        <w:rPr>
          <w:spacing w:val="-1"/>
          <w:vertAlign w:val="baseline"/>
        </w:rPr>
        <w:t> </w:t>
      </w:r>
      <w:r>
        <w:rPr>
          <w:vertAlign w:val="baseline"/>
        </w:rPr>
        <w:t>506pp.</w:t>
      </w:r>
    </w:p>
    <w:p>
      <w:pPr>
        <w:spacing w:after="0" w:line="47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65" w:lineRule="auto" w:before="100"/>
        <w:ind w:left="1016" w:right="1002" w:hanging="720"/>
        <w:jc w:val="both"/>
      </w:pPr>
      <w:r>
        <w:rPr/>
        <w:t>Mulla, M.S., Barnard, D.R. and Norland, R.L. (1974). Insect growth regulators:</w:t>
      </w:r>
      <w:r>
        <w:rPr>
          <w:spacing w:val="1"/>
        </w:rPr>
        <w:t> </w:t>
      </w:r>
      <w:r>
        <w:rPr/>
        <w:t>evaluation procedures and activity against Mosquitoes. </w:t>
      </w:r>
      <w:r>
        <w:rPr>
          <w:sz w:val="25"/>
        </w:rPr>
        <w:t>Journal of Economic</w:t>
      </w:r>
      <w:r>
        <w:rPr>
          <w:spacing w:val="-76"/>
          <w:sz w:val="25"/>
        </w:rPr>
        <w:t> </w:t>
      </w:r>
      <w:r>
        <w:rPr>
          <w:sz w:val="25"/>
        </w:rPr>
        <w:t>Entomology</w:t>
      </w:r>
      <w:r>
        <w:rPr>
          <w:spacing w:val="-6"/>
          <w:sz w:val="25"/>
        </w:rPr>
        <w:t> </w:t>
      </w:r>
      <w:r>
        <w:rPr>
          <w:b/>
        </w:rPr>
        <w:t>67:</w:t>
      </w:r>
      <w:r>
        <w:rPr>
          <w:b/>
          <w:spacing w:val="2"/>
        </w:rPr>
        <w:t> </w:t>
      </w:r>
      <w:r>
        <w:rPr/>
        <w:t>329-332.</w:t>
      </w:r>
    </w:p>
    <w:p>
      <w:pPr>
        <w:spacing w:line="470" w:lineRule="auto" w:before="5"/>
        <w:ind w:left="1016" w:right="1000" w:hanging="720"/>
        <w:jc w:val="both"/>
        <w:rPr>
          <w:sz w:val="24"/>
        </w:rPr>
      </w:pPr>
      <w:r>
        <w:rPr>
          <w:sz w:val="24"/>
        </w:rPr>
        <w:t>Mulla, M.S., Darwazeh, H.A. and Schreiber, E.T. (1989). Impact of new insect</w:t>
      </w:r>
      <w:r>
        <w:rPr>
          <w:spacing w:val="1"/>
          <w:sz w:val="24"/>
        </w:rPr>
        <w:t> </w:t>
      </w:r>
      <w:r>
        <w:rPr>
          <w:sz w:val="24"/>
        </w:rPr>
        <w:t>growth regulators and their formulations on mosquito larval development in</w:t>
      </w:r>
      <w:r>
        <w:rPr>
          <w:spacing w:val="1"/>
          <w:sz w:val="24"/>
        </w:rPr>
        <w:t> </w:t>
      </w:r>
      <w:r>
        <w:rPr>
          <w:sz w:val="24"/>
        </w:rPr>
        <w:t>impoundment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floodwater</w:t>
      </w:r>
      <w:r>
        <w:rPr>
          <w:spacing w:val="1"/>
          <w:sz w:val="24"/>
        </w:rPr>
        <w:t> </w:t>
      </w:r>
      <w:r>
        <w:rPr>
          <w:sz w:val="24"/>
        </w:rPr>
        <w:t>habitats</w:t>
      </w:r>
      <w:r>
        <w:rPr>
          <w:sz w:val="24"/>
          <w:u w:val="single"/>
        </w:rPr>
        <w:t>.</w:t>
      </w:r>
      <w:r>
        <w:rPr>
          <w:spacing w:val="1"/>
          <w:sz w:val="24"/>
          <w:u w:val="single"/>
        </w:rPr>
        <w:t> </w:t>
      </w:r>
      <w:r>
        <w:rPr>
          <w:sz w:val="25"/>
        </w:rPr>
        <w:t>Journal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American</w:t>
      </w:r>
      <w:r>
        <w:rPr>
          <w:spacing w:val="1"/>
          <w:sz w:val="25"/>
        </w:rPr>
        <w:t> </w:t>
      </w:r>
      <w:r>
        <w:rPr>
          <w:sz w:val="25"/>
        </w:rPr>
        <w:t>Mosquito</w:t>
      </w:r>
      <w:r>
        <w:rPr>
          <w:spacing w:val="1"/>
          <w:sz w:val="25"/>
        </w:rPr>
        <w:t> </w:t>
      </w:r>
      <w:r>
        <w:rPr>
          <w:sz w:val="25"/>
        </w:rPr>
        <w:t>Control</w:t>
      </w:r>
      <w:r>
        <w:rPr>
          <w:spacing w:val="-5"/>
          <w:sz w:val="25"/>
        </w:rPr>
        <w:t> </w:t>
      </w:r>
      <w:r>
        <w:rPr>
          <w:sz w:val="25"/>
        </w:rPr>
        <w:t>Association</w:t>
      </w:r>
      <w:r>
        <w:rPr>
          <w:b/>
          <w:sz w:val="24"/>
        </w:rPr>
        <w:t>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</w:t>
      </w:r>
      <w:r>
        <w:rPr>
          <w:sz w:val="24"/>
        </w:rPr>
        <w:t>:15-20.</w:t>
      </w:r>
    </w:p>
    <w:p>
      <w:pPr>
        <w:spacing w:line="475" w:lineRule="auto" w:before="0"/>
        <w:ind w:left="1016" w:right="1001" w:hanging="720"/>
        <w:jc w:val="both"/>
        <w:rPr>
          <w:sz w:val="24"/>
        </w:rPr>
      </w:pPr>
      <w:r>
        <w:rPr>
          <w:sz w:val="24"/>
        </w:rPr>
        <w:t>Mulla, M.S. Darwazeh, H.A. Kennedy, B. and Dawson, D.M. (1986). Evaluation of</w:t>
      </w:r>
      <w:r>
        <w:rPr>
          <w:spacing w:val="1"/>
          <w:sz w:val="24"/>
        </w:rPr>
        <w:t> </w:t>
      </w:r>
      <w:r>
        <w:rPr>
          <w:sz w:val="24"/>
        </w:rPr>
        <w:t>insect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regulators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mosquitoes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notes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non-target</w:t>
      </w:r>
      <w:r>
        <w:rPr>
          <w:spacing w:val="1"/>
          <w:sz w:val="24"/>
        </w:rPr>
        <w:t> </w:t>
      </w:r>
      <w:r>
        <w:rPr>
          <w:sz w:val="24"/>
        </w:rPr>
        <w:t>organisms</w:t>
      </w:r>
      <w:r>
        <w:rPr>
          <w:spacing w:val="-7"/>
          <w:sz w:val="24"/>
        </w:rPr>
        <w:t> </w:t>
      </w:r>
      <w:r>
        <w:rPr>
          <w:sz w:val="25"/>
        </w:rPr>
        <w:t>Journal</w:t>
      </w:r>
      <w:r>
        <w:rPr>
          <w:spacing w:val="-10"/>
          <w:sz w:val="25"/>
        </w:rPr>
        <w:t> </w:t>
      </w:r>
      <w:r>
        <w:rPr>
          <w:sz w:val="25"/>
        </w:rPr>
        <w:t>of</w:t>
      </w:r>
      <w:r>
        <w:rPr>
          <w:spacing w:val="-9"/>
          <w:sz w:val="25"/>
        </w:rPr>
        <w:t> </w:t>
      </w:r>
      <w:r>
        <w:rPr>
          <w:sz w:val="25"/>
        </w:rPr>
        <w:t>Mosquito</w:t>
      </w:r>
      <w:r>
        <w:rPr>
          <w:spacing w:val="-11"/>
          <w:sz w:val="25"/>
        </w:rPr>
        <w:t> </w:t>
      </w:r>
      <w:r>
        <w:rPr>
          <w:sz w:val="25"/>
        </w:rPr>
        <w:t>Control</w:t>
      </w:r>
      <w:r>
        <w:rPr>
          <w:spacing w:val="-12"/>
          <w:sz w:val="25"/>
        </w:rPr>
        <w:t> </w:t>
      </w:r>
      <w:r>
        <w:rPr>
          <w:sz w:val="25"/>
        </w:rPr>
        <w:t>Association</w:t>
      </w:r>
      <w:r>
        <w:rPr>
          <w:spacing w:val="-14"/>
          <w:sz w:val="25"/>
        </w:rPr>
        <w:t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> </w:t>
      </w:r>
      <w:r>
        <w:rPr>
          <w:sz w:val="24"/>
        </w:rPr>
        <w:t>314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320.</w:t>
      </w:r>
    </w:p>
    <w:p>
      <w:pPr>
        <w:pStyle w:val="BodyText"/>
        <w:spacing w:line="283" w:lineRule="exact"/>
        <w:ind w:left="296"/>
        <w:jc w:val="both"/>
      </w:pPr>
      <w:r>
        <w:rPr/>
        <w:t>Mulla,</w:t>
      </w:r>
      <w:r>
        <w:rPr>
          <w:spacing w:val="70"/>
        </w:rPr>
        <w:t> </w:t>
      </w:r>
      <w:r>
        <w:rPr/>
        <w:t>M.S.</w:t>
      </w:r>
      <w:r>
        <w:rPr>
          <w:spacing w:val="70"/>
        </w:rPr>
        <w:t> </w:t>
      </w:r>
      <w:r>
        <w:rPr/>
        <w:t>(1995).</w:t>
      </w:r>
      <w:r>
        <w:rPr>
          <w:spacing w:val="73"/>
        </w:rPr>
        <w:t> </w:t>
      </w:r>
      <w:r>
        <w:rPr/>
        <w:t>The</w:t>
      </w:r>
      <w:r>
        <w:rPr>
          <w:spacing w:val="72"/>
        </w:rPr>
        <w:t> </w:t>
      </w:r>
      <w:r>
        <w:rPr/>
        <w:t>future</w:t>
      </w:r>
      <w:r>
        <w:rPr>
          <w:spacing w:val="73"/>
        </w:rPr>
        <w:t> </w:t>
      </w:r>
      <w:r>
        <w:rPr/>
        <w:t>of</w:t>
      </w:r>
      <w:r>
        <w:rPr>
          <w:spacing w:val="71"/>
        </w:rPr>
        <w:t> </w:t>
      </w:r>
      <w:r>
        <w:rPr/>
        <w:t>insect</w:t>
      </w:r>
      <w:r>
        <w:rPr>
          <w:spacing w:val="71"/>
        </w:rPr>
        <w:t> </w:t>
      </w:r>
      <w:r>
        <w:rPr/>
        <w:t>growth</w:t>
      </w:r>
      <w:r>
        <w:rPr>
          <w:spacing w:val="72"/>
        </w:rPr>
        <w:t> </w:t>
      </w:r>
      <w:r>
        <w:rPr/>
        <w:t>regulators</w:t>
      </w:r>
      <w:r>
        <w:rPr>
          <w:spacing w:val="71"/>
        </w:rPr>
        <w:t> </w:t>
      </w:r>
      <w:r>
        <w:rPr/>
        <w:t>in  vector</w:t>
      </w:r>
      <w:r>
        <w:rPr>
          <w:spacing w:val="70"/>
        </w:rPr>
        <w:t> </w:t>
      </w:r>
      <w:r>
        <w:rPr/>
        <w:t>control.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016" w:right="0" w:firstLine="0"/>
        <w:jc w:val="both"/>
        <w:rPr>
          <w:sz w:val="24"/>
        </w:rPr>
      </w:pPr>
      <w:r>
        <w:rPr>
          <w:w w:val="95"/>
          <w:sz w:val="25"/>
        </w:rPr>
        <w:t>Journal</w:t>
      </w:r>
      <w:r>
        <w:rPr>
          <w:spacing w:val="14"/>
          <w:w w:val="95"/>
          <w:sz w:val="25"/>
        </w:rPr>
        <w:t> </w:t>
      </w:r>
      <w:r>
        <w:rPr>
          <w:w w:val="95"/>
          <w:sz w:val="25"/>
        </w:rPr>
        <w:t>of</w:t>
      </w:r>
      <w:r>
        <w:rPr>
          <w:spacing w:val="13"/>
          <w:w w:val="95"/>
          <w:sz w:val="25"/>
        </w:rPr>
        <w:t> </w:t>
      </w:r>
      <w:r>
        <w:rPr>
          <w:w w:val="95"/>
          <w:sz w:val="25"/>
        </w:rPr>
        <w:t>American</w:t>
      </w:r>
      <w:r>
        <w:rPr>
          <w:spacing w:val="14"/>
          <w:w w:val="95"/>
          <w:sz w:val="25"/>
        </w:rPr>
        <w:t> </w:t>
      </w:r>
      <w:r>
        <w:rPr>
          <w:w w:val="95"/>
          <w:sz w:val="25"/>
        </w:rPr>
        <w:t>control</w:t>
      </w:r>
      <w:r>
        <w:rPr>
          <w:spacing w:val="14"/>
          <w:w w:val="95"/>
          <w:sz w:val="25"/>
        </w:rPr>
        <w:t> </w:t>
      </w:r>
      <w:r>
        <w:rPr>
          <w:w w:val="95"/>
          <w:sz w:val="25"/>
        </w:rPr>
        <w:t>Association</w:t>
      </w:r>
      <w:r>
        <w:rPr>
          <w:spacing w:val="13"/>
          <w:w w:val="95"/>
          <w:sz w:val="25"/>
        </w:rPr>
        <w:t> </w:t>
      </w:r>
      <w:r>
        <w:rPr>
          <w:b/>
          <w:w w:val="95"/>
          <w:sz w:val="24"/>
        </w:rPr>
        <w:t>11:</w:t>
      </w:r>
      <w:r>
        <w:rPr>
          <w:b/>
          <w:spacing w:val="19"/>
          <w:w w:val="95"/>
          <w:sz w:val="24"/>
        </w:rPr>
        <w:t> </w:t>
      </w:r>
      <w:r>
        <w:rPr>
          <w:w w:val="95"/>
          <w:sz w:val="24"/>
        </w:rPr>
        <w:t>269-273.</w:t>
      </w:r>
    </w:p>
    <w:p>
      <w:pPr>
        <w:pStyle w:val="BodyText"/>
        <w:spacing w:before="2"/>
        <w:rPr>
          <w:sz w:val="23"/>
        </w:rPr>
      </w:pPr>
    </w:p>
    <w:p>
      <w:pPr>
        <w:spacing w:line="465" w:lineRule="auto" w:before="0"/>
        <w:ind w:left="1016" w:right="997" w:hanging="720"/>
        <w:jc w:val="both"/>
        <w:rPr>
          <w:sz w:val="24"/>
        </w:rPr>
      </w:pPr>
      <w:r>
        <w:rPr>
          <w:sz w:val="24"/>
        </w:rPr>
        <w:t>Najera,</w:t>
      </w:r>
      <w:r>
        <w:rPr>
          <w:spacing w:val="-6"/>
          <w:sz w:val="24"/>
        </w:rPr>
        <w:t> </w:t>
      </w:r>
      <w:r>
        <w:rPr>
          <w:sz w:val="24"/>
        </w:rPr>
        <w:t>J.A.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Zaim,</w:t>
      </w:r>
      <w:r>
        <w:rPr>
          <w:spacing w:val="-3"/>
          <w:sz w:val="24"/>
        </w:rPr>
        <w:t> </w:t>
      </w:r>
      <w:r>
        <w:rPr>
          <w:sz w:val="24"/>
        </w:rPr>
        <w:t>M.</w:t>
      </w:r>
      <w:r>
        <w:rPr>
          <w:spacing w:val="-4"/>
          <w:sz w:val="24"/>
        </w:rPr>
        <w:t> </w:t>
      </w:r>
      <w:r>
        <w:rPr>
          <w:sz w:val="24"/>
        </w:rPr>
        <w:t>(2002).</w:t>
      </w:r>
      <w:r>
        <w:rPr>
          <w:spacing w:val="-3"/>
          <w:sz w:val="24"/>
        </w:rPr>
        <w:t> </w:t>
      </w:r>
      <w:r>
        <w:rPr>
          <w:sz w:val="25"/>
        </w:rPr>
        <w:t>Malaria</w:t>
      </w:r>
      <w:r>
        <w:rPr>
          <w:spacing w:val="-8"/>
          <w:sz w:val="25"/>
        </w:rPr>
        <w:t> </w:t>
      </w:r>
      <w:r>
        <w:rPr>
          <w:sz w:val="25"/>
        </w:rPr>
        <w:t>vector</w:t>
      </w:r>
      <w:r>
        <w:rPr>
          <w:spacing w:val="-7"/>
          <w:sz w:val="25"/>
        </w:rPr>
        <w:t> </w:t>
      </w:r>
      <w:r>
        <w:rPr>
          <w:sz w:val="25"/>
        </w:rPr>
        <w:t>control</w:t>
      </w:r>
      <w:r>
        <w:rPr>
          <w:spacing w:val="-6"/>
          <w:sz w:val="25"/>
        </w:rPr>
        <w:t> </w:t>
      </w:r>
      <w:r>
        <w:rPr>
          <w:sz w:val="25"/>
        </w:rPr>
        <w:t>–Decision</w:t>
      </w:r>
      <w:r>
        <w:rPr>
          <w:spacing w:val="-9"/>
          <w:sz w:val="25"/>
        </w:rPr>
        <w:t> </w:t>
      </w:r>
      <w:r>
        <w:rPr>
          <w:sz w:val="25"/>
        </w:rPr>
        <w:t>making</w:t>
      </w:r>
      <w:r>
        <w:rPr>
          <w:spacing w:val="-7"/>
          <w:sz w:val="25"/>
        </w:rPr>
        <w:t> </w:t>
      </w:r>
      <w:r>
        <w:rPr>
          <w:sz w:val="25"/>
        </w:rPr>
        <w:t>criteria</w:t>
      </w:r>
      <w:r>
        <w:rPr>
          <w:spacing w:val="-76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procedures</w:t>
      </w:r>
      <w:r>
        <w:rPr>
          <w:spacing w:val="1"/>
          <w:sz w:val="25"/>
        </w:rPr>
        <w:t> </w:t>
      </w:r>
      <w:r>
        <w:rPr>
          <w:sz w:val="25"/>
        </w:rPr>
        <w:t>for</w:t>
      </w:r>
      <w:r>
        <w:rPr>
          <w:spacing w:val="1"/>
          <w:sz w:val="25"/>
        </w:rPr>
        <w:t> </w:t>
      </w:r>
      <w:r>
        <w:rPr>
          <w:sz w:val="25"/>
        </w:rPr>
        <w:t>judicious</w:t>
      </w:r>
      <w:r>
        <w:rPr>
          <w:spacing w:val="1"/>
          <w:sz w:val="25"/>
        </w:rPr>
        <w:t> </w:t>
      </w:r>
      <w:r>
        <w:rPr>
          <w:sz w:val="25"/>
        </w:rPr>
        <w:t>use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insecticides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Document</w:t>
      </w:r>
      <w:r>
        <w:rPr>
          <w:spacing w:val="-72"/>
          <w:sz w:val="24"/>
        </w:rPr>
        <w:t> </w:t>
      </w:r>
      <w:r>
        <w:rPr>
          <w:sz w:val="24"/>
        </w:rPr>
        <w:t>WHO/CDS/WHOPES/2002.5.</w:t>
      </w:r>
      <w:r>
        <w:rPr>
          <w:spacing w:val="70"/>
          <w:sz w:val="24"/>
        </w:rPr>
        <w:t> </w:t>
      </w:r>
      <w:r>
        <w:rPr>
          <w:sz w:val="24"/>
        </w:rPr>
        <w:t>Rev.1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3"/>
          <w:sz w:val="24"/>
        </w:rPr>
        <w:t> </w:t>
      </w:r>
      <w:r>
        <w:rPr>
          <w:sz w:val="24"/>
        </w:rPr>
        <w:t>Health</w:t>
      </w:r>
      <w:r>
        <w:rPr>
          <w:spacing w:val="-2"/>
          <w:sz w:val="24"/>
        </w:rPr>
        <w:t> </w:t>
      </w:r>
      <w:r>
        <w:rPr>
          <w:sz w:val="24"/>
        </w:rPr>
        <w:t>Organization</w:t>
      </w:r>
      <w:r>
        <w:rPr>
          <w:spacing w:val="-2"/>
          <w:sz w:val="24"/>
        </w:rPr>
        <w:t> </w:t>
      </w:r>
      <w:r>
        <w:rPr>
          <w:sz w:val="24"/>
        </w:rPr>
        <w:t>Geneva.</w:t>
      </w:r>
    </w:p>
    <w:p>
      <w:pPr>
        <w:spacing w:line="465" w:lineRule="auto" w:before="5"/>
        <w:ind w:left="1016" w:right="998" w:hanging="720"/>
        <w:jc w:val="both"/>
        <w:rPr>
          <w:sz w:val="24"/>
        </w:rPr>
      </w:pPr>
      <w:r>
        <w:rPr>
          <w:sz w:val="24"/>
        </w:rPr>
        <w:t>Najera,</w:t>
      </w:r>
      <w:r>
        <w:rPr>
          <w:spacing w:val="1"/>
          <w:sz w:val="24"/>
        </w:rPr>
        <w:t> </w:t>
      </w:r>
      <w:r>
        <w:rPr>
          <w:sz w:val="24"/>
        </w:rPr>
        <w:t>J.A.,</w:t>
      </w:r>
      <w:r>
        <w:rPr>
          <w:spacing w:val="1"/>
          <w:sz w:val="24"/>
        </w:rPr>
        <w:t> </w:t>
      </w:r>
      <w:r>
        <w:rPr>
          <w:sz w:val="24"/>
        </w:rPr>
        <w:t>Kouznetsov,</w:t>
      </w:r>
      <w:r>
        <w:rPr>
          <w:spacing w:val="1"/>
          <w:sz w:val="24"/>
        </w:rPr>
        <w:t> </w:t>
      </w:r>
      <w:r>
        <w:rPr>
          <w:sz w:val="24"/>
        </w:rPr>
        <w:t>R.L.,</w:t>
      </w:r>
      <w:r>
        <w:rPr>
          <w:spacing w:val="1"/>
          <w:sz w:val="24"/>
        </w:rPr>
        <w:t> </w:t>
      </w:r>
      <w:r>
        <w:rPr>
          <w:sz w:val="24"/>
        </w:rPr>
        <w:t>Delacollette,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5"/>
        </w:rPr>
        <w:t>Malaria</w:t>
      </w:r>
      <w:r>
        <w:rPr>
          <w:spacing w:val="1"/>
          <w:sz w:val="25"/>
        </w:rPr>
        <w:t> </w:t>
      </w:r>
      <w:r>
        <w:rPr>
          <w:sz w:val="25"/>
        </w:rPr>
        <w:t>epidemics:</w:t>
      </w:r>
      <w:r>
        <w:rPr>
          <w:spacing w:val="1"/>
          <w:sz w:val="25"/>
        </w:rPr>
        <w:t> </w:t>
      </w:r>
      <w:r>
        <w:rPr>
          <w:sz w:val="25"/>
        </w:rPr>
        <w:t>detection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control,</w:t>
      </w:r>
      <w:r>
        <w:rPr>
          <w:spacing w:val="1"/>
          <w:sz w:val="25"/>
        </w:rPr>
        <w:t> </w:t>
      </w:r>
      <w:r>
        <w:rPr>
          <w:sz w:val="25"/>
        </w:rPr>
        <w:t>forecasting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prevention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Document</w:t>
      </w:r>
      <w:r>
        <w:rPr>
          <w:spacing w:val="-72"/>
          <w:sz w:val="24"/>
        </w:rPr>
        <w:t> </w:t>
      </w:r>
      <w:r>
        <w:rPr>
          <w:sz w:val="24"/>
        </w:rPr>
        <w:t>WHO/MAL/98.1084.World</w:t>
      </w:r>
      <w:r>
        <w:rPr>
          <w:spacing w:val="-3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Organisation</w:t>
      </w:r>
      <w:r>
        <w:rPr>
          <w:spacing w:val="-1"/>
          <w:sz w:val="24"/>
        </w:rPr>
        <w:t> </w:t>
      </w:r>
      <w:r>
        <w:rPr>
          <w:sz w:val="24"/>
        </w:rPr>
        <w:t>Geneva.</w:t>
      </w:r>
    </w:p>
    <w:p>
      <w:pPr>
        <w:pStyle w:val="BodyText"/>
        <w:spacing w:before="15"/>
        <w:ind w:left="296"/>
        <w:jc w:val="both"/>
      </w:pPr>
      <w:r>
        <w:rPr/>
        <w:t>Najera,</w:t>
      </w:r>
      <w:r>
        <w:rPr>
          <w:spacing w:val="52"/>
        </w:rPr>
        <w:t> </w:t>
      </w:r>
      <w:r>
        <w:rPr/>
        <w:t>J.</w:t>
      </w:r>
      <w:r>
        <w:rPr>
          <w:spacing w:val="127"/>
        </w:rPr>
        <w:t> </w:t>
      </w:r>
      <w:r>
        <w:rPr/>
        <w:t>A.</w:t>
      </w:r>
      <w:r>
        <w:rPr>
          <w:spacing w:val="127"/>
        </w:rPr>
        <w:t> </w:t>
      </w:r>
      <w:r>
        <w:rPr/>
        <w:t>(2000).</w:t>
      </w:r>
      <w:r>
        <w:rPr>
          <w:spacing w:val="126"/>
        </w:rPr>
        <w:t> </w:t>
      </w:r>
      <w:r>
        <w:rPr/>
        <w:t>Epidemiology</w:t>
      </w:r>
      <w:r>
        <w:rPr>
          <w:spacing w:val="128"/>
        </w:rPr>
        <w:t> </w:t>
      </w:r>
      <w:r>
        <w:rPr/>
        <w:t>in</w:t>
      </w:r>
      <w:r>
        <w:rPr>
          <w:spacing w:val="129"/>
        </w:rPr>
        <w:t> </w:t>
      </w:r>
      <w:r>
        <w:rPr/>
        <w:t>the</w:t>
      </w:r>
      <w:r>
        <w:rPr>
          <w:spacing w:val="129"/>
        </w:rPr>
        <w:t> </w:t>
      </w:r>
      <w:r>
        <w:rPr/>
        <w:t>strategies</w:t>
      </w:r>
      <w:r>
        <w:rPr>
          <w:spacing w:val="129"/>
        </w:rPr>
        <w:t> </w:t>
      </w:r>
      <w:r>
        <w:rPr/>
        <w:t>for</w:t>
      </w:r>
      <w:r>
        <w:rPr>
          <w:spacing w:val="127"/>
        </w:rPr>
        <w:t> </w:t>
      </w:r>
      <w:r>
        <w:rPr/>
        <w:t>malaria</w:t>
      </w:r>
      <w:r>
        <w:rPr>
          <w:spacing w:val="127"/>
        </w:rPr>
        <w:t> </w:t>
      </w:r>
      <w:r>
        <w:rPr/>
        <w:t>control.</w:t>
      </w:r>
    </w:p>
    <w:p>
      <w:pPr>
        <w:pStyle w:val="BodyText"/>
        <w:spacing w:before="3"/>
        <w:rPr>
          <w:sz w:val="23"/>
        </w:rPr>
      </w:pPr>
    </w:p>
    <w:p>
      <w:pPr>
        <w:spacing w:before="1"/>
        <w:ind w:left="1016" w:right="0" w:firstLine="0"/>
        <w:jc w:val="both"/>
        <w:rPr>
          <w:sz w:val="24"/>
        </w:rPr>
      </w:pPr>
      <w:r>
        <w:rPr>
          <w:w w:val="95"/>
          <w:sz w:val="25"/>
        </w:rPr>
        <w:t>Parasitologia</w:t>
      </w:r>
      <w:r>
        <w:rPr>
          <w:spacing w:val="23"/>
          <w:w w:val="95"/>
          <w:sz w:val="25"/>
        </w:rPr>
        <w:t> </w:t>
      </w:r>
      <w:r>
        <w:rPr>
          <w:b/>
          <w:w w:val="95"/>
          <w:sz w:val="24"/>
        </w:rPr>
        <w:t>42</w:t>
      </w:r>
      <w:r>
        <w:rPr>
          <w:w w:val="95"/>
          <w:sz w:val="24"/>
        </w:rPr>
        <w:t>:9-24.</w:t>
      </w:r>
    </w:p>
    <w:p>
      <w:pPr>
        <w:spacing w:after="0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5" w:lineRule="auto" w:before="100"/>
        <w:ind w:left="1016" w:right="1001" w:hanging="720"/>
        <w:jc w:val="both"/>
      </w:pPr>
      <w:r>
        <w:rPr/>
        <w:t>Nardin, E.H. and Nussenzweig, R.S. (1993). T-cell responses to pre-erythrocytic</w:t>
      </w:r>
      <w:r>
        <w:rPr>
          <w:spacing w:val="1"/>
        </w:rPr>
        <w:t> </w:t>
      </w:r>
      <w:r>
        <w:rPr/>
        <w:t>stages of malaria: Role in protection and vaccine development against pre-</w:t>
      </w:r>
      <w:r>
        <w:rPr>
          <w:spacing w:val="1"/>
        </w:rPr>
        <w:t> </w:t>
      </w:r>
      <w:r>
        <w:rPr/>
        <w:t>erythrocytic</w:t>
      </w:r>
      <w:r>
        <w:rPr>
          <w:spacing w:val="-8"/>
        </w:rPr>
        <w:t> </w:t>
      </w:r>
      <w:r>
        <w:rPr/>
        <w:t>stages.</w:t>
      </w:r>
      <w:r>
        <w:rPr>
          <w:spacing w:val="-5"/>
        </w:rPr>
        <w:t> </w:t>
      </w:r>
      <w:r>
        <w:rPr>
          <w:sz w:val="25"/>
        </w:rPr>
        <w:t>Annual</w:t>
      </w:r>
      <w:r>
        <w:rPr>
          <w:spacing w:val="-9"/>
          <w:sz w:val="25"/>
        </w:rPr>
        <w:t> </w:t>
      </w:r>
      <w:r>
        <w:rPr>
          <w:sz w:val="25"/>
        </w:rPr>
        <w:t>Review</w:t>
      </w:r>
      <w:r>
        <w:rPr>
          <w:spacing w:val="-11"/>
          <w:sz w:val="25"/>
        </w:rPr>
        <w:t> </w:t>
      </w:r>
      <w:r>
        <w:rPr>
          <w:sz w:val="25"/>
        </w:rPr>
        <w:t>of</w:t>
      </w:r>
      <w:r>
        <w:rPr>
          <w:spacing w:val="-10"/>
          <w:sz w:val="25"/>
        </w:rPr>
        <w:t> </w:t>
      </w:r>
      <w:r>
        <w:rPr>
          <w:sz w:val="25"/>
        </w:rPr>
        <w:t>Immunology</w:t>
      </w:r>
      <w:r>
        <w:rPr>
          <w:spacing w:val="-10"/>
          <w:sz w:val="25"/>
        </w:rPr>
        <w:t> </w:t>
      </w:r>
      <w:r>
        <w:rPr>
          <w:b/>
        </w:rPr>
        <w:t>11</w:t>
      </w:r>
      <w:r>
        <w:rPr/>
        <w:t>:</w:t>
      </w:r>
      <w:r>
        <w:rPr>
          <w:spacing w:val="-7"/>
        </w:rPr>
        <w:t> </w:t>
      </w:r>
      <w:r>
        <w:rPr/>
        <w:t>687-727.</w:t>
      </w:r>
    </w:p>
    <w:p>
      <w:pPr>
        <w:pStyle w:val="BodyText"/>
        <w:spacing w:line="475" w:lineRule="auto"/>
        <w:ind w:left="1016" w:right="1004" w:hanging="720"/>
        <w:jc w:val="both"/>
      </w:pPr>
      <w:r>
        <w:rPr/>
        <w:t>Nardin, E. H., Nussenzweig, R. McGregor, S. and Bryan. J.H. (1979). Antibodies to</w:t>
      </w:r>
      <w:r>
        <w:rPr>
          <w:spacing w:val="1"/>
        </w:rPr>
        <w:t> </w:t>
      </w:r>
      <w:r>
        <w:rPr/>
        <w:t>sporozoites: their frequent occurrence in individuals living in an area of</w:t>
      </w:r>
      <w:r>
        <w:rPr>
          <w:spacing w:val="1"/>
        </w:rPr>
        <w:t> </w:t>
      </w:r>
      <w:r>
        <w:rPr/>
        <w:t>hyperendemic</w:t>
      </w:r>
      <w:r>
        <w:rPr>
          <w:spacing w:val="-2"/>
        </w:rPr>
        <w:t> </w:t>
      </w:r>
      <w:r>
        <w:rPr/>
        <w:t>malaria </w:t>
      </w:r>
      <w:r>
        <w:rPr>
          <w:sz w:val="25"/>
        </w:rPr>
        <w:t>Science</w:t>
      </w:r>
      <w:r>
        <w:rPr>
          <w:spacing w:val="-4"/>
          <w:sz w:val="25"/>
        </w:rPr>
        <w:t> </w:t>
      </w:r>
      <w:r>
        <w:rPr>
          <w:b/>
        </w:rPr>
        <w:t>273</w:t>
      </w:r>
      <w:r>
        <w:rPr/>
        <w:t>:597-599.</w:t>
      </w:r>
    </w:p>
    <w:p>
      <w:pPr>
        <w:pStyle w:val="BodyText"/>
        <w:spacing w:line="477" w:lineRule="auto"/>
        <w:ind w:left="1016" w:right="1001" w:hanging="720"/>
        <w:jc w:val="both"/>
      </w:pPr>
      <w:r>
        <w:rPr/>
        <w:t>Nayar,</w:t>
      </w:r>
      <w:r>
        <w:rPr>
          <w:spacing w:val="1"/>
        </w:rPr>
        <w:t> </w:t>
      </w:r>
      <w:r>
        <w:rPr/>
        <w:t>J.K.,</w:t>
      </w:r>
      <w:r>
        <w:rPr>
          <w:spacing w:val="1"/>
        </w:rPr>
        <w:t> </w:t>
      </w:r>
      <w:r>
        <w:rPr/>
        <w:t>Ali.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Zaim,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granular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growth</w:t>
      </w:r>
      <w:r>
        <w:rPr>
          <w:spacing w:val="76"/>
        </w:rPr>
        <w:t> </w:t>
      </w:r>
      <w:r>
        <w:rPr/>
        <w:t>regulators</w:t>
      </w:r>
      <w:r>
        <w:rPr>
          <w:spacing w:val="1"/>
        </w:rPr>
        <w:t> </w:t>
      </w:r>
      <w:r>
        <w:rPr/>
        <w:t>pyriproxyfen and s- methoprene against Florida mosquitoes in laboratory</w:t>
      </w:r>
      <w:r>
        <w:rPr>
          <w:spacing w:val="1"/>
        </w:rPr>
        <w:t> </w:t>
      </w:r>
      <w:r>
        <w:rPr/>
        <w:t>and</w:t>
      </w:r>
      <w:r>
        <w:rPr>
          <w:spacing w:val="-8"/>
        </w:rPr>
        <w:t> </w:t>
      </w:r>
      <w:r>
        <w:rPr/>
        <w:t>outdoor</w:t>
      </w:r>
      <w:r>
        <w:rPr>
          <w:spacing w:val="-6"/>
        </w:rPr>
        <w:t> </w:t>
      </w:r>
      <w:r>
        <w:rPr/>
        <w:t>conditions.</w:t>
      </w:r>
      <w:r>
        <w:rPr>
          <w:sz w:val="25"/>
        </w:rPr>
        <w:t>J.</w:t>
      </w:r>
      <w:r>
        <w:rPr>
          <w:spacing w:val="58"/>
          <w:sz w:val="25"/>
        </w:rPr>
        <w:t> </w:t>
      </w:r>
      <w:r>
        <w:rPr>
          <w:sz w:val="25"/>
        </w:rPr>
        <w:t>Am.</w:t>
      </w:r>
      <w:r>
        <w:rPr>
          <w:spacing w:val="-10"/>
          <w:sz w:val="25"/>
        </w:rPr>
        <w:t> </w:t>
      </w:r>
      <w:r>
        <w:rPr>
          <w:sz w:val="25"/>
        </w:rPr>
        <w:t>Mosq.</w:t>
      </w:r>
      <w:r>
        <w:rPr>
          <w:spacing w:val="-11"/>
          <w:sz w:val="25"/>
        </w:rPr>
        <w:t> </w:t>
      </w:r>
      <w:r>
        <w:rPr>
          <w:sz w:val="25"/>
        </w:rPr>
        <w:t>Control</w:t>
      </w:r>
      <w:r>
        <w:rPr>
          <w:spacing w:val="-10"/>
          <w:sz w:val="25"/>
        </w:rPr>
        <w:t> </w:t>
      </w:r>
      <w:r>
        <w:rPr>
          <w:sz w:val="25"/>
        </w:rPr>
        <w:t>Assoc.</w:t>
      </w:r>
      <w:r>
        <w:rPr>
          <w:spacing w:val="-9"/>
          <w:sz w:val="25"/>
        </w:rPr>
        <w:t> </w:t>
      </w:r>
      <w:r>
        <w:rPr>
          <w:b/>
        </w:rPr>
        <w:t>18(3)</w:t>
      </w:r>
      <w:r>
        <w:rPr/>
        <w:t>:196-201</w:t>
      </w:r>
    </w:p>
    <w:p>
      <w:pPr>
        <w:spacing w:line="280" w:lineRule="exact" w:before="0"/>
        <w:ind w:left="296" w:right="0" w:firstLine="0"/>
        <w:jc w:val="left"/>
        <w:rPr>
          <w:sz w:val="24"/>
        </w:rPr>
      </w:pPr>
      <w:r>
        <w:rPr>
          <w:sz w:val="24"/>
        </w:rPr>
        <w:t>Njunwa,</w:t>
      </w:r>
      <w:r>
        <w:rPr>
          <w:spacing w:val="-11"/>
          <w:sz w:val="24"/>
        </w:rPr>
        <w:t> </w:t>
      </w:r>
      <w:r>
        <w:rPr>
          <w:sz w:val="24"/>
        </w:rPr>
        <w:t>K.J.</w:t>
      </w:r>
      <w:r>
        <w:rPr>
          <w:spacing w:val="-10"/>
          <w:sz w:val="24"/>
        </w:rPr>
        <w:t> </w:t>
      </w:r>
      <w:r>
        <w:rPr>
          <w:sz w:val="24"/>
        </w:rPr>
        <w:t>(2000).</w:t>
      </w:r>
      <w:r>
        <w:rPr>
          <w:spacing w:val="-10"/>
          <w:sz w:val="24"/>
        </w:rPr>
        <w:t> </w:t>
      </w:r>
      <w:r>
        <w:rPr>
          <w:sz w:val="25"/>
        </w:rPr>
        <w:t>Larval</w:t>
      </w:r>
      <w:r>
        <w:rPr>
          <w:spacing w:val="-13"/>
          <w:sz w:val="25"/>
        </w:rPr>
        <w:t> </w:t>
      </w:r>
      <w:r>
        <w:rPr>
          <w:sz w:val="25"/>
        </w:rPr>
        <w:t>control</w:t>
      </w:r>
      <w:r>
        <w:rPr>
          <w:spacing w:val="-14"/>
          <w:sz w:val="25"/>
        </w:rPr>
        <w:t> </w:t>
      </w:r>
      <w:r>
        <w:rPr>
          <w:sz w:val="25"/>
        </w:rPr>
        <w:t>against</w:t>
      </w:r>
      <w:r>
        <w:rPr>
          <w:spacing w:val="-14"/>
          <w:sz w:val="25"/>
        </w:rPr>
        <w:t> </w:t>
      </w:r>
      <w:r>
        <w:rPr>
          <w:sz w:val="25"/>
        </w:rPr>
        <w:t>malaria</w:t>
      </w:r>
      <w:r>
        <w:rPr>
          <w:spacing w:val="-13"/>
          <w:sz w:val="25"/>
        </w:rPr>
        <w:t> </w:t>
      </w:r>
      <w:r>
        <w:rPr>
          <w:sz w:val="24"/>
        </w:rPr>
        <w:t>In</w:t>
      </w:r>
      <w:r>
        <w:rPr>
          <w:sz w:val="25"/>
        </w:rPr>
        <w:t>:</w:t>
      </w:r>
      <w:r>
        <w:rPr>
          <w:spacing w:val="-15"/>
          <w:sz w:val="25"/>
        </w:rPr>
        <w:t> </w:t>
      </w:r>
      <w:r>
        <w:rPr>
          <w:sz w:val="25"/>
        </w:rPr>
        <w:t>Malaria</w:t>
      </w:r>
      <w:r>
        <w:rPr>
          <w:spacing w:val="-14"/>
          <w:sz w:val="25"/>
        </w:rPr>
        <w:t> </w:t>
      </w:r>
      <w:r>
        <w:rPr>
          <w:sz w:val="25"/>
        </w:rPr>
        <w:t>Control</w:t>
      </w:r>
      <w:r>
        <w:rPr>
          <w:spacing w:val="-14"/>
          <w:sz w:val="25"/>
        </w:rPr>
        <w:t> </w:t>
      </w:r>
      <w:r>
        <w:rPr>
          <w:sz w:val="25"/>
        </w:rPr>
        <w:t>in</w:t>
      </w:r>
      <w:r>
        <w:rPr>
          <w:spacing w:val="-13"/>
          <w:sz w:val="25"/>
        </w:rPr>
        <w:t> </w:t>
      </w:r>
      <w:r>
        <w:rPr>
          <w:sz w:val="25"/>
        </w:rPr>
        <w:t>Africa</w:t>
      </w:r>
      <w:r>
        <w:rPr>
          <w:sz w:val="24"/>
        </w:rPr>
        <w:t>.</w:t>
      </w:r>
      <w:r>
        <w:rPr>
          <w:spacing w:val="-11"/>
          <w:sz w:val="24"/>
        </w:rPr>
        <w:t> </w:t>
      </w:r>
      <w:r>
        <w:rPr>
          <w:sz w:val="24"/>
        </w:rPr>
        <w:t>L.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2" w:lineRule="auto"/>
        <w:ind w:left="1016" w:right="999"/>
        <w:jc w:val="both"/>
      </w:pPr>
      <w:r>
        <w:rPr/>
        <w:t>Blegvad. (ed). Report of the interdisciplinary workshop and Ph.D course,</w:t>
      </w:r>
      <w:r>
        <w:rPr>
          <w:spacing w:val="1"/>
        </w:rPr>
        <w:t> </w:t>
      </w:r>
      <w:r>
        <w:rPr/>
        <w:t>Tanzania.</w:t>
      </w:r>
      <w:r>
        <w:rPr>
          <w:spacing w:val="-4"/>
        </w:rPr>
        <w:t> </w:t>
      </w:r>
      <w:r>
        <w:rPr/>
        <w:t>35-37.</w:t>
      </w:r>
      <w:r>
        <w:rPr>
          <w:spacing w:val="-2"/>
        </w:rPr>
        <w:t> </w:t>
      </w:r>
      <w:hyperlink r:id="rId55">
        <w:r>
          <w:rPr>
            <w:color w:val="0000FF"/>
          </w:rPr>
          <w:t>www.enrecahealth.ku.dk/2000-malaria-control</w:t>
        </w:r>
      </w:hyperlink>
      <w:r>
        <w:rPr/>
        <w:t>.</w:t>
      </w:r>
    </w:p>
    <w:p>
      <w:pPr>
        <w:pStyle w:val="BodyText"/>
        <w:spacing w:line="480" w:lineRule="auto"/>
        <w:ind w:left="1016" w:right="1006" w:hanging="720"/>
        <w:jc w:val="both"/>
      </w:pPr>
      <w:r>
        <w:rPr/>
        <w:t>National Population Commission (1993). Population Statistics.National Population</w:t>
      </w:r>
      <w:r>
        <w:rPr>
          <w:spacing w:val="1"/>
        </w:rPr>
        <w:t> </w:t>
      </w:r>
      <w:r>
        <w:rPr/>
        <w:t>Commission,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  <w:spacing w:line="480" w:lineRule="auto"/>
        <w:ind w:left="1016" w:right="1005" w:hanging="720"/>
        <w:jc w:val="both"/>
      </w:pPr>
      <w:r>
        <w:rPr/>
        <w:t>Nnochiri, E. (1975). Medical Parasitology in the Tropics. London, Nairobi, Ibadan</w:t>
      </w:r>
      <w:r>
        <w:rPr>
          <w:spacing w:val="1"/>
        </w:rPr>
        <w:t> </w:t>
      </w:r>
      <w:r>
        <w:rPr/>
        <w:t>Oxford</w:t>
      </w:r>
      <w:r>
        <w:rPr>
          <w:spacing w:val="-2"/>
        </w:rPr>
        <w:t> </w:t>
      </w:r>
      <w:r>
        <w:rPr/>
        <w:t>Universsity</w:t>
      </w:r>
      <w:r>
        <w:rPr>
          <w:spacing w:val="-1"/>
        </w:rPr>
        <w:t> </w:t>
      </w:r>
      <w:r>
        <w:rPr/>
        <w:t>Press .193pp.</w:t>
      </w:r>
    </w:p>
    <w:p>
      <w:pPr>
        <w:pStyle w:val="BodyText"/>
        <w:spacing w:line="470" w:lineRule="auto"/>
        <w:ind w:left="1016" w:right="999" w:hanging="720"/>
        <w:jc w:val="both"/>
      </w:pPr>
      <w:r>
        <w:rPr/>
        <w:t>Nurain, S. (2004). Characterization and control of the dry season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>
          <w:sz w:val="25"/>
        </w:rPr>
        <w:t>falciparum</w:t>
      </w:r>
      <w:r>
        <w:rPr>
          <w:spacing w:val="-9"/>
          <w:sz w:val="25"/>
        </w:rPr>
        <w:t> </w:t>
      </w:r>
      <w:r>
        <w:rPr/>
        <w:t>gametocyte</w:t>
      </w:r>
      <w:r>
        <w:rPr>
          <w:spacing w:val="-5"/>
        </w:rPr>
        <w:t> </w:t>
      </w:r>
      <w:r>
        <w:rPr/>
        <w:t>reservoir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area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marked</w:t>
      </w:r>
      <w:r>
        <w:rPr>
          <w:spacing w:val="-9"/>
        </w:rPr>
        <w:t> </w:t>
      </w:r>
      <w:r>
        <w:rPr/>
        <w:t>seasonal</w:t>
      </w:r>
      <w:r>
        <w:rPr>
          <w:spacing w:val="-6"/>
        </w:rPr>
        <w:t> </w:t>
      </w:r>
      <w:r>
        <w:rPr/>
        <w:t>transmission</w:t>
      </w:r>
      <w:r>
        <w:rPr>
          <w:spacing w:val="-73"/>
        </w:rPr>
        <w:t> </w:t>
      </w:r>
      <w:r>
        <w:rPr/>
        <w:t>in Sudan. Malaria Drug Studies (</w:t>
      </w:r>
      <w:hyperlink r:id="rId62">
        <w:r>
          <w:rPr>
            <w:color w:val="0000FF"/>
          </w:rPr>
          <w:t>http://www.emro.who.int/tdr/PDF/proj01-</w:t>
        </w:r>
      </w:hyperlink>
      <w:r>
        <w:rPr>
          <w:color w:val="0000FF"/>
          <w:spacing w:val="1"/>
        </w:rPr>
        <w:t> </w:t>
      </w:r>
      <w:hyperlink r:id="rId62">
        <w:r>
          <w:rPr>
            <w:color w:val="0000FF"/>
          </w:rPr>
          <w:t>58.pdf</w:t>
        </w:r>
      </w:hyperlink>
      <w:r>
        <w:rPr/>
        <w:t>)</w:t>
      </w:r>
      <w:r>
        <w:rPr>
          <w:spacing w:val="72"/>
        </w:rPr>
        <w:t> </w:t>
      </w:r>
      <w:r>
        <w:rPr/>
        <w:t>pp30-31.</w:t>
      </w:r>
    </w:p>
    <w:p>
      <w:pPr>
        <w:spacing w:after="0" w:line="47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5" w:lineRule="auto" w:before="100"/>
        <w:ind w:left="1016" w:right="1001" w:hanging="720"/>
        <w:jc w:val="both"/>
      </w:pPr>
      <w:r>
        <w:rPr/>
        <w:t>Nussenzweig, R. S., Vanderberg, J.</w:t>
      </w:r>
      <w:r>
        <w:rPr>
          <w:spacing w:val="1"/>
        </w:rPr>
        <w:t> </w:t>
      </w:r>
      <w:r>
        <w:rPr/>
        <w:t>Most, H.</w:t>
      </w:r>
      <w:r>
        <w:rPr>
          <w:spacing w:val="1"/>
        </w:rPr>
        <w:t> </w:t>
      </w:r>
      <w:r>
        <w:rPr/>
        <w:t>and Orton, C.</w:t>
      </w:r>
      <w:r>
        <w:rPr>
          <w:spacing w:val="1"/>
        </w:rPr>
        <w:t> </w:t>
      </w:r>
      <w:r>
        <w:rPr/>
        <w:t>(1967). Protective</w:t>
      </w:r>
      <w:r>
        <w:rPr>
          <w:spacing w:val="1"/>
        </w:rPr>
        <w:t> </w:t>
      </w:r>
      <w:r>
        <w:rPr/>
        <w:t>immunity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injection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x-irradiated</w:t>
      </w:r>
      <w:r>
        <w:rPr>
          <w:spacing w:val="1"/>
        </w:rPr>
        <w:t> </w:t>
      </w:r>
      <w:r>
        <w:rPr/>
        <w:t>sporozoites</w:t>
      </w:r>
      <w:r>
        <w:rPr>
          <w:spacing w:val="1"/>
        </w:rPr>
        <w:t> </w:t>
      </w:r>
      <w:r>
        <w:rPr/>
        <w:t>of</w:t>
      </w:r>
      <w:r>
        <w:rPr>
          <w:spacing w:val="-72"/>
        </w:rPr>
        <w:t> </w:t>
      </w:r>
      <w:r>
        <w:rPr>
          <w:sz w:val="25"/>
        </w:rPr>
        <w:t>Plasmodium</w:t>
      </w:r>
      <w:r>
        <w:rPr>
          <w:spacing w:val="-6"/>
          <w:sz w:val="25"/>
        </w:rPr>
        <w:t> </w:t>
      </w:r>
      <w:r>
        <w:rPr>
          <w:sz w:val="25"/>
        </w:rPr>
        <w:t>berghei</w:t>
      </w:r>
      <w:r>
        <w:rPr/>
        <w:t>.</w:t>
      </w:r>
      <w:r>
        <w:rPr>
          <w:spacing w:val="-5"/>
        </w:rPr>
        <w:t> </w:t>
      </w:r>
      <w:r>
        <w:rPr>
          <w:sz w:val="25"/>
        </w:rPr>
        <w:t>Nature</w:t>
      </w:r>
      <w:r>
        <w:rPr>
          <w:spacing w:val="-6"/>
          <w:sz w:val="25"/>
        </w:rPr>
        <w:t> </w:t>
      </w:r>
      <w:r>
        <w:rPr>
          <w:b/>
        </w:rPr>
        <w:t>216</w:t>
      </w:r>
      <w:r>
        <w:rPr/>
        <w:t>:1160-1162.</w:t>
      </w:r>
    </w:p>
    <w:p>
      <w:pPr>
        <w:pStyle w:val="BodyText"/>
        <w:spacing w:line="470" w:lineRule="auto"/>
        <w:ind w:left="1016" w:right="999" w:hanging="720"/>
        <w:jc w:val="both"/>
      </w:pPr>
      <w:r>
        <w:rPr/>
        <w:t>Nussenzweig, V., and Nussenzweig, R. S. (1989). Rationale for the development of</w:t>
      </w:r>
      <w:r>
        <w:rPr>
          <w:spacing w:val="-72"/>
        </w:rPr>
        <w:t> </w:t>
      </w:r>
      <w:r>
        <w:rPr/>
        <w:t>an engineered sporozoite malaria vaccine. </w:t>
      </w:r>
      <w:r>
        <w:rPr>
          <w:sz w:val="25"/>
        </w:rPr>
        <w:t>Advances in Immunology </w:t>
      </w:r>
      <w:r>
        <w:rPr>
          <w:b/>
        </w:rPr>
        <w:t>45</w:t>
      </w:r>
      <w:r>
        <w:rPr/>
        <w:t>:</w:t>
      </w:r>
      <w:r>
        <w:rPr>
          <w:spacing w:val="1"/>
        </w:rPr>
        <w:t> </w:t>
      </w:r>
      <w:r>
        <w:rPr/>
        <w:t>283-334.</w:t>
      </w:r>
    </w:p>
    <w:p>
      <w:pPr>
        <w:pStyle w:val="BodyText"/>
        <w:spacing w:line="470" w:lineRule="auto" w:before="4"/>
        <w:ind w:left="1016" w:right="996" w:hanging="720"/>
        <w:jc w:val="both"/>
      </w:pPr>
      <w:r>
        <w:rPr/>
        <w:pict>
          <v:rect style="position:absolute;margin-left:174.860001pt;margin-top:100.165878pt;width:3.72pt;height:.72pt;mso-position-horizontal-relative:page;mso-position-vertical-relative:paragraph;z-index:-20134912" filled="true" fillcolor="#000000" stroked="false">
            <v:fill type="solid"/>
            <w10:wrap type="none"/>
          </v:rect>
        </w:pict>
      </w:r>
      <w:r>
        <w:rPr/>
        <w:t>Oguche, S. Samdi, L.M. Molta, N.B. Watila. I. M.</w:t>
      </w:r>
      <w:r>
        <w:rPr>
          <w:spacing w:val="1"/>
        </w:rPr>
        <w:t> </w:t>
      </w:r>
      <w:r>
        <w:rPr/>
        <w:t>(2006). A four-year (2001-2004).</w:t>
      </w:r>
      <w:r>
        <w:rPr>
          <w:spacing w:val="-72"/>
        </w:rPr>
        <w:t> </w:t>
      </w:r>
      <w:r>
        <w:rPr/>
        <w:t>hospital based retrospective study on morbidity and mortality due to malaria</w:t>
      </w:r>
      <w:r>
        <w:rPr>
          <w:spacing w:val="-72"/>
        </w:rPr>
        <w:t> </w:t>
      </w:r>
      <w:r>
        <w:rPr/>
        <w:t>in the Sahel North Eastern Nigeria. </w:t>
      </w:r>
      <w:r>
        <w:rPr>
          <w:sz w:val="25"/>
        </w:rPr>
        <w:t>Journal of Malaria in Africa and the</w:t>
      </w:r>
      <w:r>
        <w:rPr>
          <w:spacing w:val="1"/>
          <w:sz w:val="25"/>
        </w:rPr>
        <w:t> </w:t>
      </w:r>
      <w:r>
        <w:rPr>
          <w:sz w:val="25"/>
        </w:rPr>
        <w:t>Tropics</w:t>
      </w:r>
      <w:r>
        <w:rPr>
          <w:spacing w:val="-4"/>
          <w:sz w:val="25"/>
        </w:rPr>
        <w:t> </w:t>
      </w:r>
      <w:r>
        <w:rPr>
          <w:b/>
        </w:rPr>
        <w:t>2(2)</w:t>
      </w:r>
      <w:r>
        <w:rPr/>
        <w:t>:</w:t>
      </w:r>
      <w:r>
        <w:rPr>
          <w:spacing w:val="1"/>
        </w:rPr>
        <w:t> </w:t>
      </w:r>
      <w:r>
        <w:rPr/>
        <w:t>56-68.</w:t>
      </w:r>
    </w:p>
    <w:p>
      <w:pPr>
        <w:spacing w:line="465" w:lineRule="auto" w:before="0"/>
        <w:ind w:left="1016" w:right="1003" w:hanging="720"/>
        <w:jc w:val="both"/>
        <w:rPr>
          <w:sz w:val="24"/>
        </w:rPr>
      </w:pPr>
      <w:r>
        <w:rPr>
          <w:sz w:val="24"/>
        </w:rPr>
        <w:t>Oguche, S., Molta, N.B. and Watila, I.M. (2001). Patterns of childhood cerebral</w:t>
      </w:r>
      <w:r>
        <w:rPr>
          <w:spacing w:val="1"/>
          <w:sz w:val="24"/>
        </w:rPr>
        <w:t> </w:t>
      </w:r>
      <w:r>
        <w:rPr>
          <w:sz w:val="24"/>
        </w:rPr>
        <w:t>malaria in North eastern. </w:t>
      </w:r>
      <w:r>
        <w:rPr>
          <w:sz w:val="25"/>
        </w:rPr>
        <w:t>Nigeria</w:t>
      </w:r>
      <w:r>
        <w:rPr>
          <w:spacing w:val="1"/>
          <w:sz w:val="25"/>
        </w:rPr>
        <w:t> </w:t>
      </w:r>
      <w:r>
        <w:rPr>
          <w:sz w:val="25"/>
        </w:rPr>
        <w:t>Journal of</w:t>
      </w:r>
      <w:r>
        <w:rPr>
          <w:spacing w:val="1"/>
          <w:sz w:val="25"/>
        </w:rPr>
        <w:t> </w:t>
      </w:r>
      <w:r>
        <w:rPr>
          <w:sz w:val="25"/>
        </w:rPr>
        <w:t>Experimental and Applied</w:t>
      </w:r>
      <w:r>
        <w:rPr>
          <w:spacing w:val="1"/>
          <w:sz w:val="25"/>
        </w:rPr>
        <w:t> </w:t>
      </w:r>
      <w:r>
        <w:rPr>
          <w:sz w:val="25"/>
        </w:rPr>
        <w:t>Biology</w:t>
      </w:r>
      <w:r>
        <w:rPr>
          <w:spacing w:val="-9"/>
          <w:sz w:val="25"/>
        </w:rPr>
        <w:t> </w:t>
      </w:r>
      <w:r>
        <w:rPr>
          <w:b/>
          <w:sz w:val="24"/>
        </w:rPr>
        <w:t>14</w:t>
      </w:r>
      <w:r>
        <w:rPr>
          <w:sz w:val="24"/>
        </w:rPr>
        <w:t>:21-26.</w:t>
      </w:r>
    </w:p>
    <w:p>
      <w:pPr>
        <w:pStyle w:val="BodyText"/>
        <w:spacing w:line="475" w:lineRule="auto" w:before="5"/>
        <w:ind w:left="1016" w:right="1004" w:hanging="720"/>
        <w:jc w:val="both"/>
      </w:pPr>
      <w:r>
        <w:rPr/>
        <w:t>Okwa, O.O., Carter, V. and Hurd, H. (2006). Abundance, host preferences and</w:t>
      </w:r>
      <w:r>
        <w:rPr>
          <w:spacing w:val="1"/>
        </w:rPr>
        <w:t> </w:t>
      </w:r>
      <w:r>
        <w:rPr/>
        <w:t>infectivity rates of malaria vectors in Badagry local Government Area of</w:t>
      </w:r>
      <w:r>
        <w:rPr>
          <w:spacing w:val="1"/>
        </w:rPr>
        <w:t> </w:t>
      </w:r>
      <w:r>
        <w:rPr/>
        <w:t>Lagos,</w:t>
      </w:r>
      <w:r>
        <w:rPr>
          <w:spacing w:val="-6"/>
        </w:rPr>
        <w:t> </w:t>
      </w:r>
      <w:r>
        <w:rPr/>
        <w:t>Nigeria.</w:t>
      </w:r>
      <w:r>
        <w:rPr>
          <w:spacing w:val="-5"/>
        </w:rPr>
        <w:t> </w:t>
      </w:r>
      <w:r>
        <w:rPr>
          <w:sz w:val="25"/>
        </w:rPr>
        <w:t>Nigerian</w:t>
      </w:r>
      <w:r>
        <w:rPr>
          <w:spacing w:val="-8"/>
          <w:sz w:val="25"/>
        </w:rPr>
        <w:t> </w:t>
      </w:r>
      <w:r>
        <w:rPr>
          <w:sz w:val="25"/>
        </w:rPr>
        <w:t>Journal</w:t>
      </w:r>
      <w:r>
        <w:rPr>
          <w:spacing w:val="-8"/>
          <w:sz w:val="25"/>
        </w:rPr>
        <w:t> </w:t>
      </w:r>
      <w:r>
        <w:rPr>
          <w:sz w:val="25"/>
        </w:rPr>
        <w:t>of</w:t>
      </w:r>
      <w:r>
        <w:rPr>
          <w:spacing w:val="-9"/>
          <w:sz w:val="25"/>
        </w:rPr>
        <w:t> </w:t>
      </w:r>
      <w:r>
        <w:rPr>
          <w:sz w:val="25"/>
        </w:rPr>
        <w:t>Parasitology</w:t>
      </w:r>
      <w:r>
        <w:rPr>
          <w:spacing w:val="-9"/>
          <w:sz w:val="25"/>
        </w:rPr>
        <w:t> </w:t>
      </w:r>
      <w:r>
        <w:rPr>
          <w:b/>
        </w:rPr>
        <w:t>27</w:t>
      </w:r>
      <w:r>
        <w:rPr/>
        <w:t>:41-48.</w:t>
      </w:r>
    </w:p>
    <w:p>
      <w:pPr>
        <w:spacing w:line="465" w:lineRule="auto" w:before="0"/>
        <w:ind w:left="1016" w:right="1000" w:hanging="720"/>
        <w:jc w:val="both"/>
        <w:rPr>
          <w:sz w:val="24"/>
        </w:rPr>
      </w:pPr>
      <w:r>
        <w:rPr>
          <w:sz w:val="24"/>
        </w:rPr>
        <w:t>Onyabe, D.S., Conn, J.E., (2001). The distribution of two major malaria vectors</w:t>
      </w:r>
      <w:r>
        <w:rPr>
          <w:spacing w:val="1"/>
          <w:sz w:val="24"/>
        </w:rPr>
        <w:t> </w:t>
      </w:r>
      <w:r>
        <w:rPr>
          <w:sz w:val="25"/>
        </w:rPr>
        <w:t>Anopheles gambiae </w:t>
      </w:r>
      <w:r>
        <w:rPr>
          <w:sz w:val="24"/>
        </w:rPr>
        <w:t>and </w:t>
      </w:r>
      <w:r>
        <w:rPr>
          <w:sz w:val="25"/>
        </w:rPr>
        <w:t>Anopheles arabiensis </w:t>
      </w:r>
      <w:r>
        <w:rPr>
          <w:sz w:val="24"/>
        </w:rPr>
        <w:t>in Nigeria. </w:t>
      </w:r>
      <w:r>
        <w:rPr>
          <w:sz w:val="25"/>
        </w:rPr>
        <w:t>Memorias du</w:t>
      </w:r>
      <w:r>
        <w:rPr>
          <w:spacing w:val="1"/>
          <w:sz w:val="25"/>
        </w:rPr>
        <w:t> </w:t>
      </w:r>
      <w:r>
        <w:rPr>
          <w:sz w:val="25"/>
        </w:rPr>
        <w:t>Instituto</w:t>
      </w:r>
      <w:r>
        <w:rPr>
          <w:spacing w:val="-7"/>
          <w:sz w:val="25"/>
        </w:rPr>
        <w:t> </w:t>
      </w:r>
      <w:r>
        <w:rPr>
          <w:sz w:val="25"/>
        </w:rPr>
        <w:t>Oswaldo</w:t>
      </w:r>
      <w:r>
        <w:rPr>
          <w:spacing w:val="-7"/>
          <w:sz w:val="25"/>
        </w:rPr>
        <w:t> </w:t>
      </w:r>
      <w:r>
        <w:rPr>
          <w:sz w:val="25"/>
        </w:rPr>
        <w:t>Cruz</w:t>
      </w:r>
      <w:r>
        <w:rPr>
          <w:spacing w:val="68"/>
          <w:sz w:val="25"/>
        </w:rPr>
        <w:t> </w:t>
      </w:r>
      <w:r>
        <w:rPr>
          <w:b/>
          <w:sz w:val="24"/>
        </w:rPr>
        <w:t>96(8)</w:t>
      </w:r>
      <w:r>
        <w:rPr>
          <w:sz w:val="24"/>
        </w:rPr>
        <w:t>:1081-1084.</w:t>
      </w:r>
    </w:p>
    <w:p>
      <w:pPr>
        <w:pStyle w:val="BodyText"/>
        <w:spacing w:line="480" w:lineRule="auto" w:before="1"/>
        <w:ind w:left="1016" w:right="1001" w:hanging="720"/>
        <w:jc w:val="both"/>
      </w:pPr>
      <w:r>
        <w:rPr/>
        <w:t>Osorio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Ferro</w:t>
      </w:r>
      <w:r>
        <w:rPr>
          <w:spacing w:val="1"/>
        </w:rPr>
        <w:t> </w:t>
      </w:r>
      <w:r>
        <w:rPr/>
        <w:t>B.E.</w:t>
      </w:r>
      <w:r>
        <w:rPr>
          <w:spacing w:val="1"/>
        </w:rPr>
        <w:t> </w:t>
      </w:r>
      <w:r>
        <w:rPr/>
        <w:t>Castillo</w:t>
      </w:r>
      <w:r>
        <w:rPr>
          <w:spacing w:val="1"/>
        </w:rPr>
        <w:t> </w:t>
      </w:r>
      <w:r>
        <w:rPr/>
        <w:t>C.M.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choloquine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sulfadoxine/pyrimethamine</w:t>
      </w:r>
      <w:r>
        <w:rPr>
          <w:spacing w:val="19"/>
        </w:rPr>
        <w:t> </w:t>
      </w:r>
      <w:r>
        <w:rPr/>
        <w:t>on</w:t>
      </w:r>
      <w:r>
        <w:rPr>
          <w:spacing w:val="17"/>
        </w:rPr>
        <w:t> </w:t>
      </w:r>
      <w:r>
        <w:rPr/>
        <w:t>Gametocytes</w:t>
      </w:r>
      <w:r>
        <w:rPr>
          <w:spacing w:val="21"/>
        </w:rPr>
        <w:t> </w:t>
      </w:r>
      <w:r>
        <w:rPr/>
        <w:t>in</w:t>
      </w:r>
      <w:r>
        <w:rPr>
          <w:spacing w:val="19"/>
        </w:rPr>
        <w:t> </w:t>
      </w:r>
      <w:r>
        <w:rPr/>
        <w:t>Patients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uncomplicated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3"/>
        <w:rPr>
          <w:sz w:val="25"/>
        </w:rPr>
      </w:pPr>
    </w:p>
    <w:p>
      <w:pPr>
        <w:spacing w:line="460" w:lineRule="auto" w:before="103"/>
        <w:ind w:left="1016" w:right="999" w:firstLine="0"/>
        <w:jc w:val="both"/>
        <w:rPr>
          <w:sz w:val="24"/>
        </w:rPr>
      </w:pPr>
      <w:r>
        <w:rPr>
          <w:sz w:val="25"/>
        </w:rPr>
        <w:t>Plasmodium falciparum </w:t>
      </w:r>
      <w:r>
        <w:rPr>
          <w:sz w:val="24"/>
        </w:rPr>
        <w:t>malaria in Colombia. </w:t>
      </w:r>
      <w:r>
        <w:rPr>
          <w:sz w:val="25"/>
        </w:rPr>
        <w:t>Memorias Instituto. Oswaldo</w:t>
      </w:r>
      <w:r>
        <w:rPr>
          <w:spacing w:val="1"/>
          <w:sz w:val="25"/>
        </w:rPr>
        <w:t> </w:t>
      </w:r>
      <w:r>
        <w:rPr>
          <w:sz w:val="25"/>
        </w:rPr>
        <w:t>Cruz</w:t>
      </w:r>
      <w:r>
        <w:rPr>
          <w:spacing w:val="-6"/>
          <w:sz w:val="25"/>
        </w:rPr>
        <w:t> </w:t>
      </w:r>
      <w:r>
        <w:rPr>
          <w:b/>
          <w:sz w:val="24"/>
        </w:rPr>
        <w:t>97 (8):</w:t>
      </w:r>
      <w:r>
        <w:rPr>
          <w:b/>
          <w:spacing w:val="-1"/>
          <w:sz w:val="24"/>
        </w:rPr>
        <w:t> </w:t>
      </w:r>
      <w:r>
        <w:rPr>
          <w:sz w:val="24"/>
        </w:rPr>
        <w:t>1221-1223.</w:t>
      </w:r>
    </w:p>
    <w:p>
      <w:pPr>
        <w:spacing w:line="460" w:lineRule="auto" w:before="0"/>
        <w:ind w:left="1016" w:right="998" w:hanging="720"/>
        <w:jc w:val="both"/>
        <w:rPr>
          <w:sz w:val="24"/>
        </w:rPr>
      </w:pPr>
      <w:r>
        <w:rPr>
          <w:sz w:val="24"/>
        </w:rPr>
        <w:t>Omer, S.M. and Cloudsley-Thompson. J.L. (1970). Survival of female </w:t>
      </w:r>
      <w:r>
        <w:rPr>
          <w:sz w:val="25"/>
        </w:rPr>
        <w:t>Anopheles</w:t>
      </w:r>
      <w:r>
        <w:rPr>
          <w:spacing w:val="1"/>
          <w:sz w:val="25"/>
        </w:rPr>
        <w:t> </w:t>
      </w:r>
      <w:r>
        <w:rPr>
          <w:sz w:val="25"/>
        </w:rPr>
        <w:t>gambiae</w:t>
      </w:r>
      <w:r>
        <w:rPr>
          <w:spacing w:val="-15"/>
          <w:sz w:val="25"/>
        </w:rPr>
        <w:t> </w:t>
      </w:r>
      <w:r>
        <w:rPr>
          <w:sz w:val="24"/>
        </w:rPr>
        <w:t>Giles</w:t>
      </w:r>
      <w:r>
        <w:rPr>
          <w:spacing w:val="-11"/>
          <w:sz w:val="24"/>
        </w:rPr>
        <w:t> </w:t>
      </w:r>
      <w:r>
        <w:rPr>
          <w:sz w:val="24"/>
        </w:rPr>
        <w:t>through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9-month</w:t>
      </w:r>
      <w:r>
        <w:rPr>
          <w:spacing w:val="-11"/>
          <w:sz w:val="24"/>
        </w:rPr>
        <w:t> </w:t>
      </w:r>
      <w:r>
        <w:rPr>
          <w:sz w:val="24"/>
        </w:rPr>
        <w:t>dry</w:t>
      </w:r>
      <w:r>
        <w:rPr>
          <w:spacing w:val="-12"/>
          <w:sz w:val="24"/>
        </w:rPr>
        <w:t> </w:t>
      </w:r>
      <w:r>
        <w:rPr>
          <w:sz w:val="24"/>
        </w:rPr>
        <w:t>season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Sudan.</w:t>
      </w:r>
      <w:r>
        <w:rPr>
          <w:spacing w:val="-10"/>
          <w:sz w:val="24"/>
        </w:rPr>
        <w:t> </w:t>
      </w:r>
      <w:r>
        <w:rPr>
          <w:sz w:val="25"/>
        </w:rPr>
        <w:t>Bulletin</w:t>
      </w:r>
      <w:r>
        <w:rPr>
          <w:spacing w:val="-15"/>
          <w:sz w:val="25"/>
        </w:rPr>
        <w:t> </w:t>
      </w:r>
      <w:r>
        <w:rPr>
          <w:sz w:val="25"/>
        </w:rPr>
        <w:t>of</w:t>
      </w:r>
      <w:r>
        <w:rPr>
          <w:spacing w:val="-15"/>
          <w:sz w:val="25"/>
        </w:rPr>
        <w:t> </w:t>
      </w:r>
      <w:r>
        <w:rPr>
          <w:sz w:val="25"/>
        </w:rPr>
        <w:t>the</w:t>
      </w:r>
      <w:r>
        <w:rPr>
          <w:spacing w:val="-13"/>
          <w:sz w:val="25"/>
        </w:rPr>
        <w:t> </w:t>
      </w:r>
      <w:r>
        <w:rPr>
          <w:sz w:val="25"/>
        </w:rPr>
        <w:t>World</w:t>
      </w:r>
      <w:r>
        <w:rPr>
          <w:spacing w:val="-76"/>
          <w:sz w:val="25"/>
        </w:rPr>
        <w:t> </w:t>
      </w:r>
      <w:r>
        <w:rPr>
          <w:sz w:val="25"/>
        </w:rPr>
        <w:t>Health</w:t>
      </w:r>
      <w:r>
        <w:rPr>
          <w:spacing w:val="-6"/>
          <w:sz w:val="25"/>
        </w:rPr>
        <w:t> </w:t>
      </w:r>
      <w:r>
        <w:rPr>
          <w:sz w:val="25"/>
        </w:rPr>
        <w:t>Organisation</w:t>
      </w:r>
      <w:r>
        <w:rPr>
          <w:spacing w:val="67"/>
          <w:sz w:val="25"/>
        </w:rPr>
        <w:t> </w:t>
      </w:r>
      <w:r>
        <w:rPr>
          <w:b/>
          <w:sz w:val="24"/>
        </w:rPr>
        <w:t>42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319-330.</w:t>
      </w:r>
    </w:p>
    <w:p>
      <w:pPr>
        <w:spacing w:line="460" w:lineRule="auto" w:before="0"/>
        <w:ind w:left="1016" w:right="1001" w:hanging="720"/>
        <w:jc w:val="both"/>
        <w:rPr>
          <w:sz w:val="24"/>
        </w:rPr>
      </w:pPr>
      <w:r>
        <w:rPr>
          <w:sz w:val="24"/>
        </w:rPr>
        <w:t>Ouma,</w:t>
      </w:r>
      <w:r>
        <w:rPr>
          <w:spacing w:val="-3"/>
          <w:sz w:val="24"/>
        </w:rPr>
        <w:t> </w:t>
      </w:r>
      <w:r>
        <w:rPr>
          <w:sz w:val="24"/>
        </w:rPr>
        <w:t>J.H.</w:t>
      </w:r>
      <w:r>
        <w:rPr>
          <w:spacing w:val="-3"/>
          <w:sz w:val="24"/>
        </w:rPr>
        <w:t> </w:t>
      </w:r>
      <w:r>
        <w:rPr>
          <w:sz w:val="24"/>
        </w:rPr>
        <w:t>(1996).</w:t>
      </w:r>
      <w:r>
        <w:rPr>
          <w:spacing w:val="-3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Malaria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Africa.</w:t>
      </w:r>
      <w:r>
        <w:rPr>
          <w:spacing w:val="-2"/>
          <w:sz w:val="24"/>
        </w:rPr>
        <w:t> </w:t>
      </w:r>
      <w:r>
        <w:rPr>
          <w:sz w:val="25"/>
        </w:rPr>
        <w:t>Malaria</w:t>
      </w:r>
      <w:r>
        <w:rPr>
          <w:spacing w:val="-4"/>
          <w:sz w:val="25"/>
        </w:rPr>
        <w:t> </w:t>
      </w:r>
      <w:r>
        <w:rPr>
          <w:sz w:val="25"/>
        </w:rPr>
        <w:t>and</w:t>
      </w:r>
      <w:r>
        <w:rPr>
          <w:spacing w:val="-3"/>
          <w:sz w:val="25"/>
        </w:rPr>
        <w:t> </w:t>
      </w:r>
      <w:r>
        <w:rPr>
          <w:sz w:val="25"/>
        </w:rPr>
        <w:t>Infectious</w:t>
      </w:r>
      <w:r>
        <w:rPr>
          <w:spacing w:val="-5"/>
          <w:sz w:val="25"/>
        </w:rPr>
        <w:t> </w:t>
      </w:r>
      <w:r>
        <w:rPr>
          <w:sz w:val="25"/>
        </w:rPr>
        <w:t>Diseases</w:t>
      </w:r>
      <w:r>
        <w:rPr>
          <w:spacing w:val="-5"/>
          <w:sz w:val="25"/>
        </w:rPr>
        <w:t> </w:t>
      </w:r>
      <w:r>
        <w:rPr>
          <w:sz w:val="25"/>
        </w:rPr>
        <w:t>in</w:t>
      </w:r>
      <w:r>
        <w:rPr>
          <w:spacing w:val="-75"/>
          <w:sz w:val="25"/>
        </w:rPr>
        <w:t> </w:t>
      </w:r>
      <w:r>
        <w:rPr>
          <w:sz w:val="25"/>
        </w:rPr>
        <w:t>Africa</w:t>
      </w:r>
      <w:r>
        <w:rPr>
          <w:sz w:val="24"/>
        </w:rPr>
        <w:t>.</w:t>
      </w:r>
      <w:r>
        <w:rPr>
          <w:b/>
          <w:sz w:val="24"/>
        </w:rPr>
        <w:t>5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32-37.</w:t>
      </w:r>
    </w:p>
    <w:p>
      <w:pPr>
        <w:pStyle w:val="BodyText"/>
        <w:spacing w:before="11"/>
        <w:ind w:left="296"/>
        <w:jc w:val="both"/>
      </w:pPr>
      <w:r>
        <w:rPr/>
        <w:t>Petrarca,</w:t>
      </w:r>
      <w:r>
        <w:rPr>
          <w:spacing w:val="10"/>
        </w:rPr>
        <w:t> </w:t>
      </w:r>
      <w:r>
        <w:rPr/>
        <w:t>V.,</w:t>
      </w:r>
      <w:r>
        <w:rPr>
          <w:spacing w:val="10"/>
        </w:rPr>
        <w:t> </w:t>
      </w:r>
      <w:r>
        <w:rPr/>
        <w:t>Nugud,</w:t>
      </w:r>
      <w:r>
        <w:rPr>
          <w:spacing w:val="10"/>
        </w:rPr>
        <w:t> </w:t>
      </w:r>
      <w:r>
        <w:rPr/>
        <w:t>A.D.,</w:t>
      </w:r>
      <w:r>
        <w:rPr>
          <w:spacing w:val="10"/>
        </w:rPr>
        <w:t> </w:t>
      </w:r>
      <w:r>
        <w:rPr/>
        <w:t>Ahmed,</w:t>
      </w:r>
      <w:r>
        <w:rPr>
          <w:spacing w:val="10"/>
        </w:rPr>
        <w:t> </w:t>
      </w:r>
      <w:r>
        <w:rPr/>
        <w:t>M.A.H.,</w:t>
      </w:r>
      <w:r>
        <w:rPr>
          <w:spacing w:val="10"/>
        </w:rPr>
        <w:t> </w:t>
      </w:r>
      <w:r>
        <w:rPr/>
        <w:t>Haridi,</w:t>
      </w:r>
      <w:r>
        <w:rPr>
          <w:spacing w:val="10"/>
        </w:rPr>
        <w:t> </w:t>
      </w:r>
      <w:r>
        <w:rPr/>
        <w:t>A.M.,</w:t>
      </w:r>
      <w:r>
        <w:rPr>
          <w:spacing w:val="10"/>
        </w:rPr>
        <w:t> </w:t>
      </w:r>
      <w:r>
        <w:rPr/>
        <w:t>DiDeco,</w:t>
      </w:r>
      <w:r>
        <w:rPr>
          <w:spacing w:val="10"/>
        </w:rPr>
        <w:t> </w:t>
      </w:r>
      <w:r>
        <w:rPr/>
        <w:t>M.A.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Coluzzi,</w:t>
      </w:r>
    </w:p>
    <w:p>
      <w:pPr>
        <w:pStyle w:val="BodyText"/>
        <w:spacing w:before="1"/>
        <w:rPr>
          <w:sz w:val="23"/>
        </w:rPr>
      </w:pPr>
    </w:p>
    <w:p>
      <w:pPr>
        <w:spacing w:line="460" w:lineRule="auto" w:before="0"/>
        <w:ind w:left="1016" w:right="1000" w:firstLine="0"/>
        <w:jc w:val="both"/>
        <w:rPr>
          <w:sz w:val="24"/>
        </w:rPr>
      </w:pPr>
      <w:r>
        <w:rPr>
          <w:sz w:val="24"/>
        </w:rPr>
        <w:t>M. (2000). Cytogenetics of the </w:t>
      </w:r>
      <w:r>
        <w:rPr>
          <w:sz w:val="25"/>
        </w:rPr>
        <w:t>Anopheles gambiae </w:t>
      </w:r>
      <w:r>
        <w:rPr>
          <w:sz w:val="24"/>
        </w:rPr>
        <w:t>complex in Sudan, with</w:t>
      </w:r>
      <w:r>
        <w:rPr>
          <w:spacing w:val="1"/>
          <w:sz w:val="24"/>
        </w:rPr>
        <w:t> </w:t>
      </w:r>
      <w:r>
        <w:rPr>
          <w:sz w:val="24"/>
        </w:rPr>
        <w:t>special reference to </w:t>
      </w:r>
      <w:r>
        <w:rPr>
          <w:sz w:val="25"/>
        </w:rPr>
        <w:t>An. arabiensis</w:t>
      </w:r>
      <w:r>
        <w:rPr>
          <w:sz w:val="24"/>
        </w:rPr>
        <w:t>: relationships with East and West African</w:t>
      </w:r>
      <w:r>
        <w:rPr>
          <w:spacing w:val="-73"/>
          <w:sz w:val="24"/>
        </w:rPr>
        <w:t> </w:t>
      </w:r>
      <w:r>
        <w:rPr>
          <w:sz w:val="24"/>
        </w:rPr>
        <w:t>populations.</w:t>
      </w:r>
      <w:r>
        <w:rPr>
          <w:spacing w:val="-8"/>
          <w:sz w:val="24"/>
        </w:rPr>
        <w:t> </w:t>
      </w:r>
      <w:r>
        <w:rPr>
          <w:sz w:val="25"/>
        </w:rPr>
        <w:t>Medical</w:t>
      </w:r>
      <w:r>
        <w:rPr>
          <w:spacing w:val="-8"/>
          <w:sz w:val="25"/>
        </w:rPr>
        <w:t> </w:t>
      </w:r>
      <w:r>
        <w:rPr>
          <w:sz w:val="25"/>
        </w:rPr>
        <w:t>and</w:t>
      </w:r>
      <w:r>
        <w:rPr>
          <w:spacing w:val="-10"/>
          <w:sz w:val="25"/>
        </w:rPr>
        <w:t> </w:t>
      </w:r>
      <w:r>
        <w:rPr>
          <w:sz w:val="25"/>
        </w:rPr>
        <w:t>Veterinary</w:t>
      </w:r>
      <w:r>
        <w:rPr>
          <w:spacing w:val="-11"/>
          <w:sz w:val="25"/>
        </w:rPr>
        <w:t> </w:t>
      </w:r>
      <w:r>
        <w:rPr>
          <w:sz w:val="25"/>
        </w:rPr>
        <w:t>Entomology</w:t>
      </w:r>
      <w:r>
        <w:rPr>
          <w:sz w:val="24"/>
        </w:rPr>
        <w:t>,</w:t>
      </w:r>
      <w:r>
        <w:rPr>
          <w:spacing w:val="-8"/>
          <w:sz w:val="24"/>
        </w:rPr>
        <w:t> </w:t>
      </w:r>
      <w:r>
        <w:rPr>
          <w:b/>
          <w:sz w:val="24"/>
        </w:rPr>
        <w:t>14</w:t>
      </w:r>
      <w:r>
        <w:rPr>
          <w:sz w:val="24"/>
        </w:rPr>
        <w:t>:149-164.</w:t>
      </w:r>
    </w:p>
    <w:p>
      <w:pPr>
        <w:spacing w:line="463" w:lineRule="auto" w:before="0"/>
        <w:ind w:left="1016" w:right="1003" w:hanging="720"/>
        <w:jc w:val="both"/>
        <w:rPr>
          <w:sz w:val="24"/>
        </w:rPr>
      </w:pPr>
      <w:r>
        <w:rPr>
          <w:sz w:val="24"/>
        </w:rPr>
        <w:t>Phillip, R.S (2001). Current status of malaria and potential for control. </w:t>
      </w:r>
      <w:r>
        <w:rPr>
          <w:sz w:val="25"/>
        </w:rPr>
        <w:t>Clinical</w:t>
      </w:r>
      <w:r>
        <w:rPr>
          <w:spacing w:val="1"/>
          <w:sz w:val="25"/>
        </w:rPr>
        <w:t> </w:t>
      </w:r>
      <w:r>
        <w:rPr>
          <w:sz w:val="25"/>
        </w:rPr>
        <w:t>Microbiology</w:t>
      </w:r>
      <w:r>
        <w:rPr>
          <w:spacing w:val="-6"/>
          <w:sz w:val="25"/>
        </w:rPr>
        <w:t> </w:t>
      </w:r>
      <w:r>
        <w:rPr>
          <w:sz w:val="25"/>
        </w:rPr>
        <w:t>Reviews</w:t>
      </w:r>
      <w:r>
        <w:rPr>
          <w:spacing w:val="-6"/>
          <w:sz w:val="25"/>
        </w:rPr>
        <w:t> </w:t>
      </w:r>
      <w:r>
        <w:rPr>
          <w:b/>
          <w:sz w:val="24"/>
        </w:rPr>
        <w:t>4(1)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208-226.</w:t>
      </w:r>
    </w:p>
    <w:p>
      <w:pPr>
        <w:spacing w:line="465" w:lineRule="auto" w:before="4"/>
        <w:ind w:left="1016" w:right="998" w:hanging="720"/>
        <w:jc w:val="both"/>
        <w:rPr>
          <w:sz w:val="24"/>
        </w:rPr>
      </w:pPr>
      <w:r>
        <w:rPr>
          <w:sz w:val="24"/>
        </w:rPr>
        <w:t>Phillips, R.S., Mathers, K.E. and Taylor-Robinson, A.W. (1994). T-cells in immunity</w:t>
      </w:r>
      <w:r>
        <w:rPr>
          <w:spacing w:val="1"/>
          <w:sz w:val="24"/>
        </w:rPr>
        <w:t> </w:t>
      </w:r>
      <w:r>
        <w:rPr>
          <w:sz w:val="24"/>
        </w:rPr>
        <w:t>to </w:t>
      </w:r>
      <w:r>
        <w:rPr>
          <w:sz w:val="25"/>
        </w:rPr>
        <w:t>Plasmodium chabaudi chabaudi</w:t>
      </w:r>
      <w:r>
        <w:rPr>
          <w:sz w:val="24"/>
        </w:rPr>
        <w:t>: operation and regulation of different</w:t>
      </w:r>
      <w:r>
        <w:rPr>
          <w:spacing w:val="1"/>
          <w:sz w:val="24"/>
        </w:rPr>
        <w:t> </w:t>
      </w:r>
      <w:r>
        <w:rPr>
          <w:sz w:val="24"/>
        </w:rPr>
        <w:t>pathways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protection.</w:t>
      </w:r>
      <w:r>
        <w:rPr>
          <w:spacing w:val="-5"/>
          <w:sz w:val="24"/>
        </w:rPr>
        <w:t> </w:t>
      </w:r>
      <w:r>
        <w:rPr>
          <w:sz w:val="25"/>
        </w:rPr>
        <w:t>Research</w:t>
      </w:r>
      <w:r>
        <w:rPr>
          <w:spacing w:val="-10"/>
          <w:sz w:val="25"/>
        </w:rPr>
        <w:t> </w:t>
      </w:r>
      <w:r>
        <w:rPr>
          <w:sz w:val="25"/>
        </w:rPr>
        <w:t>on</w:t>
      </w:r>
      <w:r>
        <w:rPr>
          <w:spacing w:val="-8"/>
          <w:sz w:val="25"/>
        </w:rPr>
        <w:t> </w:t>
      </w:r>
      <w:r>
        <w:rPr>
          <w:sz w:val="25"/>
        </w:rPr>
        <w:t>Immunology</w:t>
      </w:r>
      <w:r>
        <w:rPr>
          <w:spacing w:val="-12"/>
          <w:sz w:val="25"/>
        </w:rPr>
        <w:t> </w:t>
      </w:r>
      <w:r>
        <w:rPr>
          <w:b/>
          <w:sz w:val="24"/>
        </w:rPr>
        <w:t>145</w:t>
      </w:r>
      <w:r>
        <w:rPr>
          <w:sz w:val="24"/>
        </w:rPr>
        <w:t>:406-412.</w:t>
      </w:r>
    </w:p>
    <w:p>
      <w:pPr>
        <w:pStyle w:val="BodyText"/>
        <w:spacing w:before="7"/>
        <w:ind w:left="296"/>
        <w:jc w:val="both"/>
      </w:pPr>
      <w:r>
        <w:rPr/>
        <w:t>Phillips,</w:t>
      </w:r>
      <w:r>
        <w:rPr>
          <w:spacing w:val="15"/>
        </w:rPr>
        <w:t> </w:t>
      </w:r>
      <w:r>
        <w:rPr/>
        <w:t>R.S.</w:t>
      </w:r>
      <w:r>
        <w:rPr>
          <w:spacing w:val="16"/>
        </w:rPr>
        <w:t> </w:t>
      </w:r>
      <w:r>
        <w:rPr/>
        <w:t>(1994).</w:t>
      </w:r>
      <w:r>
        <w:rPr>
          <w:spacing w:val="15"/>
        </w:rPr>
        <w:t> </w:t>
      </w:r>
      <w:r>
        <w:rPr/>
        <w:t>Malaria</w:t>
      </w:r>
      <w:r>
        <w:rPr>
          <w:spacing w:val="18"/>
        </w:rPr>
        <w:t> </w:t>
      </w:r>
      <w:r>
        <w:rPr/>
        <w:t>vaccines-a</w:t>
      </w:r>
      <w:r>
        <w:rPr>
          <w:spacing w:val="16"/>
        </w:rPr>
        <w:t> </w:t>
      </w:r>
      <w:r>
        <w:rPr/>
        <w:t>problem</w:t>
      </w:r>
      <w:r>
        <w:rPr>
          <w:spacing w:val="17"/>
        </w:rPr>
        <w:t> </w:t>
      </w:r>
      <w:r>
        <w:rPr/>
        <w:t>solved</w:t>
      </w:r>
      <w:r>
        <w:rPr>
          <w:spacing w:val="16"/>
        </w:rPr>
        <w:t> </w:t>
      </w:r>
      <w:r>
        <w:rPr/>
        <w:t>or</w:t>
      </w:r>
      <w:r>
        <w:rPr>
          <w:spacing w:val="16"/>
        </w:rPr>
        <w:t> </w:t>
      </w:r>
      <w:r>
        <w:rPr/>
        <w:t>simply</w:t>
      </w:r>
      <w:r>
        <w:rPr>
          <w:spacing w:val="17"/>
        </w:rPr>
        <w:t> </w:t>
      </w:r>
      <w:r>
        <w:rPr/>
        <w:t>promising</w:t>
      </w:r>
      <w:r>
        <w:rPr>
          <w:spacing w:val="16"/>
        </w:rPr>
        <w:t> </w:t>
      </w:r>
      <w:r>
        <w:rPr/>
        <w:t>start.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016" w:right="0" w:firstLine="0"/>
        <w:jc w:val="both"/>
        <w:rPr>
          <w:sz w:val="24"/>
        </w:rPr>
      </w:pPr>
      <w:r>
        <w:rPr>
          <w:w w:val="95"/>
          <w:sz w:val="25"/>
        </w:rPr>
        <w:t>Protozoology</w:t>
      </w:r>
      <w:r>
        <w:rPr>
          <w:spacing w:val="17"/>
          <w:w w:val="95"/>
          <w:sz w:val="25"/>
        </w:rPr>
        <w:t> </w:t>
      </w:r>
      <w:r>
        <w:rPr>
          <w:w w:val="95"/>
          <w:sz w:val="25"/>
        </w:rPr>
        <w:t>Abstracts</w:t>
      </w:r>
      <w:r>
        <w:rPr>
          <w:spacing w:val="23"/>
          <w:w w:val="95"/>
          <w:sz w:val="25"/>
        </w:rPr>
        <w:t> </w:t>
      </w:r>
      <w:r>
        <w:rPr>
          <w:b/>
          <w:w w:val="95"/>
          <w:sz w:val="24"/>
        </w:rPr>
        <w:t>18</w:t>
      </w:r>
      <w:r>
        <w:rPr>
          <w:w w:val="95"/>
          <w:sz w:val="24"/>
        </w:rPr>
        <w:t>: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458-486.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70" w:lineRule="auto"/>
        <w:ind w:left="1016" w:right="1000" w:hanging="720"/>
        <w:jc w:val="both"/>
      </w:pPr>
      <w:r>
        <w:rPr/>
        <w:t>Potocnjak, P., Yoshiba, N.</w:t>
      </w:r>
      <w:r>
        <w:rPr>
          <w:spacing w:val="1"/>
        </w:rPr>
        <w:t> </w:t>
      </w:r>
      <w:r>
        <w:rPr/>
        <w:t>Nussenzweig, R.S. and</w:t>
      </w:r>
      <w:r>
        <w:rPr>
          <w:spacing w:val="1"/>
        </w:rPr>
        <w:t> </w:t>
      </w:r>
      <w:r>
        <w:rPr/>
        <w:t>Nussenzweig, V.</w:t>
      </w:r>
      <w:r>
        <w:rPr>
          <w:spacing w:val="1"/>
        </w:rPr>
        <w:t> </w:t>
      </w:r>
      <w:r>
        <w:rPr/>
        <w:t>(1980).</w:t>
      </w:r>
      <w:r>
        <w:rPr>
          <w:spacing w:val="1"/>
        </w:rPr>
        <w:t> </w:t>
      </w:r>
      <w:r>
        <w:rPr/>
        <w:t>Monovalent</w:t>
      </w:r>
      <w:r>
        <w:rPr>
          <w:spacing w:val="1"/>
        </w:rPr>
        <w:t> </w:t>
      </w:r>
      <w:r>
        <w:rPr/>
        <w:t>fragments</w:t>
      </w:r>
      <w:r>
        <w:rPr>
          <w:spacing w:val="1"/>
        </w:rPr>
        <w:t> </w:t>
      </w:r>
      <w:r>
        <w:rPr/>
        <w:t>(Fab)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monoclonal</w:t>
      </w:r>
      <w:r>
        <w:rPr>
          <w:spacing w:val="1"/>
        </w:rPr>
        <w:t> </w:t>
      </w:r>
      <w:r>
        <w:rPr/>
        <w:t>antibodies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sporozoite</w:t>
      </w:r>
      <w:r>
        <w:rPr>
          <w:spacing w:val="1"/>
        </w:rPr>
        <w:t> </w:t>
      </w:r>
      <w:r>
        <w:rPr/>
        <w:t>surface antigen (Pb44) protect mice against malaria infection. </w:t>
      </w:r>
      <w:r>
        <w:rPr>
          <w:sz w:val="25"/>
        </w:rPr>
        <w:t>Journal of</w:t>
      </w:r>
      <w:r>
        <w:rPr>
          <w:spacing w:val="1"/>
          <w:sz w:val="25"/>
        </w:rPr>
        <w:t> </w:t>
      </w:r>
      <w:r>
        <w:rPr>
          <w:sz w:val="25"/>
        </w:rPr>
        <w:t>Experimental</w:t>
      </w:r>
      <w:r>
        <w:rPr>
          <w:spacing w:val="-5"/>
          <w:sz w:val="25"/>
        </w:rPr>
        <w:t> </w:t>
      </w:r>
      <w:r>
        <w:rPr>
          <w:sz w:val="25"/>
        </w:rPr>
        <w:t>Medicine</w:t>
      </w:r>
      <w:r>
        <w:rPr>
          <w:spacing w:val="-7"/>
          <w:sz w:val="25"/>
        </w:rPr>
        <w:t> </w:t>
      </w:r>
      <w:r>
        <w:rPr>
          <w:b/>
        </w:rPr>
        <w:t>151</w:t>
      </w:r>
      <w:r>
        <w:rPr/>
        <w:t>:1504-1513.</w:t>
      </w:r>
    </w:p>
    <w:p>
      <w:pPr>
        <w:spacing w:after="0" w:line="47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60" w:lineRule="auto" w:before="103"/>
        <w:ind w:left="1016" w:right="879" w:hanging="720"/>
      </w:pPr>
      <w:r>
        <w:rPr/>
        <w:t>Pull,</w:t>
      </w:r>
      <w:r>
        <w:rPr>
          <w:spacing w:val="42"/>
        </w:rPr>
        <w:t> </w:t>
      </w:r>
      <w:r>
        <w:rPr/>
        <w:t>J.H.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Gramiccia,</w:t>
      </w:r>
      <w:r>
        <w:rPr>
          <w:spacing w:val="42"/>
        </w:rPr>
        <w:t> </w:t>
      </w:r>
      <w:r>
        <w:rPr/>
        <w:t>G.</w:t>
      </w:r>
      <w:r>
        <w:rPr>
          <w:spacing w:val="42"/>
        </w:rPr>
        <w:t> </w:t>
      </w:r>
      <w:r>
        <w:rPr/>
        <w:t>(1976).</w:t>
      </w:r>
      <w:r>
        <w:rPr>
          <w:spacing w:val="41"/>
        </w:rPr>
        <w:t> </w:t>
      </w:r>
      <w:r>
        <w:rPr/>
        <w:t>Research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malaria</w:t>
      </w:r>
      <w:r>
        <w:rPr>
          <w:spacing w:val="42"/>
        </w:rPr>
        <w:t> </w:t>
      </w:r>
      <w:r>
        <w:rPr/>
        <w:t>control</w:t>
      </w:r>
      <w:r>
        <w:rPr>
          <w:spacing w:val="45"/>
        </w:rPr>
        <w:t> </w:t>
      </w:r>
      <w:r>
        <w:rPr/>
        <w:t>in</w:t>
      </w:r>
      <w:r>
        <w:rPr>
          <w:spacing w:val="44"/>
        </w:rPr>
        <w:t> </w:t>
      </w:r>
      <w:r>
        <w:rPr/>
        <w:t>Africa</w:t>
      </w:r>
      <w:r>
        <w:rPr>
          <w:spacing w:val="47"/>
        </w:rPr>
        <w:t> </w:t>
      </w:r>
      <w:r>
        <w:rPr>
          <w:sz w:val="25"/>
        </w:rPr>
        <w:t>WHO</w:t>
      </w:r>
      <w:r>
        <w:rPr>
          <w:spacing w:val="-76"/>
          <w:sz w:val="25"/>
        </w:rPr>
        <w:t> </w:t>
      </w:r>
      <w:r>
        <w:rPr>
          <w:sz w:val="25"/>
        </w:rPr>
        <w:t>Chronicle</w:t>
      </w:r>
      <w:r>
        <w:rPr>
          <w:spacing w:val="-5"/>
          <w:sz w:val="25"/>
        </w:rPr>
        <w:t> </w:t>
      </w:r>
      <w:r>
        <w:rPr>
          <w:b/>
        </w:rPr>
        <w:t>30</w:t>
      </w:r>
      <w:r>
        <w:rPr/>
        <w:t>:</w:t>
      </w:r>
      <w:r>
        <w:rPr>
          <w:spacing w:val="-2"/>
        </w:rPr>
        <w:t> </w:t>
      </w:r>
      <w:r>
        <w:rPr/>
        <w:t>286-289.</w:t>
      </w:r>
    </w:p>
    <w:p>
      <w:pPr>
        <w:pStyle w:val="BodyText"/>
        <w:tabs>
          <w:tab w:pos="1057" w:val="left" w:leader="none"/>
          <w:tab w:pos="1498" w:val="left" w:leader="none"/>
          <w:tab w:pos="2503" w:val="left" w:leader="none"/>
          <w:tab w:pos="4003" w:val="left" w:leader="none"/>
          <w:tab w:pos="4435" w:val="left" w:leader="none"/>
          <w:tab w:pos="5413" w:val="left" w:leader="none"/>
          <w:tab w:pos="6402" w:val="left" w:leader="none"/>
          <w:tab w:pos="6891" w:val="left" w:leader="none"/>
          <w:tab w:pos="7965" w:val="left" w:leader="none"/>
          <w:tab w:pos="8002" w:val="left" w:leader="none"/>
        </w:tabs>
        <w:spacing w:line="480" w:lineRule="auto" w:before="10"/>
        <w:ind w:left="1016" w:right="1000" w:hanging="720"/>
      </w:pPr>
      <w:r>
        <w:rPr/>
        <w:t>Reid,</w:t>
        <w:tab/>
        <w:tab/>
        <w:t>C.</w:t>
        <w:tab/>
        <w:t>(2000).</w:t>
        <w:tab/>
        <w:t>Implications</w:t>
        <w:tab/>
        <w:t>of</w:t>
        <w:tab/>
        <w:t>climate</w:t>
        <w:tab/>
        <w:t>change</w:t>
        <w:tab/>
        <w:t>on</w:t>
        <w:tab/>
        <w:t>malaria,</w:t>
        <w:tab/>
      </w:r>
      <w:r>
        <w:rPr>
          <w:spacing w:val="-1"/>
        </w:rPr>
        <w:t>Karnartaka</w:t>
      </w:r>
      <w:r>
        <w:rPr>
          <w:spacing w:val="-72"/>
        </w:rPr>
        <w:t> </w:t>
      </w:r>
      <w:r>
        <w:rPr/>
        <w:t>India.Brown</w:t>
        <w:tab/>
        <w:tab/>
        <w:tab/>
        <w:tab/>
        <w:tab/>
        <w:tab/>
        <w:tab/>
        <w:tab/>
      </w:r>
      <w:r>
        <w:rPr>
          <w:spacing w:val="-1"/>
        </w:rPr>
        <w:t>University,</w:t>
      </w:r>
    </w:p>
    <w:p>
      <w:pPr>
        <w:pStyle w:val="BodyText"/>
        <w:spacing w:line="480" w:lineRule="auto" w:before="1"/>
        <w:ind w:left="1016" w:right="879"/>
      </w:pPr>
      <w:r>
        <w:rPr>
          <w:spacing w:val="-1"/>
        </w:rPr>
        <w:t>Londo</w:t>
      </w:r>
      <w:hyperlink r:id="rId63">
        <w:r>
          <w:rPr>
            <w:spacing w:val="-1"/>
          </w:rPr>
          <w:t>nh</w:t>
        </w:r>
      </w:hyperlink>
      <w:r>
        <w:rPr>
          <w:spacing w:val="-1"/>
        </w:rPr>
        <w:t>t</w:t>
      </w:r>
      <w:hyperlink r:id="rId63">
        <w:r>
          <w:rPr>
            <w:spacing w:val="-1"/>
          </w:rPr>
          <w:t>tp://www.brown.edu/Research/Env/studies_Theses/full9900/red/i</w:t>
        </w:r>
      </w:hyperlink>
      <w:r>
        <w:rPr>
          <w:spacing w:val="-72"/>
        </w:rPr>
        <w:t> </w:t>
      </w:r>
      <w:r>
        <w:rPr/>
        <w:t>ndex.htm.</w:t>
      </w:r>
    </w:p>
    <w:p>
      <w:pPr>
        <w:spacing w:line="465" w:lineRule="auto" w:before="0"/>
        <w:ind w:left="1016" w:right="1001" w:hanging="720"/>
        <w:jc w:val="both"/>
        <w:rPr>
          <w:sz w:val="24"/>
        </w:rPr>
      </w:pPr>
      <w:r>
        <w:rPr>
          <w:sz w:val="24"/>
        </w:rPr>
        <w:t>Rishikesh, N., DiDeco, M.A., Petrarca, V., Coluzzi, M. (1985). Seasonal variation in</w:t>
      </w:r>
      <w:r>
        <w:rPr>
          <w:spacing w:val="1"/>
          <w:sz w:val="24"/>
        </w:rPr>
        <w:t> </w:t>
      </w:r>
      <w:r>
        <w:rPr>
          <w:sz w:val="24"/>
        </w:rPr>
        <w:t>indoor resting </w:t>
      </w:r>
      <w:r>
        <w:rPr>
          <w:sz w:val="25"/>
        </w:rPr>
        <w:t>An. gambiae </w:t>
      </w:r>
      <w:r>
        <w:rPr>
          <w:sz w:val="24"/>
        </w:rPr>
        <w:t>and </w:t>
      </w:r>
      <w:r>
        <w:rPr>
          <w:sz w:val="25"/>
        </w:rPr>
        <w:t>An. arabiensis </w:t>
      </w:r>
      <w:r>
        <w:rPr>
          <w:sz w:val="24"/>
        </w:rPr>
        <w:t>in Kaduna, Nigeria. </w:t>
      </w:r>
      <w:r>
        <w:rPr>
          <w:sz w:val="25"/>
        </w:rPr>
        <w:t>Acta</w:t>
      </w:r>
      <w:r>
        <w:rPr>
          <w:spacing w:val="1"/>
          <w:sz w:val="25"/>
        </w:rPr>
        <w:t> </w:t>
      </w:r>
      <w:r>
        <w:rPr>
          <w:sz w:val="25"/>
        </w:rPr>
        <w:t>Tropica.</w:t>
      </w:r>
      <w:r>
        <w:rPr>
          <w:spacing w:val="-6"/>
          <w:sz w:val="25"/>
        </w:rPr>
        <w:t> </w:t>
      </w:r>
      <w:r>
        <w:rPr>
          <w:b/>
          <w:sz w:val="24"/>
        </w:rPr>
        <w:t>42:</w:t>
      </w:r>
      <w:r>
        <w:rPr>
          <w:sz w:val="24"/>
        </w:rPr>
        <w:t>165-170.</w:t>
      </w:r>
    </w:p>
    <w:p>
      <w:pPr>
        <w:spacing w:line="463" w:lineRule="auto" w:before="0"/>
        <w:ind w:left="1016" w:right="1002" w:hanging="720"/>
        <w:jc w:val="both"/>
        <w:rPr>
          <w:sz w:val="24"/>
        </w:rPr>
      </w:pPr>
      <w:r>
        <w:rPr>
          <w:sz w:val="24"/>
        </w:rPr>
        <w:t>Robert. V. (2001). </w:t>
      </w:r>
      <w:r>
        <w:rPr>
          <w:sz w:val="25"/>
        </w:rPr>
        <w:t>Anopheles- Plasmodium relationship, consequences for the</w:t>
      </w:r>
      <w:r>
        <w:rPr>
          <w:spacing w:val="1"/>
          <w:sz w:val="25"/>
        </w:rPr>
        <w:t> </w:t>
      </w:r>
      <w:r>
        <w:rPr>
          <w:sz w:val="25"/>
        </w:rPr>
        <w:t>malaria transmission </w:t>
      </w:r>
      <w:r>
        <w:rPr>
          <w:sz w:val="24"/>
        </w:rPr>
        <w:t>Malaria No</w:t>
      </w:r>
      <w:r>
        <w:rPr>
          <w:b/>
          <w:sz w:val="24"/>
        </w:rPr>
        <w:t>.5. </w:t>
      </w:r>
      <w:r>
        <w:rPr>
          <w:sz w:val="24"/>
        </w:rPr>
        <w:t>(http:/ /</w:t>
      </w:r>
      <w:hyperlink r:id="rId64">
        <w:r>
          <w:rPr>
            <w:sz w:val="24"/>
          </w:rPr>
          <w:t>www.chez.com/malaria/09 </w:t>
        </w:r>
      </w:hyperlink>
      <w:r>
        <w:rPr>
          <w:sz w:val="24"/>
        </w:rPr>
        <w:t>ansu</w:t>
      </w:r>
      <w:r>
        <w:rPr>
          <w:spacing w:val="-73"/>
          <w:sz w:val="24"/>
        </w:rPr>
        <w:t> </w:t>
      </w:r>
      <w:r>
        <w:rPr>
          <w:sz w:val="24"/>
        </w:rPr>
        <w:t>05.htm).</w:t>
      </w:r>
      <w:r>
        <w:rPr>
          <w:spacing w:val="-3"/>
          <w:sz w:val="24"/>
        </w:rPr>
        <w:t> </w:t>
      </w:r>
      <w:r>
        <w:rPr>
          <w:sz w:val="24"/>
        </w:rPr>
        <w:t>Pp</w:t>
      </w:r>
      <w:r>
        <w:rPr>
          <w:spacing w:val="-1"/>
          <w:sz w:val="24"/>
        </w:rPr>
        <w:t> </w:t>
      </w:r>
      <w:r>
        <w:rPr>
          <w:sz w:val="24"/>
        </w:rPr>
        <w:t>1-2.</w:t>
      </w:r>
    </w:p>
    <w:p>
      <w:pPr>
        <w:spacing w:line="465" w:lineRule="auto" w:before="20"/>
        <w:ind w:left="1016" w:right="1002" w:hanging="720"/>
        <w:jc w:val="both"/>
        <w:rPr>
          <w:sz w:val="24"/>
        </w:rPr>
      </w:pPr>
      <w:r>
        <w:rPr>
          <w:sz w:val="24"/>
        </w:rPr>
        <w:t>Resende,</w:t>
      </w:r>
      <w:r>
        <w:rPr>
          <w:spacing w:val="1"/>
          <w:sz w:val="24"/>
        </w:rPr>
        <w:t> </w:t>
      </w:r>
      <w:r>
        <w:rPr>
          <w:sz w:val="24"/>
        </w:rPr>
        <w:t>M.C.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Gama,</w:t>
      </w:r>
      <w:r>
        <w:rPr>
          <w:spacing w:val="1"/>
          <w:sz w:val="24"/>
        </w:rPr>
        <w:t> </w:t>
      </w:r>
      <w:r>
        <w:rPr>
          <w:sz w:val="24"/>
        </w:rPr>
        <w:t>R.A.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Persistence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efficacy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75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regulator</w:t>
      </w:r>
      <w:r>
        <w:rPr>
          <w:spacing w:val="-4"/>
          <w:sz w:val="24"/>
        </w:rPr>
        <w:t> </w:t>
      </w:r>
      <w:r>
        <w:rPr>
          <w:sz w:val="24"/>
        </w:rPr>
        <w:t>pyriproxyfen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laboratory</w:t>
      </w:r>
      <w:r>
        <w:rPr>
          <w:spacing w:val="-4"/>
          <w:sz w:val="24"/>
        </w:rPr>
        <w:t> </w:t>
      </w:r>
      <w:r>
        <w:rPr>
          <w:sz w:val="24"/>
        </w:rPr>
        <w:t>conditions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5"/>
        </w:rPr>
        <w:t>Aedes</w:t>
      </w:r>
      <w:r>
        <w:rPr>
          <w:spacing w:val="-6"/>
          <w:sz w:val="25"/>
        </w:rPr>
        <w:t> </w:t>
      </w:r>
      <w:r>
        <w:rPr>
          <w:sz w:val="25"/>
        </w:rPr>
        <w:t>aegypti</w:t>
      </w:r>
      <w:r>
        <w:rPr>
          <w:spacing w:val="-6"/>
          <w:sz w:val="25"/>
        </w:rPr>
        <w:t> </w:t>
      </w:r>
      <w:r>
        <w:rPr>
          <w:sz w:val="25"/>
        </w:rPr>
        <w:t>Revista</w:t>
      </w:r>
      <w:r>
        <w:rPr>
          <w:spacing w:val="-8"/>
          <w:sz w:val="25"/>
        </w:rPr>
        <w:t> </w:t>
      </w:r>
      <w:r>
        <w:rPr>
          <w:sz w:val="25"/>
        </w:rPr>
        <w:t>da</w:t>
      </w:r>
      <w:r>
        <w:rPr>
          <w:spacing w:val="-75"/>
          <w:sz w:val="25"/>
        </w:rPr>
        <w:t> </w:t>
      </w:r>
      <w:r>
        <w:rPr>
          <w:sz w:val="25"/>
        </w:rPr>
        <w:t>Sociedade</w:t>
      </w:r>
      <w:r>
        <w:rPr>
          <w:spacing w:val="-8"/>
          <w:sz w:val="25"/>
        </w:rPr>
        <w:t> </w:t>
      </w:r>
      <w:r>
        <w:rPr>
          <w:sz w:val="25"/>
        </w:rPr>
        <w:t>Brasilera</w:t>
      </w:r>
      <w:r>
        <w:rPr>
          <w:spacing w:val="-10"/>
          <w:sz w:val="25"/>
        </w:rPr>
        <w:t> </w:t>
      </w:r>
      <w:r>
        <w:rPr>
          <w:sz w:val="25"/>
        </w:rPr>
        <w:t>de</w:t>
      </w:r>
      <w:r>
        <w:rPr>
          <w:spacing w:val="-5"/>
          <w:sz w:val="25"/>
        </w:rPr>
        <w:t> </w:t>
      </w:r>
      <w:r>
        <w:rPr>
          <w:sz w:val="25"/>
        </w:rPr>
        <w:t>Medicina</w:t>
      </w:r>
      <w:r>
        <w:rPr>
          <w:spacing w:val="-10"/>
          <w:sz w:val="25"/>
        </w:rPr>
        <w:t> </w:t>
      </w:r>
      <w:r>
        <w:rPr>
          <w:sz w:val="25"/>
        </w:rPr>
        <w:t>Tropical</w:t>
      </w:r>
      <w:r>
        <w:rPr>
          <w:spacing w:val="62"/>
          <w:sz w:val="25"/>
        </w:rPr>
        <w:t> </w:t>
      </w:r>
      <w:r>
        <w:rPr>
          <w:b/>
          <w:sz w:val="24"/>
        </w:rPr>
        <w:t>39(1)</w:t>
      </w:r>
      <w:r>
        <w:rPr>
          <w:sz w:val="24"/>
        </w:rPr>
        <w:t>:72-75</w:t>
      </w:r>
    </w:p>
    <w:p>
      <w:pPr>
        <w:pStyle w:val="BodyText"/>
        <w:spacing w:line="480" w:lineRule="auto" w:before="4"/>
        <w:ind w:left="1016" w:right="1004" w:hanging="720"/>
        <w:jc w:val="both"/>
      </w:pPr>
      <w:r>
        <w:rPr/>
        <w:t>Rozendaal,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communities,</w:t>
      </w:r>
      <w:r>
        <w:rPr>
          <w:spacing w:val="-2"/>
        </w:rPr>
        <w:t> </w:t>
      </w:r>
      <w:r>
        <w:rPr/>
        <w:t>WHO,</w:t>
      </w:r>
      <w:r>
        <w:rPr>
          <w:spacing w:val="-1"/>
        </w:rPr>
        <w:t> </w:t>
      </w:r>
      <w:r>
        <w:rPr/>
        <w:t>Geneva</w:t>
      </w:r>
      <w:r>
        <w:rPr>
          <w:spacing w:val="-1"/>
        </w:rPr>
        <w:t> </w:t>
      </w:r>
      <w:r>
        <w:rPr/>
        <w:t>412pp.</w:t>
      </w:r>
    </w:p>
    <w:p>
      <w:pPr>
        <w:pStyle w:val="BodyText"/>
        <w:spacing w:line="470" w:lineRule="auto" w:before="1"/>
        <w:ind w:left="1016" w:right="996" w:hanging="720"/>
        <w:jc w:val="both"/>
      </w:pPr>
      <w:r>
        <w:rPr/>
        <w:t>Rugemalila, J.B., Wanga, C.L., Kilama, W.L. (2006). Sixth Africa Malaria day in</w:t>
      </w:r>
      <w:r>
        <w:rPr>
          <w:spacing w:val="1"/>
        </w:rPr>
        <w:t> </w:t>
      </w:r>
      <w:r>
        <w:rPr/>
        <w:t>2006:</w:t>
      </w:r>
      <w:r>
        <w:rPr>
          <w:spacing w:val="-8"/>
        </w:rPr>
        <w:t> </w:t>
      </w:r>
      <w:r>
        <w:rPr/>
        <w:t>how</w:t>
      </w:r>
      <w:r>
        <w:rPr>
          <w:spacing w:val="-7"/>
        </w:rPr>
        <w:t> </w:t>
      </w:r>
      <w:r>
        <w:rPr/>
        <w:t>far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we</w:t>
      </w:r>
      <w:r>
        <w:rPr>
          <w:spacing w:val="-9"/>
        </w:rPr>
        <w:t> </w:t>
      </w:r>
      <w:r>
        <w:rPr/>
        <w:t>come</w:t>
      </w:r>
      <w:r>
        <w:rPr>
          <w:spacing w:val="-5"/>
        </w:rPr>
        <w:t> </w:t>
      </w:r>
      <w:r>
        <w:rPr/>
        <w:t>after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Abuja</w:t>
      </w:r>
      <w:r>
        <w:rPr>
          <w:spacing w:val="-7"/>
        </w:rPr>
        <w:t> </w:t>
      </w:r>
      <w:r>
        <w:rPr/>
        <w:t>declaration?</w:t>
      </w:r>
      <w:r>
        <w:rPr>
          <w:spacing w:val="-3"/>
        </w:rPr>
        <w:t> </w:t>
      </w:r>
      <w:r>
        <w:rPr>
          <w:sz w:val="25"/>
        </w:rPr>
        <w:t>Malaria</w:t>
      </w:r>
      <w:r>
        <w:rPr>
          <w:spacing w:val="-11"/>
          <w:sz w:val="25"/>
        </w:rPr>
        <w:t> </w:t>
      </w:r>
      <w:r>
        <w:rPr>
          <w:sz w:val="25"/>
        </w:rPr>
        <w:t>Journal</w:t>
      </w:r>
      <w:r>
        <w:rPr>
          <w:spacing w:val="-12"/>
          <w:sz w:val="25"/>
        </w:rPr>
        <w:t> </w:t>
      </w:r>
      <w:r>
        <w:rPr>
          <w:b/>
        </w:rPr>
        <w:t>5</w:t>
      </w:r>
      <w:r>
        <w:rPr/>
        <w:t>:</w:t>
      </w:r>
      <w:r>
        <w:rPr>
          <w:spacing w:val="-72"/>
        </w:rPr>
        <w:t> </w:t>
      </w:r>
      <w:r>
        <w:rPr/>
        <w:t>102</w:t>
      </w:r>
    </w:p>
    <w:p>
      <w:pPr>
        <w:pStyle w:val="BodyText"/>
        <w:spacing w:before="1"/>
        <w:ind w:left="296"/>
        <w:jc w:val="both"/>
        <w:rPr>
          <w:sz w:val="25"/>
        </w:rPr>
      </w:pPr>
      <w:r>
        <w:rPr/>
        <w:pict>
          <v:rect style="position:absolute;margin-left:498.339996pt;margin-top:13.516071pt;width:7.92pt;height:.72003pt;mso-position-horizontal-relative:page;mso-position-vertical-relative:paragraph;z-index:15760896" filled="true" fillcolor="#000000" stroked="false">
            <v:fill type="solid"/>
            <w10:wrap type="none"/>
          </v:rect>
        </w:pict>
      </w:r>
      <w:r>
        <w:rPr/>
        <w:t>Sachs,</w:t>
      </w:r>
      <w:r>
        <w:rPr>
          <w:spacing w:val="3"/>
        </w:rPr>
        <w:t> </w:t>
      </w:r>
      <w:r>
        <w:rPr/>
        <w:t>J.</w:t>
      </w:r>
      <w:r>
        <w:rPr>
          <w:spacing w:val="78"/>
        </w:rPr>
        <w:t> </w:t>
      </w:r>
      <w:r>
        <w:rPr/>
        <w:t>and</w:t>
      </w:r>
      <w:r>
        <w:rPr>
          <w:spacing w:val="78"/>
        </w:rPr>
        <w:t> </w:t>
      </w:r>
      <w:r>
        <w:rPr/>
        <w:t>Malaney.</w:t>
      </w:r>
      <w:r>
        <w:rPr>
          <w:spacing w:val="78"/>
        </w:rPr>
        <w:t> </w:t>
      </w:r>
      <w:r>
        <w:rPr/>
        <w:t>P.</w:t>
      </w:r>
      <w:r>
        <w:rPr>
          <w:spacing w:val="77"/>
        </w:rPr>
        <w:t> </w:t>
      </w:r>
      <w:r>
        <w:rPr/>
        <w:t>(2002).</w:t>
      </w:r>
      <w:r>
        <w:rPr>
          <w:spacing w:val="77"/>
        </w:rPr>
        <w:t> </w:t>
      </w:r>
      <w:r>
        <w:rPr/>
        <w:t>The</w:t>
      </w:r>
      <w:r>
        <w:rPr>
          <w:spacing w:val="77"/>
        </w:rPr>
        <w:t> </w:t>
      </w:r>
      <w:r>
        <w:rPr/>
        <w:t>economic</w:t>
      </w:r>
      <w:r>
        <w:rPr>
          <w:spacing w:val="79"/>
        </w:rPr>
        <w:t> </w:t>
      </w:r>
      <w:r>
        <w:rPr/>
        <w:t>and</w:t>
      </w:r>
      <w:r>
        <w:rPr>
          <w:spacing w:val="78"/>
        </w:rPr>
        <w:t> </w:t>
      </w:r>
      <w:r>
        <w:rPr/>
        <w:t>social</w:t>
      </w:r>
      <w:r>
        <w:rPr>
          <w:spacing w:val="78"/>
        </w:rPr>
        <w:t> </w:t>
      </w:r>
      <w:r>
        <w:rPr/>
        <w:t>burden.</w:t>
      </w:r>
      <w:r>
        <w:rPr>
          <w:spacing w:val="82"/>
        </w:rPr>
        <w:t> </w:t>
      </w:r>
      <w:r>
        <w:rPr>
          <w:sz w:val="25"/>
        </w:rPr>
        <w:t>Nature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16" w:right="0" w:firstLine="0"/>
        <w:jc w:val="left"/>
        <w:rPr>
          <w:sz w:val="24"/>
        </w:rPr>
      </w:pPr>
      <w:r>
        <w:rPr>
          <w:b/>
          <w:sz w:val="24"/>
        </w:rPr>
        <w:t>415(7)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680-685.</w:t>
      </w:r>
    </w:p>
    <w:p>
      <w:pPr>
        <w:spacing w:after="0"/>
        <w:jc w:val="left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3"/>
        <w:rPr>
          <w:sz w:val="25"/>
        </w:rPr>
      </w:pPr>
    </w:p>
    <w:p>
      <w:pPr>
        <w:spacing w:line="460" w:lineRule="auto" w:before="103"/>
        <w:ind w:left="1016" w:right="1000" w:hanging="720"/>
        <w:jc w:val="both"/>
        <w:rPr>
          <w:sz w:val="24"/>
        </w:rPr>
      </w:pPr>
      <w:r>
        <w:rPr>
          <w:sz w:val="24"/>
        </w:rPr>
        <w:t>Schiff, C. (2002). Integrated approach to malaria control. </w:t>
      </w:r>
      <w:r>
        <w:rPr>
          <w:sz w:val="25"/>
        </w:rPr>
        <w:t>Clinical Microbiology</w:t>
      </w:r>
      <w:r>
        <w:rPr>
          <w:spacing w:val="1"/>
          <w:sz w:val="25"/>
        </w:rPr>
        <w:t> </w:t>
      </w:r>
      <w:r>
        <w:rPr>
          <w:sz w:val="25"/>
        </w:rPr>
        <w:t>Reviews</w:t>
      </w:r>
      <w:r>
        <w:rPr>
          <w:spacing w:val="-5"/>
          <w:sz w:val="25"/>
        </w:rPr>
        <w:t> </w:t>
      </w:r>
      <w:r>
        <w:rPr>
          <w:b/>
          <w:sz w:val="24"/>
        </w:rPr>
        <w:t>15(2)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278-293.</w:t>
      </w:r>
    </w:p>
    <w:p>
      <w:pPr>
        <w:spacing w:line="470" w:lineRule="auto" w:before="10"/>
        <w:ind w:left="1016" w:right="1000" w:hanging="720"/>
        <w:jc w:val="both"/>
        <w:rPr>
          <w:sz w:val="24"/>
        </w:rPr>
      </w:pPr>
      <w:r>
        <w:rPr>
          <w:sz w:val="24"/>
        </w:rPr>
        <w:t>Samdi, L.M., Anyanwu, G. I., Molta, N.B., Awolola, T. S., Oduola, D.O., Obansa, J.</w:t>
      </w:r>
      <w:r>
        <w:rPr>
          <w:spacing w:val="1"/>
          <w:sz w:val="24"/>
        </w:rPr>
        <w:t> </w:t>
      </w:r>
      <w:r>
        <w:rPr>
          <w:sz w:val="24"/>
        </w:rPr>
        <w:t>Watila, I. M. and Oguche. S. (2006). Determination of malaria vectorial</w:t>
      </w:r>
      <w:r>
        <w:rPr>
          <w:spacing w:val="1"/>
          <w:sz w:val="24"/>
        </w:rPr>
        <w:t> </w:t>
      </w:r>
      <w:r>
        <w:rPr>
          <w:sz w:val="24"/>
        </w:rPr>
        <w:t>status of </w:t>
      </w:r>
      <w:r>
        <w:rPr>
          <w:sz w:val="25"/>
        </w:rPr>
        <w:t>Anopheles </w:t>
      </w:r>
      <w:r>
        <w:rPr>
          <w:sz w:val="24"/>
        </w:rPr>
        <w:t>mosquitoes of the Sahel, Northeastern Nigeria</w:t>
      </w:r>
      <w:r>
        <w:rPr>
          <w:sz w:val="25"/>
        </w:rPr>
        <w:t>. Journal</w:t>
      </w:r>
      <w:r>
        <w:rPr>
          <w:spacing w:val="-76"/>
          <w:sz w:val="25"/>
        </w:rPr>
        <w:t> </w:t>
      </w:r>
      <w:r>
        <w:rPr>
          <w:sz w:val="25"/>
        </w:rPr>
        <w:t>of</w:t>
      </w:r>
      <w:r>
        <w:rPr>
          <w:spacing w:val="-9"/>
          <w:sz w:val="25"/>
        </w:rPr>
        <w:t> </w:t>
      </w:r>
      <w:r>
        <w:rPr>
          <w:sz w:val="25"/>
        </w:rPr>
        <w:t>Life</w:t>
      </w:r>
      <w:r>
        <w:rPr>
          <w:spacing w:val="-6"/>
          <w:sz w:val="25"/>
        </w:rPr>
        <w:t> </w:t>
      </w:r>
      <w:r>
        <w:rPr>
          <w:sz w:val="25"/>
        </w:rPr>
        <w:t>and</w:t>
      </w:r>
      <w:r>
        <w:rPr>
          <w:spacing w:val="-9"/>
          <w:sz w:val="25"/>
        </w:rPr>
        <w:t> </w:t>
      </w:r>
      <w:r>
        <w:rPr>
          <w:sz w:val="25"/>
        </w:rPr>
        <w:t>Environmental</w:t>
      </w:r>
      <w:r>
        <w:rPr>
          <w:spacing w:val="-7"/>
          <w:sz w:val="25"/>
        </w:rPr>
        <w:t> </w:t>
      </w:r>
      <w:r>
        <w:rPr>
          <w:sz w:val="25"/>
        </w:rPr>
        <w:t>Sciences</w:t>
      </w:r>
      <w:r>
        <w:rPr>
          <w:spacing w:val="-8"/>
          <w:sz w:val="25"/>
        </w:rPr>
        <w:t> </w:t>
      </w:r>
      <w:r>
        <w:rPr>
          <w:b/>
          <w:sz w:val="24"/>
        </w:rPr>
        <w:t>8(1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2):</w:t>
      </w:r>
      <w:r>
        <w:rPr>
          <w:b/>
          <w:spacing w:val="-7"/>
          <w:sz w:val="24"/>
        </w:rPr>
        <w:t> </w:t>
      </w:r>
      <w:r>
        <w:rPr>
          <w:sz w:val="24"/>
        </w:rPr>
        <w:t>442-448.</w:t>
      </w:r>
    </w:p>
    <w:p>
      <w:pPr>
        <w:pStyle w:val="BodyText"/>
        <w:spacing w:line="468" w:lineRule="auto"/>
        <w:ind w:left="1016" w:right="999" w:hanging="720"/>
        <w:jc w:val="both"/>
      </w:pPr>
      <w:r>
        <w:rPr/>
        <w:t>Samdi, L.M., Oguche. S., Molta, N. B., Watila, .I.M., Agomo, P.U. and Ene, A. C.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>
          <w:sz w:val="25"/>
        </w:rPr>
        <w:t>Plasmodium</w:t>
      </w:r>
      <w:r>
        <w:rPr>
          <w:spacing w:val="1"/>
          <w:sz w:val="25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severely</w:t>
      </w:r>
      <w:r>
        <w:rPr>
          <w:spacing w:val="1"/>
        </w:rPr>
        <w:t> </w:t>
      </w:r>
      <w:r>
        <w:rPr/>
        <w:t>ill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Aged</w:t>
      </w:r>
      <w:r>
        <w:rPr>
          <w:spacing w:val="1"/>
        </w:rPr>
        <w:t> </w:t>
      </w:r>
      <w:r>
        <w:rPr/>
        <w:t>0-8years</w:t>
      </w:r>
      <w:r>
        <w:rPr>
          <w:spacing w:val="1"/>
        </w:rPr>
        <w:t> </w:t>
      </w:r>
      <w:r>
        <w:rPr/>
        <w:t>in</w:t>
      </w:r>
      <w:r>
        <w:rPr>
          <w:spacing w:val="-72"/>
        </w:rPr>
        <w:t> </w:t>
      </w:r>
      <w:r>
        <w:rPr/>
        <w:t>Maiduguri Metropolis, Northeastern Nigeria. </w:t>
      </w:r>
      <w:r>
        <w:rPr>
          <w:sz w:val="25"/>
        </w:rPr>
        <w:t>Journal of Medical Sciences</w:t>
      </w:r>
      <w:r>
        <w:rPr>
          <w:spacing w:val="1"/>
          <w:sz w:val="25"/>
        </w:rPr>
        <w:t> </w:t>
      </w:r>
      <w:r>
        <w:rPr>
          <w:b/>
        </w:rPr>
        <w:t>5(4)</w:t>
      </w:r>
      <w:r>
        <w:rPr/>
        <w:t>:</w:t>
      </w:r>
      <w:r>
        <w:rPr>
          <w:spacing w:val="-2"/>
        </w:rPr>
        <w:t> </w:t>
      </w:r>
      <w:r>
        <w:rPr/>
        <w:t>294-297.</w:t>
      </w:r>
    </w:p>
    <w:p>
      <w:pPr>
        <w:spacing w:line="470" w:lineRule="auto" w:before="10"/>
        <w:ind w:left="1016" w:right="998" w:hanging="720"/>
        <w:jc w:val="both"/>
        <w:rPr>
          <w:sz w:val="24"/>
        </w:rPr>
      </w:pPr>
      <w:r>
        <w:rPr>
          <w:sz w:val="24"/>
        </w:rPr>
        <w:t>Samdi, L.M., Oguche,</w:t>
      </w:r>
      <w:r>
        <w:rPr>
          <w:spacing w:val="1"/>
          <w:sz w:val="24"/>
        </w:rPr>
        <w:t> </w:t>
      </w:r>
      <w:r>
        <w:rPr>
          <w:sz w:val="24"/>
        </w:rPr>
        <w:t>S., Molta, N.B., Agomo, P.U. and Watila,</w:t>
      </w:r>
      <w:r>
        <w:rPr>
          <w:spacing w:val="1"/>
          <w:sz w:val="24"/>
        </w:rPr>
        <w:t> </w:t>
      </w:r>
      <w:r>
        <w:rPr>
          <w:sz w:val="24"/>
        </w:rPr>
        <w:t>I.M., (2005).</w:t>
      </w:r>
      <w:r>
        <w:rPr>
          <w:spacing w:val="1"/>
          <w:sz w:val="24"/>
        </w:rPr>
        <w:t> </w:t>
      </w:r>
      <w:r>
        <w:rPr>
          <w:sz w:val="24"/>
        </w:rPr>
        <w:t>Gametocytaemia in</w:t>
      </w:r>
      <w:r>
        <w:rPr>
          <w:spacing w:val="1"/>
          <w:sz w:val="24"/>
        </w:rPr>
        <w:t> </w:t>
      </w:r>
      <w:r>
        <w:rPr>
          <w:sz w:val="24"/>
        </w:rPr>
        <w:t>severely</w:t>
      </w:r>
      <w:r>
        <w:rPr>
          <w:spacing w:val="1"/>
          <w:sz w:val="24"/>
        </w:rPr>
        <w:t> </w:t>
      </w:r>
      <w:r>
        <w:rPr>
          <w:sz w:val="24"/>
        </w:rPr>
        <w:t>ill</w:t>
      </w:r>
      <w:r>
        <w:rPr>
          <w:spacing w:val="1"/>
          <w:sz w:val="24"/>
        </w:rPr>
        <w:t> </w:t>
      </w:r>
      <w:r>
        <w:rPr>
          <w:sz w:val="24"/>
        </w:rPr>
        <w:t>children: Implications</w:t>
      </w:r>
      <w:r>
        <w:rPr>
          <w:spacing w:val="1"/>
          <w:sz w:val="24"/>
        </w:rPr>
        <w:t> </w:t>
      </w:r>
      <w:r>
        <w:rPr>
          <w:sz w:val="24"/>
        </w:rPr>
        <w:t>for malaria vector</w:t>
      </w:r>
      <w:r>
        <w:rPr>
          <w:spacing w:val="1"/>
          <w:sz w:val="24"/>
        </w:rPr>
        <w:t> </w:t>
      </w:r>
      <w:r>
        <w:rPr>
          <w:sz w:val="24"/>
        </w:rPr>
        <w:t>infectivity and transmission in the Sahel, Northeastern Nigeria. </w:t>
      </w:r>
      <w:r>
        <w:rPr>
          <w:sz w:val="25"/>
        </w:rPr>
        <w:t>Nigerian</w:t>
      </w:r>
      <w:r>
        <w:rPr>
          <w:spacing w:val="1"/>
          <w:sz w:val="25"/>
        </w:rPr>
        <w:t> </w:t>
      </w:r>
      <w:r>
        <w:rPr>
          <w:sz w:val="25"/>
        </w:rPr>
        <w:t>Journal</w:t>
      </w:r>
      <w:r>
        <w:rPr>
          <w:spacing w:val="-9"/>
          <w:sz w:val="25"/>
        </w:rPr>
        <w:t> </w:t>
      </w:r>
      <w:r>
        <w:rPr>
          <w:sz w:val="25"/>
        </w:rPr>
        <w:t>of</w:t>
      </w:r>
      <w:r>
        <w:rPr>
          <w:spacing w:val="-10"/>
          <w:sz w:val="25"/>
        </w:rPr>
        <w:t> </w:t>
      </w:r>
      <w:r>
        <w:rPr>
          <w:sz w:val="25"/>
        </w:rPr>
        <w:t>Experimental</w:t>
      </w:r>
      <w:r>
        <w:rPr>
          <w:spacing w:val="-8"/>
          <w:sz w:val="25"/>
        </w:rPr>
        <w:t> </w:t>
      </w:r>
      <w:r>
        <w:rPr>
          <w:sz w:val="25"/>
        </w:rPr>
        <w:t>and</w:t>
      </w:r>
      <w:r>
        <w:rPr>
          <w:spacing w:val="-10"/>
          <w:sz w:val="25"/>
        </w:rPr>
        <w:t> </w:t>
      </w:r>
      <w:r>
        <w:rPr>
          <w:sz w:val="25"/>
        </w:rPr>
        <w:t>Applied</w:t>
      </w:r>
      <w:r>
        <w:rPr>
          <w:spacing w:val="-10"/>
          <w:sz w:val="25"/>
        </w:rPr>
        <w:t> </w:t>
      </w:r>
      <w:r>
        <w:rPr>
          <w:sz w:val="25"/>
        </w:rPr>
        <w:t>Biology</w:t>
      </w:r>
      <w:r>
        <w:rPr>
          <w:spacing w:val="62"/>
          <w:sz w:val="25"/>
        </w:rPr>
        <w:t> </w:t>
      </w:r>
      <w:r>
        <w:rPr>
          <w:b/>
          <w:sz w:val="24"/>
        </w:rPr>
        <w:t>6(1)</w:t>
      </w:r>
      <w:r>
        <w:rPr>
          <w:sz w:val="24"/>
        </w:rPr>
        <w:t>:87-93.</w:t>
      </w:r>
    </w:p>
    <w:p>
      <w:pPr>
        <w:pStyle w:val="BodyText"/>
        <w:spacing w:line="477" w:lineRule="auto" w:before="1"/>
        <w:ind w:left="1016" w:right="1003" w:hanging="720"/>
        <w:jc w:val="both"/>
      </w:pPr>
      <w:r>
        <w:rPr/>
        <w:t>Samdi, L.M.</w:t>
      </w:r>
      <w:r>
        <w:rPr>
          <w:spacing w:val="1"/>
        </w:rPr>
        <w:t> </w:t>
      </w:r>
      <w:r>
        <w:rPr/>
        <w:t>Oguche, S. Molta, W.M.B., Kalu, M.K., Watila, I. M., Anyanwu, G. I.</w:t>
      </w:r>
      <w:r>
        <w:rPr>
          <w:spacing w:val="1"/>
        </w:rPr>
        <w:t> </w:t>
      </w:r>
      <w:r>
        <w:rPr/>
        <w:t>and Agomo, P.U. (2005). A comparative longitudinal Study of Seasonal</w:t>
      </w:r>
      <w:r>
        <w:rPr>
          <w:spacing w:val="1"/>
        </w:rPr>
        <w:t> </w:t>
      </w:r>
      <w:r>
        <w:rPr/>
        <w:t>variation of</w:t>
      </w:r>
      <w:r>
        <w:rPr>
          <w:spacing w:val="1"/>
        </w:rPr>
        <w:t> </w:t>
      </w:r>
      <w:r>
        <w:rPr/>
        <w:t>malaria parasite and vector densities in the sahel, Northeastern</w:t>
      </w:r>
      <w:r>
        <w:rPr>
          <w:spacing w:val="-72"/>
        </w:rPr>
        <w:t> </w:t>
      </w:r>
      <w:r>
        <w:rPr>
          <w:w w:val="95"/>
        </w:rPr>
        <w:t>Nigeria.</w:t>
      </w:r>
      <w:r>
        <w:rPr>
          <w:spacing w:val="14"/>
          <w:w w:val="95"/>
        </w:rPr>
        <w:t> </w:t>
      </w:r>
      <w:r>
        <w:rPr>
          <w:w w:val="95"/>
          <w:sz w:val="25"/>
        </w:rPr>
        <w:t>Nigerian</w:t>
      </w:r>
      <w:r>
        <w:rPr>
          <w:spacing w:val="13"/>
          <w:w w:val="95"/>
          <w:sz w:val="25"/>
        </w:rPr>
        <w:t> </w:t>
      </w:r>
      <w:r>
        <w:rPr>
          <w:w w:val="95"/>
          <w:sz w:val="25"/>
        </w:rPr>
        <w:t>Journal</w:t>
      </w:r>
      <w:r>
        <w:rPr>
          <w:spacing w:val="12"/>
          <w:w w:val="95"/>
          <w:sz w:val="25"/>
        </w:rPr>
        <w:t> </w:t>
      </w:r>
      <w:r>
        <w:rPr>
          <w:w w:val="95"/>
          <w:sz w:val="25"/>
        </w:rPr>
        <w:t>of</w:t>
      </w:r>
      <w:r>
        <w:rPr>
          <w:spacing w:val="13"/>
          <w:w w:val="95"/>
          <w:sz w:val="25"/>
        </w:rPr>
        <w:t> </w:t>
      </w:r>
      <w:r>
        <w:rPr>
          <w:w w:val="95"/>
          <w:sz w:val="25"/>
        </w:rPr>
        <w:t>Experimental</w:t>
      </w:r>
      <w:r>
        <w:rPr>
          <w:spacing w:val="13"/>
          <w:w w:val="95"/>
          <w:sz w:val="25"/>
        </w:rPr>
        <w:t> </w:t>
      </w:r>
      <w:r>
        <w:rPr>
          <w:w w:val="95"/>
          <w:sz w:val="25"/>
        </w:rPr>
        <w:t>and</w:t>
      </w:r>
      <w:r>
        <w:rPr>
          <w:spacing w:val="16"/>
          <w:w w:val="95"/>
          <w:sz w:val="25"/>
        </w:rPr>
        <w:t> </w:t>
      </w:r>
      <w:r>
        <w:rPr>
          <w:w w:val="95"/>
          <w:sz w:val="25"/>
        </w:rPr>
        <w:t>Applied</w:t>
      </w:r>
      <w:r>
        <w:rPr>
          <w:spacing w:val="11"/>
          <w:w w:val="95"/>
          <w:sz w:val="25"/>
        </w:rPr>
        <w:t> </w:t>
      </w:r>
      <w:r>
        <w:rPr>
          <w:w w:val="95"/>
          <w:sz w:val="25"/>
        </w:rPr>
        <w:t>Biology</w:t>
      </w:r>
      <w:r>
        <w:rPr>
          <w:spacing w:val="13"/>
          <w:w w:val="95"/>
          <w:sz w:val="25"/>
        </w:rPr>
        <w:t> </w:t>
      </w:r>
      <w:r>
        <w:rPr>
          <w:b/>
          <w:w w:val="95"/>
        </w:rPr>
        <w:t>6</w:t>
      </w:r>
      <w:r>
        <w:rPr>
          <w:b/>
          <w:spacing w:val="17"/>
          <w:w w:val="95"/>
        </w:rPr>
        <w:t> </w:t>
      </w:r>
      <w:r>
        <w:rPr>
          <w:b/>
          <w:w w:val="95"/>
        </w:rPr>
        <w:t>(1)</w:t>
      </w:r>
      <w:r>
        <w:rPr>
          <w:w w:val="95"/>
        </w:rPr>
        <w:t>:77-85.</w:t>
      </w:r>
    </w:p>
    <w:p>
      <w:pPr>
        <w:pStyle w:val="BodyText"/>
        <w:spacing w:line="480" w:lineRule="auto"/>
        <w:ind w:left="1016" w:right="1003" w:hanging="720"/>
        <w:jc w:val="both"/>
      </w:pPr>
      <w:r>
        <w:rPr/>
        <w:t>Sara, E.J.</w:t>
      </w:r>
      <w:r>
        <w:rPr>
          <w:spacing w:val="1"/>
        </w:rPr>
        <w:t> </w:t>
      </w:r>
      <w:r>
        <w:rPr/>
        <w:t>(1990). The bionomic of mosquitoes in selected sites in Maiduguri</w:t>
      </w:r>
      <w:r>
        <w:rPr>
          <w:spacing w:val="1"/>
        </w:rPr>
        <w:t> </w:t>
      </w:r>
      <w:r>
        <w:rPr/>
        <w:t>unpublished</w:t>
      </w:r>
      <w:r>
        <w:rPr>
          <w:spacing w:val="-4"/>
        </w:rPr>
        <w:t> </w:t>
      </w:r>
      <w:r>
        <w:rPr/>
        <w:t>M.Sc.</w:t>
      </w:r>
      <w:r>
        <w:rPr>
          <w:spacing w:val="-2"/>
        </w:rPr>
        <w:t> </w:t>
      </w:r>
      <w:r>
        <w:rPr/>
        <w:t>Dissertation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Maiduguri,</w:t>
      </w:r>
      <w:r>
        <w:rPr>
          <w:spacing w:val="-3"/>
        </w:rPr>
        <w:t> </w:t>
      </w:r>
      <w:r>
        <w:rPr/>
        <w:t>Nigeria.118pp.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spacing w:line="465" w:lineRule="auto" w:before="100"/>
        <w:ind w:left="1016" w:right="999" w:hanging="720"/>
        <w:jc w:val="both"/>
        <w:rPr>
          <w:sz w:val="24"/>
        </w:rPr>
      </w:pPr>
      <w:r>
        <w:rPr>
          <w:sz w:val="24"/>
        </w:rPr>
        <w:t>Savage, H.M., Funcan, J.F., Roberts, D.R. and Shodi, L.L. (1991). A dipstick ELISA</w:t>
      </w:r>
      <w:r>
        <w:rPr>
          <w:spacing w:val="1"/>
          <w:sz w:val="24"/>
        </w:rPr>
        <w:t> </w:t>
      </w:r>
      <w:r>
        <w:rPr>
          <w:sz w:val="24"/>
        </w:rPr>
        <w:t>for the rapid detection of human blood meals in mosquitoes.</w:t>
      </w:r>
      <w:r>
        <w:rPr>
          <w:sz w:val="25"/>
        </w:rPr>
        <w:t>Journal of</w:t>
      </w:r>
      <w:r>
        <w:rPr>
          <w:spacing w:val="1"/>
          <w:sz w:val="25"/>
        </w:rPr>
        <w:t> </w:t>
      </w:r>
      <w:r>
        <w:rPr>
          <w:sz w:val="25"/>
        </w:rPr>
        <w:t>American</w:t>
      </w:r>
      <w:r>
        <w:rPr>
          <w:spacing w:val="-8"/>
          <w:sz w:val="25"/>
        </w:rPr>
        <w:t> </w:t>
      </w:r>
      <w:r>
        <w:rPr>
          <w:sz w:val="25"/>
        </w:rPr>
        <w:t>Mosquito</w:t>
      </w:r>
      <w:r>
        <w:rPr>
          <w:spacing w:val="-9"/>
          <w:sz w:val="25"/>
        </w:rPr>
        <w:t> </w:t>
      </w:r>
      <w:r>
        <w:rPr>
          <w:sz w:val="25"/>
        </w:rPr>
        <w:t>Control</w:t>
      </w:r>
      <w:r>
        <w:rPr>
          <w:spacing w:val="-8"/>
          <w:sz w:val="25"/>
        </w:rPr>
        <w:t> </w:t>
      </w:r>
      <w:r>
        <w:rPr>
          <w:sz w:val="25"/>
        </w:rPr>
        <w:t>Association</w:t>
      </w:r>
      <w:r>
        <w:rPr>
          <w:spacing w:val="-8"/>
          <w:sz w:val="25"/>
        </w:rPr>
        <w:t> </w:t>
      </w:r>
      <w:r>
        <w:rPr>
          <w:b/>
          <w:sz w:val="24"/>
        </w:rPr>
        <w:t>7(1)</w:t>
      </w:r>
      <w:r>
        <w:rPr>
          <w:sz w:val="24"/>
        </w:rPr>
        <w:t>:16-23.</w:t>
      </w:r>
    </w:p>
    <w:p>
      <w:pPr>
        <w:pStyle w:val="BodyText"/>
        <w:spacing w:line="475" w:lineRule="auto" w:before="5"/>
        <w:ind w:left="1016" w:right="999" w:hanging="720"/>
        <w:jc w:val="both"/>
      </w:pPr>
      <w:r>
        <w:rPr/>
        <w:t>Satho, T., Tsuda, Y., Somboon, P., Kawada, H., Takagi, M. (2003). Difference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larval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pyriproxyfen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colonies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mosquito</w:t>
      </w:r>
      <w:r>
        <w:rPr>
          <w:spacing w:val="-13"/>
        </w:rPr>
        <w:t> </w:t>
      </w:r>
      <w:r>
        <w:rPr/>
        <w:t>species.</w:t>
      </w:r>
      <w:r>
        <w:rPr>
          <w:spacing w:val="-12"/>
        </w:rPr>
        <w:t> </w:t>
      </w:r>
      <w:r>
        <w:rPr>
          <w:sz w:val="25"/>
        </w:rPr>
        <w:t>Medical</w:t>
      </w:r>
      <w:r>
        <w:rPr>
          <w:spacing w:val="-13"/>
          <w:sz w:val="25"/>
        </w:rPr>
        <w:t> </w:t>
      </w:r>
      <w:r>
        <w:rPr>
          <w:sz w:val="25"/>
        </w:rPr>
        <w:t>and</w:t>
      </w:r>
      <w:r>
        <w:rPr>
          <w:spacing w:val="-15"/>
          <w:sz w:val="25"/>
        </w:rPr>
        <w:t> </w:t>
      </w:r>
      <w:r>
        <w:rPr>
          <w:sz w:val="25"/>
        </w:rPr>
        <w:t>Entomological</w:t>
      </w:r>
      <w:r>
        <w:rPr>
          <w:spacing w:val="-13"/>
          <w:sz w:val="25"/>
        </w:rPr>
        <w:t> </w:t>
      </w:r>
      <w:r>
        <w:rPr>
          <w:sz w:val="25"/>
        </w:rPr>
        <w:t>Zoology</w:t>
      </w:r>
      <w:r>
        <w:rPr>
          <w:spacing w:val="-14"/>
          <w:sz w:val="25"/>
        </w:rPr>
        <w:t> </w:t>
      </w:r>
      <w:r>
        <w:rPr>
          <w:b/>
        </w:rPr>
        <w:t>54(2)</w:t>
      </w:r>
      <w:r>
        <w:rPr/>
        <w:t>:</w:t>
      </w:r>
      <w:r>
        <w:rPr>
          <w:spacing w:val="-12"/>
        </w:rPr>
        <w:t> </w:t>
      </w:r>
      <w:r>
        <w:rPr/>
        <w:t>155-160.</w:t>
      </w:r>
    </w:p>
    <w:p>
      <w:pPr>
        <w:pStyle w:val="BodyText"/>
        <w:spacing w:line="470" w:lineRule="auto"/>
        <w:ind w:left="1016" w:right="999" w:hanging="720"/>
        <w:jc w:val="both"/>
      </w:pPr>
      <w:r>
        <w:rPr/>
        <w:t>Schaefer, C.H. Miura, T., Dupras, E.F.</w:t>
      </w:r>
      <w:r>
        <w:rPr>
          <w:spacing w:val="1"/>
        </w:rPr>
        <w:t> </w:t>
      </w:r>
      <w:r>
        <w:rPr/>
        <w:t>Multigan, F.S. III, Wilder, W.H. (1988).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non-target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persistence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S–</w:t>
      </w:r>
      <w:r>
        <w:rPr>
          <w:spacing w:val="1"/>
        </w:rPr>
        <w:t> </w:t>
      </w:r>
      <w:r>
        <w:rPr/>
        <w:t>31183,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promising mosquito (Diptera: Culicidae) control agent</w:t>
      </w:r>
      <w:r>
        <w:rPr>
          <w:sz w:val="25"/>
        </w:rPr>
        <w:t>. Journal of Economic</w:t>
      </w:r>
      <w:r>
        <w:rPr>
          <w:spacing w:val="-76"/>
          <w:sz w:val="25"/>
        </w:rPr>
        <w:t> </w:t>
      </w:r>
      <w:r>
        <w:rPr>
          <w:sz w:val="25"/>
        </w:rPr>
        <w:t>Entomology</w:t>
      </w:r>
      <w:r>
        <w:rPr>
          <w:spacing w:val="-6"/>
          <w:sz w:val="25"/>
        </w:rPr>
        <w:t> </w:t>
      </w:r>
      <w:r>
        <w:rPr>
          <w:b/>
        </w:rPr>
        <w:t>81:</w:t>
      </w:r>
      <w:r>
        <w:rPr>
          <w:b/>
          <w:spacing w:val="2"/>
        </w:rPr>
        <w:t> </w:t>
      </w:r>
      <w:r>
        <w:rPr/>
        <w:t>1648-1655.</w:t>
      </w:r>
    </w:p>
    <w:p>
      <w:pPr>
        <w:spacing w:line="465" w:lineRule="auto" w:before="0"/>
        <w:ind w:left="1016" w:right="997" w:hanging="720"/>
        <w:jc w:val="both"/>
        <w:rPr>
          <w:sz w:val="24"/>
        </w:rPr>
      </w:pPr>
      <w:r>
        <w:rPr>
          <w:sz w:val="24"/>
        </w:rPr>
        <w:t>Schaefer, C.H., Mulligan, F.S. (1991). Potential for resistance to pyriproxifen: a</w:t>
      </w:r>
      <w:r>
        <w:rPr>
          <w:spacing w:val="1"/>
          <w:sz w:val="24"/>
        </w:rPr>
        <w:t> </w:t>
      </w:r>
      <w:r>
        <w:rPr>
          <w:sz w:val="24"/>
        </w:rPr>
        <w:t>promising new mosquito larvicide. </w:t>
      </w:r>
      <w:r>
        <w:rPr>
          <w:sz w:val="25"/>
        </w:rPr>
        <w:t>Journal of American Mosquito control</w:t>
      </w:r>
      <w:r>
        <w:rPr>
          <w:spacing w:val="1"/>
          <w:sz w:val="25"/>
        </w:rPr>
        <w:t> </w:t>
      </w:r>
      <w:r>
        <w:rPr>
          <w:sz w:val="25"/>
        </w:rPr>
        <w:t>Association</w:t>
      </w:r>
      <w:r>
        <w:rPr>
          <w:spacing w:val="-5"/>
          <w:sz w:val="25"/>
        </w:rPr>
        <w:t> </w:t>
      </w:r>
      <w:r>
        <w:rPr>
          <w:b/>
          <w:sz w:val="24"/>
        </w:rPr>
        <w:t>7:</w:t>
      </w:r>
      <w:r>
        <w:rPr>
          <w:b/>
          <w:spacing w:val="-2"/>
          <w:sz w:val="24"/>
        </w:rPr>
        <w:t> </w:t>
      </w:r>
      <w:r>
        <w:rPr>
          <w:sz w:val="24"/>
        </w:rPr>
        <w:t>409-411.</w:t>
      </w:r>
    </w:p>
    <w:p>
      <w:pPr>
        <w:spacing w:line="465" w:lineRule="auto" w:before="0"/>
        <w:ind w:left="1016" w:right="1000" w:hanging="720"/>
        <w:jc w:val="both"/>
        <w:rPr>
          <w:sz w:val="24"/>
        </w:rPr>
      </w:pPr>
      <w:r>
        <w:rPr>
          <w:sz w:val="24"/>
        </w:rPr>
        <w:t>Schiff, L.J., Minjas, J. and Premji</w:t>
      </w:r>
      <w:r>
        <w:rPr>
          <w:b/>
          <w:sz w:val="24"/>
        </w:rPr>
        <w:t>. </w:t>
      </w:r>
      <w:r>
        <w:rPr>
          <w:sz w:val="24"/>
        </w:rPr>
        <w:t>Z. (1993). The rapid manual Parasight F test. A</w:t>
      </w:r>
      <w:r>
        <w:rPr>
          <w:spacing w:val="1"/>
          <w:sz w:val="24"/>
        </w:rPr>
        <w:t> </w:t>
      </w:r>
      <w:r>
        <w:rPr>
          <w:sz w:val="24"/>
        </w:rPr>
        <w:t>new diagnostic tool for </w:t>
      </w:r>
      <w:r>
        <w:rPr>
          <w:sz w:val="25"/>
        </w:rPr>
        <w:t>Plasmodium falciparum </w:t>
      </w:r>
      <w:r>
        <w:rPr>
          <w:sz w:val="24"/>
        </w:rPr>
        <w:t>infection. </w:t>
      </w:r>
      <w:r>
        <w:rPr>
          <w:sz w:val="25"/>
        </w:rPr>
        <w:t>Transactions of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-11"/>
          <w:sz w:val="25"/>
        </w:rPr>
        <w:t> </w:t>
      </w:r>
      <w:r>
        <w:rPr>
          <w:sz w:val="25"/>
        </w:rPr>
        <w:t>Royal</w:t>
      </w:r>
      <w:r>
        <w:rPr>
          <w:spacing w:val="-12"/>
          <w:sz w:val="25"/>
        </w:rPr>
        <w:t> </w:t>
      </w:r>
      <w:r>
        <w:rPr>
          <w:sz w:val="25"/>
        </w:rPr>
        <w:t>Soceity</w:t>
      </w:r>
      <w:r>
        <w:rPr>
          <w:spacing w:val="-13"/>
          <w:sz w:val="25"/>
        </w:rPr>
        <w:t> </w:t>
      </w:r>
      <w:r>
        <w:rPr>
          <w:sz w:val="25"/>
        </w:rPr>
        <w:t>of</w:t>
      </w:r>
      <w:r>
        <w:rPr>
          <w:spacing w:val="-10"/>
          <w:sz w:val="25"/>
        </w:rPr>
        <w:t> </w:t>
      </w:r>
      <w:r>
        <w:rPr>
          <w:sz w:val="25"/>
        </w:rPr>
        <w:t>Tropical</w:t>
      </w:r>
      <w:r>
        <w:rPr>
          <w:spacing w:val="-12"/>
          <w:sz w:val="25"/>
        </w:rPr>
        <w:t> </w:t>
      </w:r>
      <w:r>
        <w:rPr>
          <w:sz w:val="25"/>
        </w:rPr>
        <w:t>Medicne</w:t>
      </w:r>
      <w:r>
        <w:rPr>
          <w:spacing w:val="-11"/>
          <w:sz w:val="25"/>
        </w:rPr>
        <w:t> </w:t>
      </w:r>
      <w:r>
        <w:rPr>
          <w:sz w:val="25"/>
        </w:rPr>
        <w:t>and</w:t>
      </w:r>
      <w:r>
        <w:rPr>
          <w:spacing w:val="-10"/>
          <w:sz w:val="25"/>
        </w:rPr>
        <w:t> </w:t>
      </w:r>
      <w:r>
        <w:rPr>
          <w:sz w:val="25"/>
        </w:rPr>
        <w:t>Hygiene</w:t>
      </w:r>
      <w:r>
        <w:rPr>
          <w:spacing w:val="-11"/>
          <w:sz w:val="25"/>
        </w:rPr>
        <w:t> </w:t>
      </w:r>
      <w:r>
        <w:rPr>
          <w:b/>
          <w:sz w:val="24"/>
        </w:rPr>
        <w:t>87:</w:t>
      </w:r>
      <w:r>
        <w:rPr>
          <w:sz w:val="24"/>
        </w:rPr>
        <w:t>646-648.</w:t>
      </w:r>
    </w:p>
    <w:p>
      <w:pPr>
        <w:pStyle w:val="BodyText"/>
        <w:spacing w:line="480" w:lineRule="auto" w:before="5"/>
        <w:ind w:left="1016" w:right="1009" w:hanging="720"/>
        <w:jc w:val="both"/>
      </w:pPr>
      <w:r>
        <w:rPr/>
        <w:t>Statistical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SPSS</w:t>
      </w:r>
      <w:r>
        <w:rPr>
          <w:spacing w:val="1"/>
        </w:rPr>
        <w:t> </w:t>
      </w:r>
      <w:r>
        <w:rPr/>
        <w:t>16.0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Windows.</w:t>
      </w:r>
      <w:r>
        <w:rPr>
          <w:spacing w:val="1"/>
        </w:rPr>
        <w:t> </w:t>
      </w:r>
      <w:hyperlink r:id="rId65">
        <w:r>
          <w:rPr>
            <w:color w:val="0000FF"/>
          </w:rPr>
          <w:t>www.spss.com</w:t>
        </w:r>
        <w:r>
          <w:rPr>
            <w:color w:val="0000FF"/>
            <w:spacing w:val="-1"/>
          </w:rPr>
          <w:t> </w:t>
        </w:r>
      </w:hyperlink>
      <w:r>
        <w:rPr/>
        <w:t>.</w:t>
      </w:r>
    </w:p>
    <w:p>
      <w:pPr>
        <w:spacing w:line="460" w:lineRule="auto" w:before="0"/>
        <w:ind w:left="1016" w:right="1000" w:hanging="720"/>
        <w:jc w:val="both"/>
        <w:rPr>
          <w:sz w:val="24"/>
        </w:rPr>
      </w:pPr>
      <w:r>
        <w:rPr>
          <w:sz w:val="24"/>
        </w:rPr>
        <w:t>Sharp, B.L., Le Sueur, D. (1991). Behavioural variation of </w:t>
      </w:r>
      <w:r>
        <w:rPr>
          <w:sz w:val="25"/>
        </w:rPr>
        <w:t>Anopheles arabiensis</w:t>
      </w:r>
      <w:r>
        <w:rPr>
          <w:spacing w:val="1"/>
          <w:sz w:val="25"/>
        </w:rPr>
        <w:t> </w:t>
      </w:r>
      <w:r>
        <w:rPr>
          <w:sz w:val="24"/>
        </w:rPr>
        <w:t>(Diptera:</w:t>
      </w:r>
      <w:r>
        <w:rPr>
          <w:spacing w:val="1"/>
          <w:sz w:val="24"/>
        </w:rPr>
        <w:t> </w:t>
      </w:r>
      <w:r>
        <w:rPr>
          <w:sz w:val="24"/>
        </w:rPr>
        <w:t>Culicidae)</w:t>
      </w:r>
      <w:r>
        <w:rPr>
          <w:spacing w:val="1"/>
          <w:sz w:val="24"/>
        </w:rPr>
        <w:t> </w:t>
      </w:r>
      <w:r>
        <w:rPr>
          <w:sz w:val="24"/>
        </w:rPr>
        <w:t>populations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Natal,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Africa.</w:t>
      </w:r>
      <w:r>
        <w:rPr>
          <w:spacing w:val="1"/>
          <w:sz w:val="24"/>
        </w:rPr>
        <w:t> </w:t>
      </w:r>
      <w:r>
        <w:rPr>
          <w:sz w:val="25"/>
        </w:rPr>
        <w:t>Bulletin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Entomological</w:t>
      </w:r>
      <w:r>
        <w:rPr>
          <w:spacing w:val="-5"/>
          <w:sz w:val="25"/>
        </w:rPr>
        <w:t> </w:t>
      </w:r>
      <w:r>
        <w:rPr>
          <w:sz w:val="25"/>
        </w:rPr>
        <w:t>Research</w:t>
      </w:r>
      <w:r>
        <w:rPr>
          <w:spacing w:val="-5"/>
          <w:sz w:val="25"/>
        </w:rPr>
        <w:t> </w:t>
      </w:r>
      <w:r>
        <w:rPr>
          <w:b/>
          <w:sz w:val="24"/>
        </w:rPr>
        <w:t>81</w:t>
      </w:r>
      <w:r>
        <w:rPr>
          <w:sz w:val="24"/>
        </w:rPr>
        <w:t>:107-110.</w:t>
      </w:r>
    </w:p>
    <w:p>
      <w:pPr>
        <w:spacing w:after="0" w:line="460" w:lineRule="auto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tabs>
          <w:tab w:pos="3621" w:val="left" w:leader="none"/>
          <w:tab w:pos="3915" w:val="left" w:leader="none"/>
          <w:tab w:pos="6360" w:val="left" w:leader="none"/>
          <w:tab w:pos="8504" w:val="left" w:leader="none"/>
        </w:tabs>
        <w:spacing w:line="468" w:lineRule="auto" w:before="100"/>
        <w:ind w:left="296" w:right="1000" w:firstLine="0"/>
        <w:jc w:val="right"/>
        <w:rPr>
          <w:sz w:val="24"/>
        </w:rPr>
      </w:pPr>
      <w:r>
        <w:rPr>
          <w:sz w:val="24"/>
        </w:rPr>
        <w:t>Scott,</w:t>
      </w:r>
      <w:r>
        <w:rPr>
          <w:spacing w:val="105"/>
          <w:sz w:val="24"/>
        </w:rPr>
        <w:t> </w:t>
      </w:r>
      <w:r>
        <w:rPr>
          <w:sz w:val="24"/>
        </w:rPr>
        <w:t>J.A.,</w:t>
      </w:r>
      <w:r>
        <w:rPr>
          <w:spacing w:val="106"/>
          <w:sz w:val="24"/>
        </w:rPr>
        <w:t> </w:t>
      </w:r>
      <w:r>
        <w:rPr>
          <w:sz w:val="24"/>
        </w:rPr>
        <w:t>Brogdon,</w:t>
      </w:r>
      <w:r>
        <w:rPr>
          <w:spacing w:val="108"/>
          <w:sz w:val="24"/>
        </w:rPr>
        <w:t> </w:t>
      </w:r>
      <w:r>
        <w:rPr>
          <w:sz w:val="24"/>
        </w:rPr>
        <w:t>W.G.,</w:t>
      </w:r>
      <w:r>
        <w:rPr>
          <w:spacing w:val="106"/>
          <w:sz w:val="24"/>
        </w:rPr>
        <w:t> </w:t>
      </w:r>
      <w:r>
        <w:rPr>
          <w:sz w:val="24"/>
        </w:rPr>
        <w:t>Collins,</w:t>
      </w:r>
      <w:r>
        <w:rPr>
          <w:spacing w:val="105"/>
          <w:sz w:val="24"/>
        </w:rPr>
        <w:t> </w:t>
      </w:r>
      <w:r>
        <w:rPr>
          <w:sz w:val="24"/>
        </w:rPr>
        <w:t>F.H.</w:t>
      </w:r>
      <w:r>
        <w:rPr>
          <w:spacing w:val="106"/>
          <w:sz w:val="24"/>
        </w:rPr>
        <w:t> </w:t>
      </w:r>
      <w:r>
        <w:rPr>
          <w:sz w:val="24"/>
        </w:rPr>
        <w:t>(1993).</w:t>
        <w:tab/>
        <w:t>Identification</w:t>
      </w:r>
      <w:r>
        <w:rPr>
          <w:spacing w:val="106"/>
          <w:sz w:val="24"/>
        </w:rPr>
        <w:t> </w:t>
      </w:r>
      <w:r>
        <w:rPr>
          <w:sz w:val="24"/>
        </w:rPr>
        <w:t>of</w:t>
        <w:tab/>
      </w:r>
      <w:r>
        <w:rPr>
          <w:spacing w:val="-1"/>
          <w:sz w:val="24"/>
        </w:rPr>
        <w:t>single</w:t>
      </w:r>
      <w:r>
        <w:rPr>
          <w:spacing w:val="-72"/>
          <w:sz w:val="24"/>
        </w:rPr>
        <w:t> </w:t>
      </w:r>
      <w:r>
        <w:rPr>
          <w:sz w:val="24"/>
        </w:rPr>
        <w:t>specimens</w:t>
      </w:r>
      <w:r>
        <w:rPr>
          <w:spacing w:val="103"/>
          <w:sz w:val="24"/>
        </w:rPr>
        <w:t> </w:t>
      </w:r>
      <w:r>
        <w:rPr>
          <w:sz w:val="24"/>
        </w:rPr>
        <w:t>of</w:t>
      </w:r>
      <w:r>
        <w:rPr>
          <w:spacing w:val="105"/>
          <w:sz w:val="24"/>
        </w:rPr>
        <w:t> </w:t>
      </w:r>
      <w:r>
        <w:rPr>
          <w:sz w:val="24"/>
        </w:rPr>
        <w:t>the</w:t>
      </w:r>
      <w:r>
        <w:rPr>
          <w:spacing w:val="106"/>
          <w:sz w:val="24"/>
        </w:rPr>
        <w:t> </w:t>
      </w:r>
      <w:r>
        <w:rPr>
          <w:sz w:val="25"/>
        </w:rPr>
        <w:t>Anopheles</w:t>
        <w:tab/>
        <w:t>gambiae </w:t>
      </w:r>
      <w:r>
        <w:rPr>
          <w:sz w:val="24"/>
        </w:rPr>
        <w:t>complex   by   polymerase   chain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reaction.</w:t>
      </w:r>
      <w:r>
        <w:rPr>
          <w:spacing w:val="-16"/>
          <w:sz w:val="24"/>
        </w:rPr>
        <w:t> </w:t>
      </w:r>
      <w:r>
        <w:rPr>
          <w:spacing w:val="-1"/>
          <w:sz w:val="25"/>
        </w:rPr>
        <w:t>American</w:t>
      </w:r>
      <w:r>
        <w:rPr>
          <w:spacing w:val="-18"/>
          <w:sz w:val="25"/>
        </w:rPr>
        <w:t> </w:t>
      </w:r>
      <w:r>
        <w:rPr>
          <w:spacing w:val="-1"/>
          <w:sz w:val="25"/>
        </w:rPr>
        <w:t>Journal</w:t>
      </w:r>
      <w:r>
        <w:rPr>
          <w:spacing w:val="-17"/>
          <w:sz w:val="25"/>
        </w:rPr>
        <w:t> </w:t>
      </w:r>
      <w:r>
        <w:rPr>
          <w:sz w:val="25"/>
        </w:rPr>
        <w:t>of</w:t>
        <w:tab/>
        <w:t>Tropical Medicine and Hygiene </w:t>
      </w:r>
      <w:r>
        <w:rPr>
          <w:b/>
          <w:sz w:val="24"/>
        </w:rPr>
        <w:t>49: </w:t>
      </w:r>
      <w:r>
        <w:rPr>
          <w:sz w:val="24"/>
        </w:rPr>
        <w:t>530-529.</w:t>
      </w:r>
      <w:r>
        <w:rPr>
          <w:spacing w:val="1"/>
          <w:sz w:val="24"/>
        </w:rPr>
        <w:t> </w:t>
      </w:r>
      <w:r>
        <w:rPr>
          <w:sz w:val="24"/>
        </w:rPr>
        <w:t>Service,</w:t>
      </w:r>
      <w:r>
        <w:rPr>
          <w:spacing w:val="15"/>
          <w:sz w:val="24"/>
        </w:rPr>
        <w:t> </w:t>
      </w:r>
      <w:r>
        <w:rPr>
          <w:sz w:val="24"/>
        </w:rPr>
        <w:t>M.W.</w:t>
      </w:r>
      <w:r>
        <w:rPr>
          <w:spacing w:val="16"/>
          <w:sz w:val="24"/>
        </w:rPr>
        <w:t> </w:t>
      </w:r>
      <w:r>
        <w:rPr>
          <w:sz w:val="24"/>
        </w:rPr>
        <w:t>(1961).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Anopheline</w:t>
      </w:r>
      <w:r>
        <w:rPr>
          <w:spacing w:val="18"/>
          <w:sz w:val="24"/>
        </w:rPr>
        <w:t> </w:t>
      </w:r>
      <w:r>
        <w:rPr>
          <w:sz w:val="24"/>
        </w:rPr>
        <w:t>mosquitoes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Nigeria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Cameroons.</w:t>
      </w:r>
    </w:p>
    <w:p>
      <w:pPr>
        <w:spacing w:before="2"/>
        <w:ind w:left="1016" w:right="0" w:firstLine="0"/>
        <w:jc w:val="both"/>
        <w:rPr>
          <w:sz w:val="24"/>
        </w:rPr>
      </w:pPr>
      <w:r>
        <w:rPr>
          <w:w w:val="95"/>
          <w:sz w:val="25"/>
        </w:rPr>
        <w:t>West</w:t>
      </w:r>
      <w:r>
        <w:rPr>
          <w:spacing w:val="13"/>
          <w:w w:val="95"/>
          <w:sz w:val="25"/>
        </w:rPr>
        <w:t> </w:t>
      </w:r>
      <w:r>
        <w:rPr>
          <w:w w:val="95"/>
          <w:sz w:val="25"/>
        </w:rPr>
        <w:t>African</w:t>
      </w:r>
      <w:r>
        <w:rPr>
          <w:spacing w:val="15"/>
          <w:w w:val="95"/>
          <w:sz w:val="25"/>
        </w:rPr>
        <w:t> </w:t>
      </w:r>
      <w:r>
        <w:rPr>
          <w:w w:val="95"/>
          <w:sz w:val="25"/>
        </w:rPr>
        <w:t>Medical</w:t>
      </w:r>
      <w:r>
        <w:rPr>
          <w:spacing w:val="16"/>
          <w:w w:val="95"/>
          <w:sz w:val="25"/>
        </w:rPr>
        <w:t> </w:t>
      </w:r>
      <w:r>
        <w:rPr>
          <w:w w:val="95"/>
          <w:sz w:val="25"/>
        </w:rPr>
        <w:t>Journal</w:t>
      </w:r>
      <w:r>
        <w:rPr>
          <w:spacing w:val="16"/>
          <w:w w:val="95"/>
          <w:sz w:val="25"/>
        </w:rPr>
        <w:t> </w:t>
      </w:r>
      <w:r>
        <w:rPr>
          <w:b/>
          <w:w w:val="95"/>
          <w:sz w:val="24"/>
        </w:rPr>
        <w:t>10:</w:t>
      </w:r>
      <w:r>
        <w:rPr>
          <w:b/>
          <w:spacing w:val="15"/>
          <w:w w:val="95"/>
          <w:sz w:val="24"/>
        </w:rPr>
        <w:t> </w:t>
      </w:r>
      <w:r>
        <w:rPr>
          <w:w w:val="95"/>
          <w:sz w:val="24"/>
        </w:rPr>
        <w:t>109-121.</w:t>
      </w:r>
    </w:p>
    <w:p>
      <w:pPr>
        <w:pStyle w:val="BodyText"/>
        <w:spacing w:before="10"/>
        <w:rPr>
          <w:sz w:val="22"/>
        </w:rPr>
      </w:pPr>
    </w:p>
    <w:p>
      <w:pPr>
        <w:spacing w:before="1"/>
        <w:ind w:left="296" w:right="0" w:firstLine="0"/>
        <w:jc w:val="left"/>
        <w:rPr>
          <w:sz w:val="24"/>
        </w:rPr>
      </w:pPr>
      <w:r>
        <w:rPr>
          <w:sz w:val="24"/>
        </w:rPr>
        <w:t>Service, M.W. (1985).</w:t>
      </w:r>
      <w:r>
        <w:rPr>
          <w:spacing w:val="4"/>
          <w:sz w:val="24"/>
        </w:rPr>
        <w:t> </w:t>
      </w:r>
      <w:r>
        <w:rPr>
          <w:sz w:val="25"/>
        </w:rPr>
        <w:t>Anopheles</w:t>
      </w:r>
      <w:r>
        <w:rPr>
          <w:spacing w:val="-2"/>
          <w:sz w:val="25"/>
        </w:rPr>
        <w:t> </w:t>
      </w:r>
      <w:r>
        <w:rPr>
          <w:sz w:val="25"/>
        </w:rPr>
        <w:t>gambiae</w:t>
      </w:r>
      <w:r>
        <w:rPr>
          <w:sz w:val="24"/>
        </w:rPr>
        <w:t>: African’s</w:t>
      </w:r>
      <w:r>
        <w:rPr>
          <w:spacing w:val="3"/>
          <w:sz w:val="24"/>
        </w:rPr>
        <w:t> </w:t>
      </w:r>
      <w:r>
        <w:rPr>
          <w:sz w:val="24"/>
        </w:rPr>
        <w:t>principal</w:t>
      </w:r>
      <w:r>
        <w:rPr>
          <w:spacing w:val="1"/>
          <w:sz w:val="24"/>
        </w:rPr>
        <w:t> </w:t>
      </w:r>
      <w:r>
        <w:rPr>
          <w:sz w:val="24"/>
        </w:rPr>
        <w:t>malaria vector,</w:t>
      </w:r>
      <w:r>
        <w:rPr>
          <w:spacing w:val="2"/>
          <w:sz w:val="24"/>
        </w:rPr>
        <w:t> </w:t>
      </w:r>
      <w:r>
        <w:rPr>
          <w:sz w:val="24"/>
        </w:rPr>
        <w:t>1902</w:t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1016" w:right="0" w:firstLine="0"/>
        <w:jc w:val="both"/>
        <w:rPr>
          <w:sz w:val="24"/>
        </w:rPr>
      </w:pPr>
      <w:r>
        <w:rPr>
          <w:sz w:val="24"/>
        </w:rPr>
        <w:t>–</w:t>
      </w:r>
      <w:r>
        <w:rPr>
          <w:spacing w:val="-16"/>
          <w:sz w:val="24"/>
        </w:rPr>
        <w:t> </w:t>
      </w:r>
      <w:r>
        <w:rPr>
          <w:sz w:val="24"/>
        </w:rPr>
        <w:t>1984:</w:t>
      </w:r>
      <w:r>
        <w:rPr>
          <w:spacing w:val="-16"/>
          <w:sz w:val="24"/>
        </w:rPr>
        <w:t> </w:t>
      </w:r>
      <w:r>
        <w:rPr>
          <w:sz w:val="25"/>
        </w:rPr>
        <w:t>Bulletin</w:t>
      </w:r>
      <w:r>
        <w:rPr>
          <w:spacing w:val="-18"/>
          <w:sz w:val="25"/>
        </w:rPr>
        <w:t> </w:t>
      </w:r>
      <w:r>
        <w:rPr>
          <w:sz w:val="25"/>
        </w:rPr>
        <w:t>of</w:t>
      </w:r>
      <w:r>
        <w:rPr>
          <w:spacing w:val="-19"/>
          <w:sz w:val="25"/>
        </w:rPr>
        <w:t> </w:t>
      </w:r>
      <w:r>
        <w:rPr>
          <w:sz w:val="25"/>
        </w:rPr>
        <w:t>the</w:t>
      </w:r>
      <w:r>
        <w:rPr>
          <w:spacing w:val="-18"/>
          <w:sz w:val="25"/>
        </w:rPr>
        <w:t> </w:t>
      </w:r>
      <w:r>
        <w:rPr>
          <w:sz w:val="25"/>
        </w:rPr>
        <w:t>Entomological</w:t>
      </w:r>
      <w:r>
        <w:rPr>
          <w:spacing w:val="-18"/>
          <w:sz w:val="25"/>
        </w:rPr>
        <w:t> </w:t>
      </w:r>
      <w:r>
        <w:rPr>
          <w:sz w:val="25"/>
        </w:rPr>
        <w:t>Society</w:t>
      </w:r>
      <w:r>
        <w:rPr>
          <w:spacing w:val="-18"/>
          <w:sz w:val="25"/>
        </w:rPr>
        <w:t> </w:t>
      </w:r>
      <w:r>
        <w:rPr>
          <w:sz w:val="25"/>
        </w:rPr>
        <w:t>of</w:t>
      </w:r>
      <w:r>
        <w:rPr>
          <w:spacing w:val="-19"/>
          <w:sz w:val="25"/>
        </w:rPr>
        <w:t> </w:t>
      </w:r>
      <w:r>
        <w:rPr>
          <w:sz w:val="25"/>
        </w:rPr>
        <w:t>America</w:t>
      </w:r>
      <w:r>
        <w:rPr>
          <w:spacing w:val="-19"/>
          <w:sz w:val="25"/>
        </w:rPr>
        <w:t> </w:t>
      </w:r>
      <w:r>
        <w:rPr>
          <w:b/>
          <w:sz w:val="24"/>
        </w:rPr>
        <w:t>31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(3):</w:t>
      </w:r>
      <w:r>
        <w:rPr>
          <w:b/>
          <w:spacing w:val="-10"/>
          <w:sz w:val="24"/>
        </w:rPr>
        <w:t> </w:t>
      </w:r>
      <w:r>
        <w:rPr>
          <w:sz w:val="24"/>
        </w:rPr>
        <w:t>8</w:t>
      </w:r>
      <w:r>
        <w:rPr>
          <w:spacing w:val="-15"/>
          <w:sz w:val="24"/>
        </w:rPr>
        <w:t> </w:t>
      </w:r>
      <w:r>
        <w:rPr>
          <w:sz w:val="24"/>
        </w:rPr>
        <w:t>–</w:t>
      </w:r>
      <w:r>
        <w:rPr>
          <w:spacing w:val="-15"/>
          <w:sz w:val="24"/>
        </w:rPr>
        <w:t> </w:t>
      </w:r>
      <w:r>
        <w:rPr>
          <w:sz w:val="24"/>
        </w:rPr>
        <w:t>11.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spacing w:line="475" w:lineRule="auto"/>
        <w:ind w:left="1016" w:right="1001" w:hanging="720"/>
        <w:jc w:val="both"/>
      </w:pPr>
      <w:r>
        <w:rPr/>
        <w:t>Service, M.W., Voller, A., Bidwell, D.E. (1986). The enzyme linked immunosorbent</w:t>
      </w:r>
      <w:r>
        <w:rPr>
          <w:spacing w:val="1"/>
        </w:rPr>
        <w:t> </w:t>
      </w:r>
      <w:r>
        <w:rPr/>
        <w:t>assay (ELISA) test for the identification of blood meals of haematophagus</w:t>
      </w:r>
      <w:r>
        <w:rPr>
          <w:spacing w:val="1"/>
        </w:rPr>
        <w:t> </w:t>
      </w:r>
      <w:r>
        <w:rPr/>
        <w:t>insects.</w:t>
      </w:r>
      <w:r>
        <w:rPr>
          <w:spacing w:val="-6"/>
        </w:rPr>
        <w:t> </w:t>
      </w:r>
      <w:r>
        <w:rPr>
          <w:sz w:val="25"/>
        </w:rPr>
        <w:t>Bulletin</w:t>
      </w:r>
      <w:r>
        <w:rPr>
          <w:spacing w:val="-8"/>
          <w:sz w:val="25"/>
        </w:rPr>
        <w:t> </w:t>
      </w:r>
      <w:r>
        <w:rPr>
          <w:sz w:val="25"/>
        </w:rPr>
        <w:t>of</w:t>
      </w:r>
      <w:r>
        <w:rPr>
          <w:spacing w:val="-8"/>
          <w:sz w:val="25"/>
        </w:rPr>
        <w:t> </w:t>
      </w:r>
      <w:r>
        <w:rPr>
          <w:sz w:val="25"/>
        </w:rPr>
        <w:t>Entomological</w:t>
      </w:r>
      <w:r>
        <w:rPr>
          <w:spacing w:val="-8"/>
          <w:sz w:val="25"/>
        </w:rPr>
        <w:t> </w:t>
      </w:r>
      <w:r>
        <w:rPr>
          <w:sz w:val="25"/>
        </w:rPr>
        <w:t>Research</w:t>
      </w:r>
      <w:r>
        <w:rPr>
          <w:spacing w:val="-7"/>
          <w:sz w:val="25"/>
        </w:rPr>
        <w:t> </w:t>
      </w:r>
      <w:r>
        <w:rPr>
          <w:b/>
        </w:rPr>
        <w:t>76:</w:t>
      </w:r>
      <w:r>
        <w:rPr>
          <w:b/>
          <w:spacing w:val="-1"/>
        </w:rPr>
        <w:t> </w:t>
      </w:r>
      <w:r>
        <w:rPr/>
        <w:t>321-330.</w:t>
      </w:r>
    </w:p>
    <w:p>
      <w:pPr>
        <w:spacing w:line="285" w:lineRule="exact" w:before="0"/>
        <w:ind w:left="296" w:right="0" w:firstLine="0"/>
        <w:jc w:val="left"/>
        <w:rPr>
          <w:sz w:val="24"/>
        </w:rPr>
      </w:pPr>
      <w:r>
        <w:rPr>
          <w:sz w:val="24"/>
        </w:rPr>
        <w:t>Service,</w:t>
      </w:r>
      <w:r>
        <w:rPr>
          <w:spacing w:val="7"/>
          <w:sz w:val="24"/>
        </w:rPr>
        <w:t> </w:t>
      </w:r>
      <w:r>
        <w:rPr>
          <w:sz w:val="24"/>
        </w:rPr>
        <w:t>M.W.</w:t>
      </w:r>
      <w:r>
        <w:rPr>
          <w:spacing w:val="7"/>
          <w:sz w:val="24"/>
        </w:rPr>
        <w:t> </w:t>
      </w:r>
      <w:r>
        <w:rPr>
          <w:sz w:val="24"/>
        </w:rPr>
        <w:t>(1970).</w:t>
      </w:r>
      <w:r>
        <w:rPr>
          <w:spacing w:val="5"/>
          <w:sz w:val="24"/>
        </w:rPr>
        <w:t> </w:t>
      </w:r>
      <w:r>
        <w:rPr>
          <w:sz w:val="24"/>
        </w:rPr>
        <w:t>Identification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5"/>
        </w:rPr>
        <w:t>Anopheles</w:t>
      </w:r>
      <w:r>
        <w:rPr>
          <w:spacing w:val="6"/>
          <w:sz w:val="25"/>
        </w:rPr>
        <w:t> </w:t>
      </w:r>
      <w:r>
        <w:rPr>
          <w:sz w:val="25"/>
        </w:rPr>
        <w:t>gambiae</w:t>
      </w:r>
      <w:r>
        <w:rPr>
          <w:spacing w:val="7"/>
          <w:sz w:val="25"/>
        </w:rPr>
        <w:t> </w:t>
      </w:r>
      <w:r>
        <w:rPr>
          <w:sz w:val="24"/>
        </w:rPr>
        <w:t>complex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Nigeria</w:t>
      </w:r>
    </w:p>
    <w:p>
      <w:pPr>
        <w:pStyle w:val="BodyText"/>
        <w:spacing w:before="11"/>
        <w:rPr>
          <w:sz w:val="22"/>
        </w:rPr>
      </w:pPr>
    </w:p>
    <w:p>
      <w:pPr>
        <w:spacing w:line="463" w:lineRule="auto" w:before="0"/>
        <w:ind w:left="1016" w:right="998" w:firstLine="0"/>
        <w:jc w:val="both"/>
        <w:rPr>
          <w:sz w:val="24"/>
        </w:rPr>
      </w:pP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larval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adult</w:t>
      </w:r>
      <w:r>
        <w:rPr>
          <w:spacing w:val="1"/>
          <w:sz w:val="24"/>
        </w:rPr>
        <w:t> </w:t>
      </w:r>
      <w:r>
        <w:rPr>
          <w:sz w:val="24"/>
        </w:rPr>
        <w:t>chromosomes</w:t>
      </w:r>
      <w:r>
        <w:rPr>
          <w:sz w:val="25"/>
        </w:rPr>
        <w:t>.</w:t>
      </w:r>
      <w:r>
        <w:rPr>
          <w:spacing w:val="1"/>
          <w:sz w:val="25"/>
        </w:rPr>
        <w:t> </w:t>
      </w:r>
      <w:r>
        <w:rPr>
          <w:sz w:val="25"/>
        </w:rPr>
        <w:t>Annals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Tropical</w:t>
      </w:r>
      <w:r>
        <w:rPr>
          <w:spacing w:val="1"/>
          <w:sz w:val="25"/>
        </w:rPr>
        <w:t> </w:t>
      </w:r>
      <w:r>
        <w:rPr>
          <w:sz w:val="25"/>
        </w:rPr>
        <w:t>Medicine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Parasitology</w:t>
      </w:r>
      <w:r>
        <w:rPr>
          <w:spacing w:val="-4"/>
          <w:sz w:val="25"/>
        </w:rPr>
        <w:t> </w:t>
      </w:r>
      <w:r>
        <w:rPr>
          <w:b/>
          <w:sz w:val="24"/>
        </w:rPr>
        <w:t>64:</w:t>
      </w:r>
      <w:r>
        <w:rPr>
          <w:sz w:val="24"/>
        </w:rPr>
        <w:t>131-136.</w:t>
      </w:r>
    </w:p>
    <w:p>
      <w:pPr>
        <w:spacing w:line="465" w:lineRule="auto" w:before="5"/>
        <w:ind w:left="1016" w:right="1002" w:hanging="720"/>
        <w:jc w:val="both"/>
        <w:rPr>
          <w:sz w:val="24"/>
        </w:rPr>
      </w:pPr>
      <w:r>
        <w:rPr>
          <w:sz w:val="24"/>
        </w:rPr>
        <w:t>Service,</w:t>
      </w:r>
      <w:r>
        <w:rPr>
          <w:spacing w:val="1"/>
          <w:sz w:val="24"/>
        </w:rPr>
        <w:t> </w:t>
      </w:r>
      <w:r>
        <w:rPr>
          <w:sz w:val="24"/>
        </w:rPr>
        <w:t>M.W.</w:t>
      </w:r>
      <w:r>
        <w:rPr>
          <w:spacing w:val="1"/>
          <w:sz w:val="24"/>
        </w:rPr>
        <w:t> </w:t>
      </w:r>
      <w:r>
        <w:rPr>
          <w:sz w:val="24"/>
        </w:rPr>
        <w:t>(1965).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entomological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concerned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transmission and control of malaria in Northern Nigeria. </w:t>
      </w:r>
      <w:r>
        <w:rPr>
          <w:sz w:val="25"/>
        </w:rPr>
        <w:t>Transaction of the</w:t>
      </w:r>
      <w:r>
        <w:rPr>
          <w:spacing w:val="1"/>
          <w:sz w:val="25"/>
        </w:rPr>
        <w:t> </w:t>
      </w:r>
      <w:r>
        <w:rPr>
          <w:sz w:val="25"/>
        </w:rPr>
        <w:t>Royal</w:t>
      </w:r>
      <w:r>
        <w:rPr>
          <w:spacing w:val="-11"/>
          <w:sz w:val="25"/>
        </w:rPr>
        <w:t> </w:t>
      </w:r>
      <w:r>
        <w:rPr>
          <w:sz w:val="25"/>
        </w:rPr>
        <w:t>Society</w:t>
      </w:r>
      <w:r>
        <w:rPr>
          <w:spacing w:val="-11"/>
          <w:sz w:val="25"/>
        </w:rPr>
        <w:t> </w:t>
      </w:r>
      <w:r>
        <w:rPr>
          <w:sz w:val="25"/>
        </w:rPr>
        <w:t>of</w:t>
      </w:r>
      <w:r>
        <w:rPr>
          <w:spacing w:val="-9"/>
          <w:sz w:val="25"/>
        </w:rPr>
        <w:t> </w:t>
      </w:r>
      <w:r>
        <w:rPr>
          <w:sz w:val="25"/>
        </w:rPr>
        <w:t>Tropical</w:t>
      </w:r>
      <w:r>
        <w:rPr>
          <w:spacing w:val="-10"/>
          <w:sz w:val="25"/>
        </w:rPr>
        <w:t> </w:t>
      </w:r>
      <w:r>
        <w:rPr>
          <w:sz w:val="25"/>
        </w:rPr>
        <w:t>Medicine</w:t>
      </w:r>
      <w:r>
        <w:rPr>
          <w:spacing w:val="-10"/>
          <w:sz w:val="25"/>
        </w:rPr>
        <w:t> </w:t>
      </w:r>
      <w:r>
        <w:rPr>
          <w:sz w:val="25"/>
        </w:rPr>
        <w:t>and</w:t>
      </w:r>
      <w:r>
        <w:rPr>
          <w:spacing w:val="-11"/>
          <w:sz w:val="25"/>
        </w:rPr>
        <w:t> </w:t>
      </w:r>
      <w:r>
        <w:rPr>
          <w:sz w:val="25"/>
        </w:rPr>
        <w:t>Hygiene</w:t>
      </w:r>
      <w:r>
        <w:rPr>
          <w:spacing w:val="-13"/>
          <w:sz w:val="25"/>
        </w:rPr>
        <w:t> </w:t>
      </w:r>
      <w:r>
        <w:rPr>
          <w:b/>
          <w:sz w:val="24"/>
        </w:rPr>
        <w:t>59:</w:t>
      </w:r>
      <w:r>
        <w:rPr>
          <w:sz w:val="24"/>
        </w:rPr>
        <w:t>291-296.</w:t>
      </w:r>
    </w:p>
    <w:p>
      <w:pPr>
        <w:spacing w:line="470" w:lineRule="auto" w:before="7"/>
        <w:ind w:left="1016" w:right="996" w:hanging="720"/>
        <w:jc w:val="both"/>
        <w:rPr>
          <w:sz w:val="24"/>
        </w:rPr>
      </w:pPr>
      <w:r>
        <w:rPr>
          <w:sz w:val="24"/>
        </w:rPr>
        <w:t>Service, M.W. (1963). The ecology of the mosquitoes of the Northern Guinea</w:t>
      </w:r>
      <w:r>
        <w:rPr>
          <w:spacing w:val="1"/>
          <w:sz w:val="24"/>
        </w:rPr>
        <w:t> </w:t>
      </w:r>
      <w:r>
        <w:rPr>
          <w:sz w:val="24"/>
        </w:rPr>
        <w:t>Savannah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Nigeria.</w:t>
      </w:r>
      <w:r>
        <w:rPr>
          <w:spacing w:val="-10"/>
          <w:sz w:val="24"/>
        </w:rPr>
        <w:t> </w:t>
      </w:r>
      <w:r>
        <w:rPr>
          <w:sz w:val="25"/>
        </w:rPr>
        <w:t>Bulletin</w:t>
      </w:r>
      <w:r>
        <w:rPr>
          <w:spacing w:val="-12"/>
          <w:sz w:val="25"/>
        </w:rPr>
        <w:t> </w:t>
      </w:r>
      <w:r>
        <w:rPr>
          <w:sz w:val="25"/>
        </w:rPr>
        <w:t>of</w:t>
      </w:r>
      <w:r>
        <w:rPr>
          <w:spacing w:val="-13"/>
          <w:sz w:val="25"/>
        </w:rPr>
        <w:t> </w:t>
      </w:r>
      <w:r>
        <w:rPr>
          <w:sz w:val="25"/>
        </w:rPr>
        <w:t>Entomological</w:t>
      </w:r>
      <w:r>
        <w:rPr>
          <w:spacing w:val="-13"/>
          <w:sz w:val="25"/>
        </w:rPr>
        <w:t> </w:t>
      </w:r>
      <w:r>
        <w:rPr>
          <w:sz w:val="25"/>
        </w:rPr>
        <w:t>Research</w:t>
      </w:r>
      <w:r>
        <w:rPr>
          <w:spacing w:val="-12"/>
          <w:sz w:val="25"/>
        </w:rPr>
        <w:t> </w:t>
      </w:r>
      <w:r>
        <w:rPr>
          <w:b/>
          <w:sz w:val="24"/>
        </w:rPr>
        <w:t>54</w:t>
      </w:r>
      <w:r>
        <w:rPr>
          <w:sz w:val="24"/>
        </w:rPr>
        <w:t>:</w:t>
      </w:r>
      <w:r>
        <w:rPr>
          <w:spacing w:val="-10"/>
          <w:sz w:val="24"/>
        </w:rPr>
        <w:t> </w:t>
      </w:r>
      <w:r>
        <w:rPr>
          <w:sz w:val="24"/>
        </w:rPr>
        <w:t>601-632.</w:t>
      </w:r>
    </w:p>
    <w:p>
      <w:pPr>
        <w:pStyle w:val="BodyText"/>
        <w:spacing w:line="288" w:lineRule="exact"/>
        <w:ind w:left="296"/>
      </w:pPr>
      <w:r>
        <w:rPr/>
        <w:t>Service,</w:t>
      </w:r>
      <w:r>
        <w:rPr>
          <w:spacing w:val="50"/>
        </w:rPr>
        <w:t> </w:t>
      </w:r>
      <w:r>
        <w:rPr/>
        <w:t>M.W.</w:t>
      </w:r>
      <w:r>
        <w:rPr>
          <w:spacing w:val="51"/>
        </w:rPr>
        <w:t> </w:t>
      </w:r>
      <w:r>
        <w:rPr/>
        <w:t>(1965).</w:t>
      </w:r>
      <w:r>
        <w:rPr>
          <w:spacing w:val="49"/>
        </w:rPr>
        <w:t> </w:t>
      </w:r>
      <w:r>
        <w:rPr/>
        <w:t>The</w:t>
      </w:r>
      <w:r>
        <w:rPr>
          <w:spacing w:val="53"/>
        </w:rPr>
        <w:t> </w:t>
      </w:r>
      <w:r>
        <w:rPr/>
        <w:t>identification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blood</w:t>
      </w:r>
      <w:r>
        <w:rPr>
          <w:spacing w:val="49"/>
        </w:rPr>
        <w:t> </w:t>
      </w:r>
      <w:r>
        <w:rPr/>
        <w:t>meals</w:t>
      </w:r>
      <w:r>
        <w:rPr>
          <w:spacing w:val="53"/>
        </w:rPr>
        <w:t> </w:t>
      </w:r>
      <w:r>
        <w:rPr/>
        <w:t>from</w:t>
      </w:r>
      <w:r>
        <w:rPr>
          <w:spacing w:val="50"/>
        </w:rPr>
        <w:t> </w:t>
      </w:r>
      <w:r>
        <w:rPr/>
        <w:t>northern</w:t>
      </w:r>
      <w:r>
        <w:rPr>
          <w:spacing w:val="52"/>
        </w:rPr>
        <w:t> </w:t>
      </w:r>
      <w:r>
        <w:rPr/>
        <w:t>Nigeria.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1016" w:right="0" w:firstLine="0"/>
        <w:jc w:val="both"/>
        <w:rPr>
          <w:sz w:val="24"/>
        </w:rPr>
      </w:pPr>
      <w:r>
        <w:rPr>
          <w:w w:val="95"/>
          <w:sz w:val="25"/>
        </w:rPr>
        <w:t>Bulletin</w:t>
      </w:r>
      <w:r>
        <w:rPr>
          <w:spacing w:val="18"/>
          <w:w w:val="95"/>
          <w:sz w:val="25"/>
        </w:rPr>
        <w:t> </w:t>
      </w:r>
      <w:r>
        <w:rPr>
          <w:w w:val="95"/>
          <w:sz w:val="25"/>
        </w:rPr>
        <w:t>of</w:t>
      </w:r>
      <w:r>
        <w:rPr>
          <w:spacing w:val="16"/>
          <w:w w:val="95"/>
          <w:sz w:val="25"/>
        </w:rPr>
        <w:t> </w:t>
      </w:r>
      <w:r>
        <w:rPr>
          <w:w w:val="95"/>
          <w:sz w:val="25"/>
        </w:rPr>
        <w:t>Entomological</w:t>
      </w:r>
      <w:r>
        <w:rPr>
          <w:spacing w:val="18"/>
          <w:w w:val="95"/>
          <w:sz w:val="25"/>
        </w:rPr>
        <w:t> </w:t>
      </w:r>
      <w:r>
        <w:rPr>
          <w:w w:val="95"/>
          <w:sz w:val="25"/>
        </w:rPr>
        <w:t>Research.</w:t>
      </w:r>
      <w:r>
        <w:rPr>
          <w:spacing w:val="18"/>
          <w:w w:val="95"/>
          <w:sz w:val="25"/>
        </w:rPr>
        <w:t> </w:t>
      </w:r>
      <w:r>
        <w:rPr>
          <w:b/>
          <w:w w:val="95"/>
          <w:sz w:val="24"/>
        </w:rPr>
        <w:t>55</w:t>
      </w:r>
      <w:r>
        <w:rPr>
          <w:w w:val="95"/>
          <w:sz w:val="24"/>
        </w:rPr>
        <w:t>:637-643.</w:t>
      </w:r>
    </w:p>
    <w:p>
      <w:pPr>
        <w:spacing w:after="0"/>
        <w:jc w:val="both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5" w:lineRule="auto" w:before="100"/>
        <w:ind w:left="1016" w:right="997" w:hanging="720"/>
        <w:jc w:val="both"/>
      </w:pPr>
      <w:r>
        <w:rPr/>
        <w:t>Service,</w:t>
      </w:r>
      <w:r>
        <w:rPr>
          <w:spacing w:val="1"/>
        </w:rPr>
        <w:t> </w:t>
      </w:r>
      <w:r>
        <w:rPr/>
        <w:t>M.W.,</w:t>
      </w:r>
      <w:r>
        <w:rPr>
          <w:spacing w:val="1"/>
        </w:rPr>
        <w:t> </w:t>
      </w:r>
      <w:r>
        <w:rPr/>
        <w:t>Voller,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Bidwell,</w:t>
      </w:r>
      <w:r>
        <w:rPr>
          <w:spacing w:val="1"/>
        </w:rPr>
        <w:t> </w:t>
      </w:r>
      <w:r>
        <w:rPr/>
        <w:t>D.E.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enzyme-linked</w:t>
      </w:r>
      <w:r>
        <w:rPr>
          <w:spacing w:val="1"/>
        </w:rPr>
        <w:t> </w:t>
      </w:r>
      <w:r>
        <w:rPr/>
        <w:t>immunosorbent assay (ELISA) test for the identification of blood meals of</w:t>
      </w:r>
      <w:r>
        <w:rPr>
          <w:spacing w:val="1"/>
        </w:rPr>
        <w:t> </w:t>
      </w:r>
      <w:r>
        <w:rPr>
          <w:spacing w:val="-1"/>
        </w:rPr>
        <w:t>haematophagous</w:t>
      </w:r>
      <w:r>
        <w:rPr>
          <w:spacing w:val="-15"/>
        </w:rPr>
        <w:t> </w:t>
      </w:r>
      <w:r>
        <w:rPr/>
        <w:t>insects.</w:t>
      </w:r>
      <w:r>
        <w:rPr>
          <w:spacing w:val="-15"/>
        </w:rPr>
        <w:t> </w:t>
      </w:r>
      <w:r>
        <w:rPr>
          <w:sz w:val="25"/>
        </w:rPr>
        <w:t>Bulletin</w:t>
      </w:r>
      <w:r>
        <w:rPr>
          <w:spacing w:val="-18"/>
          <w:sz w:val="25"/>
        </w:rPr>
        <w:t> </w:t>
      </w:r>
      <w:r>
        <w:rPr>
          <w:sz w:val="25"/>
        </w:rPr>
        <w:t>of</w:t>
      </w:r>
      <w:r>
        <w:rPr>
          <w:spacing w:val="-19"/>
          <w:sz w:val="25"/>
        </w:rPr>
        <w:t> </w:t>
      </w:r>
      <w:r>
        <w:rPr>
          <w:sz w:val="25"/>
        </w:rPr>
        <w:t>Entomological</w:t>
      </w:r>
      <w:r>
        <w:rPr>
          <w:spacing w:val="-19"/>
          <w:sz w:val="25"/>
        </w:rPr>
        <w:t> </w:t>
      </w:r>
      <w:r>
        <w:rPr>
          <w:sz w:val="25"/>
        </w:rPr>
        <w:t>Research</w:t>
      </w:r>
      <w:r>
        <w:rPr>
          <w:spacing w:val="-18"/>
          <w:sz w:val="25"/>
        </w:rPr>
        <w:t> </w:t>
      </w:r>
      <w:r>
        <w:rPr>
          <w:b/>
        </w:rPr>
        <w:t>76</w:t>
      </w:r>
      <w:r>
        <w:rPr/>
        <w:t>:</w:t>
      </w:r>
      <w:r>
        <w:rPr>
          <w:spacing w:val="-16"/>
        </w:rPr>
        <w:t> </w:t>
      </w:r>
      <w:r>
        <w:rPr/>
        <w:t>321-330.</w:t>
      </w:r>
    </w:p>
    <w:p>
      <w:pPr>
        <w:pStyle w:val="BodyText"/>
        <w:spacing w:line="283" w:lineRule="exact"/>
        <w:ind w:left="296"/>
      </w:pPr>
      <w:r>
        <w:rPr/>
        <w:t>Service,</w:t>
      </w:r>
      <w:r>
        <w:rPr>
          <w:spacing w:val="43"/>
        </w:rPr>
        <w:t> </w:t>
      </w:r>
      <w:r>
        <w:rPr/>
        <w:t>M.W.</w:t>
      </w:r>
      <w:r>
        <w:rPr>
          <w:spacing w:val="44"/>
        </w:rPr>
        <w:t> </w:t>
      </w:r>
      <w:r>
        <w:rPr/>
        <w:t>(1989).</w:t>
      </w:r>
      <w:r>
        <w:rPr>
          <w:spacing w:val="41"/>
        </w:rPr>
        <w:t> </w:t>
      </w:r>
      <w:r>
        <w:rPr/>
        <w:t>The</w:t>
      </w:r>
      <w:r>
        <w:rPr>
          <w:spacing w:val="46"/>
        </w:rPr>
        <w:t> </w:t>
      </w:r>
      <w:r>
        <w:rPr/>
        <w:t>importance</w:t>
      </w:r>
      <w:r>
        <w:rPr>
          <w:spacing w:val="46"/>
        </w:rPr>
        <w:t> </w:t>
      </w:r>
      <w:r>
        <w:rPr/>
        <w:t>of</w:t>
      </w:r>
      <w:r>
        <w:rPr>
          <w:spacing w:val="44"/>
        </w:rPr>
        <w:t> </w:t>
      </w:r>
      <w:r>
        <w:rPr/>
        <w:t>ecological</w:t>
      </w:r>
      <w:r>
        <w:rPr>
          <w:spacing w:val="44"/>
        </w:rPr>
        <w:t> </w:t>
      </w:r>
      <w:r>
        <w:rPr/>
        <w:t>studies</w:t>
      </w:r>
      <w:r>
        <w:rPr>
          <w:spacing w:val="45"/>
        </w:rPr>
        <w:t> </w:t>
      </w:r>
      <w:r>
        <w:rPr/>
        <w:t>on</w:t>
      </w:r>
      <w:r>
        <w:rPr>
          <w:spacing w:val="47"/>
        </w:rPr>
        <w:t> </w:t>
      </w:r>
      <w:r>
        <w:rPr/>
        <w:t>malaria</w:t>
      </w:r>
      <w:r>
        <w:rPr>
          <w:spacing w:val="44"/>
        </w:rPr>
        <w:t> </w:t>
      </w:r>
      <w:r>
        <w:rPr/>
        <w:t>vectors.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ind w:left="1016"/>
        <w:rPr>
          <w:sz w:val="24"/>
        </w:rPr>
      </w:pPr>
      <w:r>
        <w:rPr>
          <w:w w:val="95"/>
        </w:rPr>
        <w:t>Bulletin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Society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Vector</w:t>
      </w:r>
      <w:r>
        <w:rPr>
          <w:spacing w:val="6"/>
          <w:w w:val="95"/>
        </w:rPr>
        <w:t> </w:t>
      </w:r>
      <w:r>
        <w:rPr>
          <w:w w:val="95"/>
        </w:rPr>
        <w:t>Ecology</w:t>
      </w:r>
      <w:r>
        <w:rPr>
          <w:spacing w:val="11"/>
          <w:w w:val="95"/>
        </w:rPr>
        <w:t> </w:t>
      </w:r>
      <w:r>
        <w:rPr>
          <w:b/>
          <w:w w:val="95"/>
          <w:sz w:val="24"/>
        </w:rPr>
        <w:t>14:</w:t>
      </w:r>
      <w:r>
        <w:rPr>
          <w:b/>
          <w:spacing w:val="16"/>
          <w:w w:val="95"/>
          <w:sz w:val="24"/>
        </w:rPr>
        <w:t> </w:t>
      </w:r>
      <w:r>
        <w:rPr>
          <w:w w:val="95"/>
          <w:sz w:val="24"/>
        </w:rPr>
        <w:t>26-38.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016" w:hanging="720"/>
      </w:pPr>
      <w:r>
        <w:rPr/>
        <w:t>Service,</w:t>
      </w:r>
      <w:r>
        <w:rPr>
          <w:spacing w:val="4"/>
        </w:rPr>
        <w:t> </w:t>
      </w:r>
      <w:r>
        <w:rPr/>
        <w:t>M.W.</w:t>
      </w:r>
      <w:r>
        <w:rPr>
          <w:spacing w:val="4"/>
        </w:rPr>
        <w:t> </w:t>
      </w:r>
      <w:r>
        <w:rPr/>
        <w:t>(1982). Ecological</w:t>
      </w:r>
      <w:r>
        <w:rPr>
          <w:spacing w:val="6"/>
        </w:rPr>
        <w:t> </w:t>
      </w:r>
      <w:r>
        <w:rPr/>
        <w:t>considerations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biocontrol</w:t>
      </w:r>
      <w:r>
        <w:rPr>
          <w:spacing w:val="6"/>
        </w:rPr>
        <w:t> </w:t>
      </w:r>
      <w:r>
        <w:rPr/>
        <w:t>strategies</w:t>
      </w:r>
      <w:r>
        <w:rPr>
          <w:spacing w:val="6"/>
        </w:rPr>
        <w:t> </w:t>
      </w:r>
      <w:r>
        <w:rPr/>
        <w:t>against</w:t>
      </w:r>
      <w:r>
        <w:rPr>
          <w:spacing w:val="-72"/>
        </w:rPr>
        <w:t> </w:t>
      </w:r>
      <w:r>
        <w:rPr/>
        <w:t>mosquitoes</w:t>
      </w:r>
      <w:r>
        <w:rPr>
          <w:spacing w:val="5"/>
        </w:rPr>
        <w:t> </w:t>
      </w:r>
      <w:r>
        <w:rPr/>
        <w:t>In:</w:t>
      </w:r>
      <w:r>
        <w:rPr>
          <w:spacing w:val="3"/>
        </w:rPr>
        <w:t> </w:t>
      </w:r>
      <w:r>
        <w:rPr/>
        <w:t>Biological</w:t>
      </w:r>
      <w:r>
        <w:rPr>
          <w:spacing w:val="6"/>
        </w:rPr>
        <w:t> </w:t>
      </w:r>
      <w:r>
        <w:rPr/>
        <w:t>control</w:t>
      </w:r>
      <w:r>
        <w:rPr>
          <w:spacing w:val="5"/>
        </w:rPr>
        <w:t> </w:t>
      </w:r>
      <w:r>
        <w:rPr/>
        <w:t>strategies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medical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veterinary</w:t>
      </w:r>
      <w:r>
        <w:rPr>
          <w:spacing w:val="4"/>
        </w:rPr>
        <w:t> </w:t>
      </w:r>
      <w:r>
        <w:rPr/>
        <w:t>pests.</w:t>
      </w:r>
    </w:p>
    <w:p>
      <w:pPr>
        <w:pStyle w:val="BodyText"/>
        <w:spacing w:before="1"/>
        <w:ind w:left="1016"/>
      </w:pPr>
      <w:r>
        <w:rPr/>
        <w:t>M.</w:t>
      </w:r>
      <w:r>
        <w:rPr>
          <w:spacing w:val="-3"/>
        </w:rPr>
        <w:t> </w:t>
      </w:r>
      <w:r>
        <w:rPr/>
        <w:t>Laird (Ed)</w:t>
      </w:r>
      <w:r>
        <w:rPr>
          <w:spacing w:val="-1"/>
        </w:rPr>
        <w:t> </w:t>
      </w:r>
      <w:r>
        <w:rPr/>
        <w:t>Praeger</w:t>
      </w:r>
      <w:r>
        <w:rPr>
          <w:spacing w:val="-1"/>
        </w:rPr>
        <w:t> </w:t>
      </w:r>
      <w:r>
        <w:rPr/>
        <w:t>New</w:t>
      </w:r>
      <w:r>
        <w:rPr>
          <w:spacing w:val="-3"/>
        </w:rPr>
        <w:t> </w:t>
      </w:r>
      <w:r>
        <w:rPr/>
        <w:t>York</w:t>
      </w:r>
      <w:r>
        <w:rPr>
          <w:spacing w:val="-2"/>
        </w:rPr>
        <w:t> </w:t>
      </w:r>
      <w:r>
        <w:rPr/>
        <w:t>175pp.</w:t>
      </w:r>
    </w:p>
    <w:p>
      <w:pPr>
        <w:pStyle w:val="BodyText"/>
        <w:spacing w:before="11"/>
        <w:rPr>
          <w:sz w:val="23"/>
        </w:rPr>
      </w:pPr>
    </w:p>
    <w:p>
      <w:pPr>
        <w:spacing w:line="472" w:lineRule="auto" w:before="0"/>
        <w:ind w:left="1016" w:right="879" w:hanging="720"/>
        <w:jc w:val="left"/>
        <w:rPr>
          <w:sz w:val="24"/>
        </w:rPr>
      </w:pPr>
      <w:r>
        <w:rPr>
          <w:sz w:val="24"/>
        </w:rPr>
        <w:t>Shililu</w:t>
      </w:r>
      <w:r>
        <w:rPr>
          <w:spacing w:val="15"/>
          <w:sz w:val="24"/>
        </w:rPr>
        <w:t> </w:t>
      </w:r>
      <w:r>
        <w:rPr>
          <w:sz w:val="24"/>
        </w:rPr>
        <w:t>J.I.</w:t>
      </w:r>
      <w:r>
        <w:rPr>
          <w:spacing w:val="14"/>
          <w:sz w:val="24"/>
        </w:rPr>
        <w:t> </w:t>
      </w:r>
      <w:r>
        <w:rPr>
          <w:sz w:val="24"/>
        </w:rPr>
        <w:t>(2001).</w:t>
      </w:r>
      <w:r>
        <w:rPr>
          <w:spacing w:val="12"/>
          <w:sz w:val="24"/>
        </w:rPr>
        <w:t> </w:t>
      </w:r>
      <w:r>
        <w:rPr>
          <w:sz w:val="24"/>
        </w:rPr>
        <w:t>Eritrea</w:t>
      </w:r>
      <w:r>
        <w:rPr>
          <w:spacing w:val="13"/>
          <w:sz w:val="24"/>
        </w:rPr>
        <w:t> </w:t>
      </w:r>
      <w:r>
        <w:rPr>
          <w:sz w:val="24"/>
        </w:rPr>
        <w:t>field</w:t>
      </w:r>
      <w:r>
        <w:rPr>
          <w:spacing w:val="13"/>
          <w:sz w:val="24"/>
        </w:rPr>
        <w:t> </w:t>
      </w:r>
      <w:r>
        <w:rPr>
          <w:sz w:val="24"/>
        </w:rPr>
        <w:t>studies</w:t>
      </w:r>
      <w:r>
        <w:rPr>
          <w:spacing w:val="15"/>
          <w:sz w:val="24"/>
        </w:rPr>
        <w:t> </w:t>
      </w:r>
      <w:r>
        <w:rPr>
          <w:sz w:val="24"/>
        </w:rPr>
        <w:t>on</w:t>
      </w:r>
      <w:r>
        <w:rPr>
          <w:spacing w:val="14"/>
          <w:sz w:val="24"/>
        </w:rPr>
        <w:t> </w:t>
      </w:r>
      <w:r>
        <w:rPr>
          <w:sz w:val="24"/>
        </w:rPr>
        <w:t>efficacy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Bacterial</w:t>
      </w:r>
      <w:r>
        <w:rPr>
          <w:spacing w:val="14"/>
          <w:sz w:val="24"/>
        </w:rPr>
        <w:t> </w:t>
      </w:r>
      <w:r>
        <w:rPr>
          <w:sz w:val="24"/>
        </w:rPr>
        <w:t>larvicides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use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-72"/>
          <w:sz w:val="24"/>
        </w:rPr>
        <w:t> </w:t>
      </w:r>
      <w:r>
        <w:rPr>
          <w:sz w:val="24"/>
        </w:rPr>
        <w:t>malaria</w:t>
      </w:r>
      <w:r>
        <w:rPr>
          <w:spacing w:val="-8"/>
          <w:sz w:val="24"/>
        </w:rPr>
        <w:t> </w:t>
      </w:r>
      <w:r>
        <w:rPr>
          <w:sz w:val="24"/>
        </w:rPr>
        <w:t>control.</w:t>
      </w:r>
      <w:r>
        <w:rPr>
          <w:spacing w:val="-8"/>
          <w:sz w:val="24"/>
        </w:rPr>
        <w:t> </w:t>
      </w:r>
      <w:r>
        <w:rPr>
          <w:sz w:val="25"/>
        </w:rPr>
        <w:t>Environmental</w:t>
      </w:r>
      <w:r>
        <w:rPr>
          <w:spacing w:val="-10"/>
          <w:sz w:val="25"/>
        </w:rPr>
        <w:t> </w:t>
      </w:r>
      <w:r>
        <w:rPr>
          <w:sz w:val="25"/>
        </w:rPr>
        <w:t>Health</w:t>
      </w:r>
      <w:r>
        <w:rPr>
          <w:spacing w:val="-11"/>
          <w:sz w:val="25"/>
        </w:rPr>
        <w:t> </w:t>
      </w:r>
      <w:r>
        <w:rPr>
          <w:sz w:val="25"/>
        </w:rPr>
        <w:t>Project</w:t>
      </w:r>
      <w:r>
        <w:rPr>
          <w:spacing w:val="-9"/>
          <w:sz w:val="25"/>
        </w:rPr>
        <w:t> </w:t>
      </w:r>
      <w:r>
        <w:rPr>
          <w:sz w:val="25"/>
        </w:rPr>
        <w:t>Report</w:t>
      </w:r>
      <w:r>
        <w:rPr>
          <w:spacing w:val="-12"/>
          <w:sz w:val="25"/>
        </w:rPr>
        <w:t> </w:t>
      </w:r>
      <w:r>
        <w:rPr>
          <w:b/>
          <w:sz w:val="24"/>
        </w:rPr>
        <w:t>112</w:t>
      </w:r>
      <w:r>
        <w:rPr>
          <w:sz w:val="24"/>
        </w:rPr>
        <w:t>:1-11.</w:t>
      </w:r>
    </w:p>
    <w:p>
      <w:pPr>
        <w:spacing w:line="286" w:lineRule="exact" w:before="0"/>
        <w:ind w:left="296" w:right="0" w:firstLine="0"/>
        <w:jc w:val="left"/>
        <w:rPr>
          <w:sz w:val="24"/>
        </w:rPr>
      </w:pPr>
      <w:r>
        <w:rPr>
          <w:sz w:val="24"/>
        </w:rPr>
        <w:t>Sibina,</w:t>
      </w:r>
      <w:r>
        <w:rPr>
          <w:spacing w:val="23"/>
          <w:sz w:val="24"/>
        </w:rPr>
        <w:t> </w:t>
      </w:r>
      <w:r>
        <w:rPr>
          <w:sz w:val="24"/>
        </w:rPr>
        <w:t>A.O.</w:t>
      </w:r>
      <w:r>
        <w:rPr>
          <w:spacing w:val="23"/>
          <w:sz w:val="24"/>
        </w:rPr>
        <w:t> </w:t>
      </w:r>
      <w:r>
        <w:rPr>
          <w:sz w:val="24"/>
        </w:rPr>
        <w:t>(1984).</w:t>
      </w:r>
      <w:r>
        <w:rPr>
          <w:spacing w:val="24"/>
          <w:sz w:val="24"/>
        </w:rPr>
        <w:t> </w:t>
      </w:r>
      <w:r>
        <w:rPr>
          <w:sz w:val="25"/>
        </w:rPr>
        <w:t>The</w:t>
      </w:r>
      <w:r>
        <w:rPr>
          <w:spacing w:val="21"/>
          <w:sz w:val="25"/>
        </w:rPr>
        <w:t> </w:t>
      </w:r>
      <w:r>
        <w:rPr>
          <w:sz w:val="25"/>
        </w:rPr>
        <w:t>Epidemiological</w:t>
      </w:r>
      <w:r>
        <w:rPr>
          <w:spacing w:val="20"/>
          <w:sz w:val="25"/>
        </w:rPr>
        <w:t> </w:t>
      </w:r>
      <w:r>
        <w:rPr>
          <w:sz w:val="25"/>
        </w:rPr>
        <w:t>and</w:t>
      </w:r>
      <w:r>
        <w:rPr>
          <w:spacing w:val="20"/>
          <w:sz w:val="25"/>
        </w:rPr>
        <w:t> </w:t>
      </w:r>
      <w:r>
        <w:rPr>
          <w:sz w:val="25"/>
        </w:rPr>
        <w:t>control</w:t>
      </w:r>
      <w:r>
        <w:rPr>
          <w:spacing w:val="22"/>
          <w:sz w:val="25"/>
        </w:rPr>
        <w:t> </w:t>
      </w:r>
      <w:r>
        <w:rPr>
          <w:sz w:val="25"/>
        </w:rPr>
        <w:t>of</w:t>
      </w:r>
      <w:r>
        <w:rPr>
          <w:spacing w:val="20"/>
          <w:sz w:val="25"/>
        </w:rPr>
        <w:t> </w:t>
      </w:r>
      <w:r>
        <w:rPr>
          <w:sz w:val="25"/>
        </w:rPr>
        <w:t>Malaria</w:t>
      </w:r>
      <w:r>
        <w:rPr>
          <w:spacing w:val="20"/>
          <w:sz w:val="25"/>
        </w:rPr>
        <w:t> </w:t>
      </w:r>
      <w:r>
        <w:rPr>
          <w:sz w:val="25"/>
        </w:rPr>
        <w:t>in</w:t>
      </w:r>
      <w:r>
        <w:rPr>
          <w:spacing w:val="21"/>
          <w:sz w:val="25"/>
        </w:rPr>
        <w:t> </w:t>
      </w:r>
      <w:r>
        <w:rPr>
          <w:sz w:val="25"/>
        </w:rPr>
        <w:t>Borno</w:t>
      </w:r>
      <w:r>
        <w:rPr>
          <w:spacing w:val="19"/>
          <w:sz w:val="25"/>
        </w:rPr>
        <w:t> </w:t>
      </w:r>
      <w:r>
        <w:rPr>
          <w:sz w:val="25"/>
        </w:rPr>
        <w:t>State</w:t>
      </w:r>
      <w:r>
        <w:rPr>
          <w:sz w:val="24"/>
        </w:rPr>
        <w:t>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16"/>
      </w:pPr>
      <w:r>
        <w:rPr/>
        <w:t>MBBS</w:t>
      </w:r>
      <w:r>
        <w:rPr>
          <w:spacing w:val="-3"/>
        </w:rPr>
        <w:t> </w:t>
      </w:r>
      <w:r>
        <w:rPr/>
        <w:t>project,</w:t>
      </w:r>
      <w:r>
        <w:rPr>
          <w:spacing w:val="-3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Maiduguri.</w:t>
      </w:r>
      <w:r>
        <w:rPr>
          <w:spacing w:val="-3"/>
        </w:rPr>
        <w:t> </w:t>
      </w:r>
      <w:r>
        <w:rPr/>
        <w:t>60pp.</w:t>
      </w:r>
    </w:p>
    <w:p>
      <w:pPr>
        <w:pStyle w:val="BodyText"/>
        <w:spacing w:before="2"/>
      </w:pPr>
    </w:p>
    <w:p>
      <w:pPr>
        <w:pStyle w:val="BodyText"/>
        <w:ind w:left="296"/>
      </w:pPr>
      <w:r>
        <w:rPr/>
        <w:t>Siddall,</w:t>
      </w:r>
      <w:r>
        <w:rPr>
          <w:spacing w:val="21"/>
        </w:rPr>
        <w:t> </w:t>
      </w:r>
      <w:r>
        <w:rPr/>
        <w:t>J.B.</w:t>
      </w:r>
      <w:r>
        <w:rPr>
          <w:spacing w:val="96"/>
        </w:rPr>
        <w:t> </w:t>
      </w:r>
      <w:r>
        <w:rPr/>
        <w:t>(1976).</w:t>
      </w:r>
      <w:r>
        <w:rPr>
          <w:spacing w:val="94"/>
        </w:rPr>
        <w:t> </w:t>
      </w:r>
      <w:r>
        <w:rPr/>
        <w:t>Insect</w:t>
      </w:r>
      <w:r>
        <w:rPr>
          <w:spacing w:val="94"/>
        </w:rPr>
        <w:t> </w:t>
      </w:r>
      <w:r>
        <w:rPr/>
        <w:t>Growth</w:t>
      </w:r>
      <w:r>
        <w:rPr>
          <w:spacing w:val="96"/>
        </w:rPr>
        <w:t> </w:t>
      </w:r>
      <w:r>
        <w:rPr/>
        <w:t>Regulators</w:t>
      </w:r>
      <w:r>
        <w:rPr>
          <w:spacing w:val="97"/>
        </w:rPr>
        <w:t> </w:t>
      </w:r>
      <w:r>
        <w:rPr/>
        <w:t>and</w:t>
      </w:r>
      <w:r>
        <w:rPr>
          <w:spacing w:val="95"/>
        </w:rPr>
        <w:t> </w:t>
      </w:r>
      <w:r>
        <w:rPr/>
        <w:t>insect</w:t>
      </w:r>
      <w:r>
        <w:rPr>
          <w:spacing w:val="94"/>
        </w:rPr>
        <w:t> </w:t>
      </w:r>
      <w:r>
        <w:rPr/>
        <w:t>Control</w:t>
      </w:r>
      <w:r>
        <w:rPr>
          <w:spacing w:val="96"/>
        </w:rPr>
        <w:t> </w:t>
      </w:r>
      <w:r>
        <w:rPr/>
        <w:t>appraisal.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016" w:right="0" w:firstLine="0"/>
        <w:jc w:val="left"/>
        <w:rPr>
          <w:sz w:val="24"/>
        </w:rPr>
      </w:pPr>
      <w:r>
        <w:rPr>
          <w:w w:val="95"/>
          <w:sz w:val="25"/>
        </w:rPr>
        <w:t>Environmental</w:t>
      </w:r>
      <w:r>
        <w:rPr>
          <w:spacing w:val="21"/>
          <w:w w:val="95"/>
          <w:sz w:val="25"/>
        </w:rPr>
        <w:t> </w:t>
      </w:r>
      <w:r>
        <w:rPr>
          <w:w w:val="95"/>
          <w:sz w:val="25"/>
        </w:rPr>
        <w:t>Health</w:t>
      </w:r>
      <w:r>
        <w:rPr>
          <w:spacing w:val="20"/>
          <w:w w:val="95"/>
          <w:sz w:val="25"/>
        </w:rPr>
        <w:t> </w:t>
      </w:r>
      <w:r>
        <w:rPr>
          <w:w w:val="95"/>
          <w:sz w:val="25"/>
        </w:rPr>
        <w:t>Press</w:t>
      </w:r>
      <w:r>
        <w:rPr>
          <w:spacing w:val="22"/>
          <w:w w:val="95"/>
          <w:sz w:val="25"/>
        </w:rPr>
        <w:t> </w:t>
      </w:r>
      <w:r>
        <w:rPr>
          <w:b/>
          <w:w w:val="95"/>
          <w:sz w:val="24"/>
        </w:rPr>
        <w:t>14</w:t>
      </w:r>
      <w:r>
        <w:rPr>
          <w:w w:val="95"/>
          <w:sz w:val="24"/>
        </w:rPr>
        <w:t>:119-126.</w:t>
      </w:r>
    </w:p>
    <w:p>
      <w:pPr>
        <w:pStyle w:val="BodyText"/>
      </w:pPr>
    </w:p>
    <w:p>
      <w:pPr>
        <w:pStyle w:val="BodyText"/>
        <w:ind w:left="296"/>
      </w:pPr>
      <w:r>
        <w:rPr/>
        <w:t>Sihunincha,</w:t>
      </w:r>
      <w:r>
        <w:rPr>
          <w:spacing w:val="6"/>
        </w:rPr>
        <w:t> </w:t>
      </w:r>
      <w:r>
        <w:rPr/>
        <w:t>M.,</w:t>
      </w:r>
      <w:r>
        <w:rPr>
          <w:spacing w:val="7"/>
        </w:rPr>
        <w:t> </w:t>
      </w:r>
      <w:r>
        <w:rPr/>
        <w:t>Zamora-Perea,</w:t>
      </w:r>
      <w:r>
        <w:rPr>
          <w:spacing w:val="7"/>
        </w:rPr>
        <w:t> </w:t>
      </w:r>
      <w:r>
        <w:rPr/>
        <w:t>E.,Orellana-Rios,</w:t>
      </w:r>
      <w:r>
        <w:rPr>
          <w:spacing w:val="7"/>
        </w:rPr>
        <w:t> </w:t>
      </w:r>
      <w:r>
        <w:rPr/>
        <w:t>W.,</w:t>
      </w:r>
      <w:r>
        <w:rPr>
          <w:spacing w:val="7"/>
        </w:rPr>
        <w:t> </w:t>
      </w:r>
      <w:r>
        <w:rPr/>
        <w:t>Stancil,</w:t>
      </w:r>
      <w:r>
        <w:rPr>
          <w:spacing w:val="7"/>
        </w:rPr>
        <w:t> </w:t>
      </w:r>
      <w:r>
        <w:rPr/>
        <w:t>J.D.,</w:t>
      </w:r>
      <w:r>
        <w:rPr>
          <w:spacing w:val="6"/>
        </w:rPr>
        <w:t> </w:t>
      </w:r>
      <w:r>
        <w:rPr/>
        <w:t>Lopez-Sifuentes,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65" w:lineRule="auto"/>
        <w:ind w:left="1016" w:right="1000"/>
        <w:jc w:val="both"/>
      </w:pPr>
      <w:r>
        <w:rPr/>
        <w:t>V. Vidal-Ore, C. and Devine, G.J. (2005). Potential use of pyriproxyfen for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z w:val="25"/>
        </w:rPr>
        <w:t>Aedes</w:t>
      </w:r>
      <w:r>
        <w:rPr>
          <w:spacing w:val="1"/>
          <w:sz w:val="25"/>
        </w:rPr>
        <w:t> </w:t>
      </w:r>
      <w:r>
        <w:rPr>
          <w:sz w:val="25"/>
        </w:rPr>
        <w:t>aegypti</w:t>
      </w:r>
      <w:r>
        <w:rPr>
          <w:spacing w:val="1"/>
          <w:sz w:val="25"/>
        </w:rPr>
        <w:t> </w:t>
      </w:r>
      <w:r>
        <w:rPr/>
        <w:t>(Diptera:Culicidae)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Iquitos,Peru.</w:t>
      </w:r>
      <w:r>
        <w:rPr>
          <w:sz w:val="25"/>
        </w:rPr>
        <w:t>J.Med.Entomol.</w:t>
      </w:r>
      <w:r>
        <w:rPr/>
        <w:t>42(4):620-630.</w:t>
      </w:r>
    </w:p>
    <w:p>
      <w:pPr>
        <w:pStyle w:val="BodyText"/>
        <w:spacing w:line="480" w:lineRule="auto" w:before="5"/>
        <w:ind w:left="1016" w:right="1002" w:hanging="720"/>
        <w:jc w:val="both"/>
      </w:pPr>
      <w:r>
        <w:rPr/>
        <w:t>Smart, J. (1948). Insects of Medical Importance. London British Museum (Natural</w:t>
      </w:r>
      <w:r>
        <w:rPr>
          <w:spacing w:val="1"/>
        </w:rPr>
        <w:t> </w:t>
      </w:r>
      <w:r>
        <w:rPr/>
        <w:t>History):</w:t>
      </w:r>
      <w:r>
        <w:rPr>
          <w:spacing w:val="-2"/>
        </w:rPr>
        <w:t> </w:t>
      </w:r>
      <w:r>
        <w:rPr/>
        <w:t>184-193.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5" w:lineRule="auto" w:before="100"/>
        <w:ind w:left="1016" w:right="1002" w:hanging="720"/>
        <w:jc w:val="both"/>
      </w:pPr>
      <w:r>
        <w:rPr/>
        <w:t>Smits,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Coosemans,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VanBortel.,</w:t>
      </w:r>
      <w:r>
        <w:rPr>
          <w:spacing w:val="1"/>
        </w:rPr>
        <w:t> </w:t>
      </w:r>
      <w:r>
        <w:rPr/>
        <w:t>Barutwayo,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Delacollette,</w:t>
      </w:r>
      <w:r>
        <w:rPr>
          <w:spacing w:val="75"/>
        </w:rPr>
        <w:t> </w:t>
      </w:r>
      <w:r>
        <w:rPr/>
        <w:t>C.H.</w:t>
      </w:r>
      <w:r>
        <w:rPr>
          <w:spacing w:val="1"/>
        </w:rPr>
        <w:t> </w:t>
      </w:r>
      <w:r>
        <w:rPr/>
        <w:t>(1995). Readjustment of the malaria vector control strategy in the Rusizi</w:t>
      </w:r>
      <w:r>
        <w:rPr>
          <w:spacing w:val="1"/>
        </w:rPr>
        <w:t> </w:t>
      </w:r>
      <w:r>
        <w:rPr/>
        <w:t>valley,</w:t>
      </w:r>
      <w:r>
        <w:rPr>
          <w:spacing w:val="-8"/>
        </w:rPr>
        <w:t> </w:t>
      </w:r>
      <w:r>
        <w:rPr/>
        <w:t>Burundi.</w:t>
      </w:r>
      <w:r>
        <w:rPr>
          <w:sz w:val="25"/>
        </w:rPr>
        <w:t>Bulletin</w:t>
      </w:r>
      <w:r>
        <w:rPr>
          <w:spacing w:val="-12"/>
          <w:sz w:val="25"/>
        </w:rPr>
        <w:t> </w:t>
      </w:r>
      <w:r>
        <w:rPr>
          <w:sz w:val="25"/>
        </w:rPr>
        <w:t>of</w:t>
      </w:r>
      <w:r>
        <w:rPr>
          <w:spacing w:val="-11"/>
          <w:sz w:val="25"/>
        </w:rPr>
        <w:t> </w:t>
      </w:r>
      <w:r>
        <w:rPr>
          <w:sz w:val="25"/>
        </w:rPr>
        <w:t>Entomological</w:t>
      </w:r>
      <w:r>
        <w:rPr>
          <w:spacing w:val="-8"/>
          <w:sz w:val="25"/>
        </w:rPr>
        <w:t> </w:t>
      </w:r>
      <w:r>
        <w:rPr>
          <w:sz w:val="25"/>
        </w:rPr>
        <w:t>Research</w:t>
      </w:r>
      <w:r>
        <w:rPr>
          <w:spacing w:val="-8"/>
          <w:sz w:val="25"/>
        </w:rPr>
        <w:t> </w:t>
      </w:r>
      <w:r>
        <w:rPr>
          <w:b/>
        </w:rPr>
        <w:t>85</w:t>
      </w:r>
      <w:r>
        <w:rPr/>
        <w:t>:541-548.</w:t>
      </w:r>
    </w:p>
    <w:p>
      <w:pPr>
        <w:pStyle w:val="BodyText"/>
        <w:spacing w:line="470" w:lineRule="auto"/>
        <w:ind w:left="1016" w:right="998" w:hanging="720"/>
        <w:jc w:val="both"/>
      </w:pPr>
      <w:r>
        <w:rPr/>
        <w:t>Stegnii,</w:t>
      </w:r>
      <w:r>
        <w:rPr>
          <w:spacing w:val="1"/>
        </w:rPr>
        <w:t> </w:t>
      </w:r>
      <w:r>
        <w:rPr/>
        <w:t>V.N.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Kabanova,</w:t>
      </w:r>
      <w:r>
        <w:rPr>
          <w:spacing w:val="1"/>
        </w:rPr>
        <w:t> </w:t>
      </w:r>
      <w:r>
        <w:rPr/>
        <w:t>V.M.</w:t>
      </w:r>
      <w:r>
        <w:rPr>
          <w:spacing w:val="1"/>
        </w:rPr>
        <w:t> </w:t>
      </w:r>
      <w:r>
        <w:rPr/>
        <w:t>(1978).</w:t>
      </w:r>
      <w:r>
        <w:rPr>
          <w:spacing w:val="1"/>
        </w:rPr>
        <w:t> </w:t>
      </w:r>
      <w:r>
        <w:rPr/>
        <w:t>Cytoecological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indigenous</w:t>
      </w:r>
      <w:r>
        <w:rPr>
          <w:spacing w:val="-72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mosquito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territory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USSR.</w:t>
      </w:r>
      <w:r>
        <w:rPr>
          <w:spacing w:val="1"/>
        </w:rPr>
        <w:t> </w:t>
      </w:r>
      <w:r>
        <w:rPr/>
        <w:t>Identification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new</w:t>
      </w:r>
      <w:r>
        <w:rPr>
          <w:spacing w:val="-7"/>
        </w:rPr>
        <w:t> </w:t>
      </w:r>
      <w:r>
        <w:rPr/>
        <w:t>species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z w:val="25"/>
        </w:rPr>
        <w:t>Anopheles</w:t>
      </w:r>
      <w:r>
        <w:rPr>
          <w:spacing w:val="-11"/>
          <w:sz w:val="25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z w:val="25"/>
        </w:rPr>
        <w:t>maculipennis</w:t>
      </w:r>
      <w:r>
        <w:rPr>
          <w:spacing w:val="-10"/>
          <w:sz w:val="25"/>
        </w:rPr>
        <w:t> </w:t>
      </w:r>
      <w:r>
        <w:rPr/>
        <w:t>complex</w:t>
      </w:r>
      <w:r>
        <w:rPr>
          <w:spacing w:val="-8"/>
        </w:rPr>
        <w:t> </w:t>
      </w:r>
      <w:r>
        <w:rPr/>
        <w:t>by</w:t>
      </w:r>
      <w:r>
        <w:rPr>
          <w:spacing w:val="-72"/>
        </w:rPr>
        <w:t> </w:t>
      </w:r>
      <w:r>
        <w:rPr/>
        <w:t>cytodiagnostic</w:t>
      </w:r>
      <w:r>
        <w:rPr>
          <w:spacing w:val="-5"/>
        </w:rPr>
        <w:t> </w:t>
      </w:r>
      <w:r>
        <w:rPr/>
        <w:t>method.</w:t>
      </w:r>
      <w:r>
        <w:rPr>
          <w:spacing w:val="-4"/>
        </w:rPr>
        <w:t> </w:t>
      </w:r>
      <w:r>
        <w:rPr>
          <w:sz w:val="25"/>
        </w:rPr>
        <w:t>Mosquito</w:t>
      </w:r>
      <w:r>
        <w:rPr>
          <w:spacing w:val="-8"/>
          <w:sz w:val="25"/>
        </w:rPr>
        <w:t> </w:t>
      </w:r>
      <w:r>
        <w:rPr>
          <w:sz w:val="25"/>
        </w:rPr>
        <w:t>Systematics</w:t>
      </w:r>
      <w:r>
        <w:rPr>
          <w:spacing w:val="-5"/>
          <w:sz w:val="25"/>
        </w:rPr>
        <w:t> </w:t>
      </w:r>
      <w:r>
        <w:rPr>
          <w:b/>
        </w:rPr>
        <w:t>10</w:t>
      </w:r>
      <w:r>
        <w:rPr/>
        <w:t>:1-12.</w:t>
      </w:r>
    </w:p>
    <w:p>
      <w:pPr>
        <w:spacing w:line="468" w:lineRule="auto" w:before="0"/>
        <w:ind w:left="1016" w:right="999" w:hanging="720"/>
        <w:jc w:val="both"/>
        <w:rPr>
          <w:sz w:val="24"/>
        </w:rPr>
      </w:pPr>
      <w:r>
        <w:rPr>
          <w:sz w:val="24"/>
        </w:rPr>
        <w:t>Suhrbier,</w:t>
      </w:r>
      <w:r>
        <w:rPr>
          <w:spacing w:val="-8"/>
          <w:sz w:val="24"/>
        </w:rPr>
        <w:t> </w:t>
      </w:r>
      <w:r>
        <w:rPr>
          <w:sz w:val="24"/>
        </w:rPr>
        <w:t>A.</w:t>
      </w:r>
      <w:r>
        <w:rPr>
          <w:spacing w:val="-8"/>
          <w:sz w:val="24"/>
        </w:rPr>
        <w:t> </w:t>
      </w:r>
      <w:r>
        <w:rPr>
          <w:sz w:val="24"/>
        </w:rPr>
        <w:t>(1991).</w:t>
      </w:r>
      <w:r>
        <w:rPr>
          <w:spacing w:val="-9"/>
          <w:sz w:val="24"/>
        </w:rPr>
        <w:t> </w:t>
      </w:r>
      <w:r>
        <w:rPr>
          <w:sz w:val="24"/>
        </w:rPr>
        <w:t>Immunity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liver</w:t>
      </w:r>
      <w:r>
        <w:rPr>
          <w:spacing w:val="-8"/>
          <w:sz w:val="24"/>
        </w:rPr>
        <w:t> </w:t>
      </w:r>
      <w:r>
        <w:rPr>
          <w:sz w:val="24"/>
        </w:rPr>
        <w:t>stage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malaria</w:t>
      </w:r>
      <w:r>
        <w:rPr>
          <w:sz w:val="25"/>
        </w:rPr>
        <w:t>.</w:t>
      </w:r>
      <w:r>
        <w:rPr>
          <w:spacing w:val="-10"/>
          <w:sz w:val="25"/>
        </w:rPr>
        <w:t> </w:t>
      </w:r>
      <w:r>
        <w:rPr>
          <w:sz w:val="25"/>
        </w:rPr>
        <w:t>Parasitology</w:t>
      </w:r>
      <w:r>
        <w:rPr>
          <w:spacing w:val="-11"/>
          <w:sz w:val="25"/>
        </w:rPr>
        <w:t> </w:t>
      </w:r>
      <w:r>
        <w:rPr>
          <w:sz w:val="25"/>
        </w:rPr>
        <w:t>Today</w:t>
      </w:r>
      <w:r>
        <w:rPr>
          <w:spacing w:val="-12"/>
          <w:sz w:val="25"/>
        </w:rPr>
        <w:t> </w:t>
      </w:r>
      <w:r>
        <w:rPr>
          <w:b/>
          <w:sz w:val="24"/>
        </w:rPr>
        <w:t>7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160-</w:t>
      </w:r>
      <w:r>
        <w:rPr>
          <w:spacing w:val="-72"/>
          <w:sz w:val="24"/>
        </w:rPr>
        <w:t> </w:t>
      </w:r>
      <w:r>
        <w:rPr>
          <w:sz w:val="24"/>
        </w:rPr>
        <w:t>163.</w:t>
      </w:r>
    </w:p>
    <w:p>
      <w:pPr>
        <w:pStyle w:val="BodyText"/>
        <w:tabs>
          <w:tab w:pos="1392" w:val="left" w:leader="none"/>
          <w:tab w:pos="1776" w:val="left" w:leader="none"/>
          <w:tab w:pos="2225" w:val="left" w:leader="none"/>
          <w:tab w:pos="2771" w:val="left" w:leader="none"/>
          <w:tab w:pos="3108" w:val="left" w:leader="none"/>
          <w:tab w:pos="4499" w:val="left" w:leader="none"/>
          <w:tab w:pos="4709" w:val="left" w:leader="none"/>
          <w:tab w:pos="5120" w:val="left" w:leader="none"/>
          <w:tab w:pos="5537" w:val="left" w:leader="none"/>
          <w:tab w:pos="5772" w:val="left" w:leader="none"/>
          <w:tab w:pos="6577" w:val="left" w:leader="none"/>
          <w:tab w:pos="7144" w:val="left" w:leader="none"/>
          <w:tab w:pos="8192" w:val="left" w:leader="none"/>
          <w:tab w:pos="8682" w:val="left" w:leader="none"/>
        </w:tabs>
        <w:spacing w:line="477" w:lineRule="auto"/>
        <w:ind w:left="296" w:right="999"/>
        <w:jc w:val="right"/>
      </w:pPr>
      <w:r>
        <w:rPr/>
        <w:t>Sullivan,</w:t>
        <w:tab/>
        <w:t>J.</w:t>
        <w:tab/>
        <w:t>(2000).</w:t>
        <w:tab/>
      </w:r>
      <w:r>
        <w:rPr>
          <w:sz w:val="25"/>
        </w:rPr>
        <w:t>Environmental</w:t>
        <w:tab/>
        <w:t>fate</w:t>
        <w:tab/>
        <w:t>of</w:t>
        <w:tab/>
        <w:t>pyriproxyfen</w:t>
      </w:r>
      <w:r>
        <w:rPr/>
        <w:t>.</w:t>
        <w:tab/>
        <w:t>Sacremento,</w:t>
        <w:tab/>
      </w:r>
      <w:r>
        <w:rPr>
          <w:spacing w:val="-1"/>
        </w:rPr>
        <w:t>C.A,</w:t>
      </w:r>
      <w:r>
        <w:rPr>
          <w:spacing w:val="-72"/>
        </w:rPr>
        <w:t> </w:t>
      </w:r>
      <w:r>
        <w:rPr/>
        <w:t>Department</w:t>
        <w:tab/>
        <w:tab/>
        <w:t>of</w:t>
        <w:tab/>
        <w:tab/>
        <w:t>Pesticide</w:t>
        <w:tab/>
        <w:tab/>
        <w:t>Regulation.</w:t>
        <w:tab/>
        <w:t>Available</w:t>
        <w:tab/>
        <w:t>at</w:t>
      </w:r>
      <w:r>
        <w:rPr>
          <w:spacing w:val="1"/>
        </w:rPr>
        <w:t> </w:t>
      </w:r>
      <w:hyperlink r:id="rId66">
        <w:r>
          <w:rPr>
            <w:color w:val="0000FF"/>
          </w:rPr>
          <w:t>http://www.cdpr.ca.gov/docs/empm/pubs/fate</w:t>
          <w:tab/>
          <w:tab/>
          <w:t>memo/pyrprxfn.pdf</w:t>
        </w:r>
        <w:r>
          <w:rPr>
            <w:color w:val="0000FF"/>
            <w:spacing w:val="1"/>
          </w:rPr>
          <w:t> </w:t>
        </w:r>
      </w:hyperlink>
      <w:r>
        <w:rPr/>
        <w:t>9pp.</w:t>
      </w:r>
      <w:r>
        <w:rPr>
          <w:spacing w:val="1"/>
        </w:rPr>
        <w:t> </w:t>
      </w:r>
      <w:r>
        <w:rPr/>
        <w:t>Sumilarv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Papers. (2007). The</w:t>
      </w:r>
      <w:r>
        <w:rPr>
          <w:spacing w:val="2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pyriproxyfen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malaria vectors</w:t>
      </w:r>
      <w:r>
        <w:rPr>
          <w:spacing w:val="-72"/>
        </w:rPr>
        <w:t> </w:t>
      </w:r>
      <w:r>
        <w:rPr/>
        <w:t>Sumitomo</w:t>
      </w:r>
      <w:r>
        <w:rPr>
          <w:spacing w:val="19"/>
        </w:rPr>
        <w:t> </w:t>
      </w:r>
      <w:r>
        <w:rPr/>
        <w:t>Chemical</w:t>
      </w:r>
      <w:r>
        <w:rPr>
          <w:spacing w:val="23"/>
        </w:rPr>
        <w:t> </w:t>
      </w:r>
      <w:r>
        <w:rPr/>
        <w:t>Global</w:t>
      </w:r>
      <w:r>
        <w:rPr>
          <w:spacing w:val="21"/>
        </w:rPr>
        <w:t> </w:t>
      </w:r>
      <w:r>
        <w:rPr/>
        <w:t>Vector</w:t>
      </w:r>
      <w:r>
        <w:rPr>
          <w:spacing w:val="19"/>
        </w:rPr>
        <w:t> </w:t>
      </w:r>
      <w:r>
        <w:rPr/>
        <w:t>control</w:t>
      </w:r>
      <w:r>
        <w:rPr>
          <w:spacing w:val="22"/>
        </w:rPr>
        <w:t> </w:t>
      </w:r>
      <w:r>
        <w:rPr/>
        <w:t>(</w:t>
      </w:r>
      <w:hyperlink r:id="rId67">
        <w:r>
          <w:rPr>
            <w:color w:val="0000FF"/>
          </w:rPr>
          <w:t>http://www.sumivector.com</w:t>
        </w:r>
      </w:hyperlink>
      <w:r>
        <w:rPr/>
        <w:t>)</w:t>
      </w:r>
    </w:p>
    <w:p>
      <w:pPr>
        <w:pStyle w:val="BodyText"/>
        <w:ind w:left="1016"/>
      </w:pPr>
      <w:r>
        <w:rPr/>
        <w:t>10pp.</w:t>
      </w:r>
    </w:p>
    <w:p>
      <w:pPr>
        <w:pStyle w:val="BodyText"/>
        <w:spacing w:before="1"/>
        <w:rPr>
          <w:sz w:val="23"/>
        </w:rPr>
      </w:pPr>
    </w:p>
    <w:p>
      <w:pPr>
        <w:spacing w:line="465" w:lineRule="auto" w:before="0"/>
        <w:ind w:left="1016" w:right="1000" w:hanging="720"/>
        <w:jc w:val="both"/>
        <w:rPr>
          <w:sz w:val="24"/>
        </w:rPr>
      </w:pPr>
      <w:r>
        <w:rPr>
          <w:sz w:val="24"/>
        </w:rPr>
        <w:t>Sutherland, C.J. Alloueche, A. Curtis, J. (2002). Gambian children successfully</w:t>
      </w:r>
      <w:r>
        <w:rPr>
          <w:spacing w:val="1"/>
          <w:sz w:val="24"/>
        </w:rPr>
        <w:t> </w:t>
      </w:r>
      <w:r>
        <w:rPr>
          <w:sz w:val="24"/>
        </w:rPr>
        <w:t>treated with Chloroquine can harbour and transmit </w:t>
      </w:r>
      <w:r>
        <w:rPr>
          <w:sz w:val="25"/>
        </w:rPr>
        <w:t>Plasmodium falciparum</w:t>
      </w:r>
      <w:r>
        <w:rPr>
          <w:spacing w:val="1"/>
          <w:sz w:val="25"/>
        </w:rPr>
        <w:t> </w:t>
      </w:r>
      <w:r>
        <w:rPr>
          <w:sz w:val="24"/>
        </w:rPr>
        <w:t>gametocytes</w:t>
      </w:r>
      <w:r>
        <w:rPr>
          <w:spacing w:val="1"/>
          <w:sz w:val="24"/>
        </w:rPr>
        <w:t> </w:t>
      </w:r>
      <w:r>
        <w:rPr>
          <w:sz w:val="24"/>
        </w:rPr>
        <w:t>carrying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genes.</w:t>
      </w:r>
      <w:r>
        <w:rPr>
          <w:sz w:val="25"/>
        </w:rPr>
        <w:t>American</w:t>
      </w:r>
      <w:r>
        <w:rPr>
          <w:spacing w:val="1"/>
          <w:sz w:val="25"/>
        </w:rPr>
        <w:t> </w:t>
      </w:r>
      <w:r>
        <w:rPr>
          <w:sz w:val="25"/>
        </w:rPr>
        <w:t>Journal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Tropical</w:t>
      </w:r>
      <w:r>
        <w:rPr>
          <w:spacing w:val="1"/>
          <w:sz w:val="25"/>
        </w:rPr>
        <w:t> </w:t>
      </w:r>
      <w:r>
        <w:rPr>
          <w:sz w:val="25"/>
        </w:rPr>
        <w:t>Medicine</w:t>
      </w:r>
      <w:r>
        <w:rPr>
          <w:spacing w:val="-4"/>
          <w:sz w:val="25"/>
        </w:rPr>
        <w:t> </w:t>
      </w:r>
      <w:r>
        <w:rPr>
          <w:sz w:val="25"/>
        </w:rPr>
        <w:t>and</w:t>
      </w:r>
      <w:r>
        <w:rPr>
          <w:spacing w:val="-6"/>
          <w:sz w:val="25"/>
        </w:rPr>
        <w:t> </w:t>
      </w:r>
      <w:r>
        <w:rPr>
          <w:sz w:val="25"/>
        </w:rPr>
        <w:t>Hygiene</w:t>
      </w:r>
      <w:r>
        <w:rPr>
          <w:sz w:val="24"/>
        </w:rPr>
        <w:t>.</w:t>
      </w:r>
      <w:r>
        <w:rPr>
          <w:spacing w:val="-6"/>
          <w:sz w:val="24"/>
        </w:rPr>
        <w:t> </w:t>
      </w:r>
      <w:r>
        <w:rPr>
          <w:b/>
          <w:sz w:val="24"/>
        </w:rPr>
        <w:t>67(6):</w:t>
      </w:r>
      <w:r>
        <w:rPr>
          <w:b/>
          <w:spacing w:val="2"/>
          <w:sz w:val="24"/>
        </w:rPr>
        <w:t> </w:t>
      </w:r>
      <w:r>
        <w:rPr>
          <w:sz w:val="24"/>
        </w:rPr>
        <w:t>578-585.</w:t>
      </w:r>
    </w:p>
    <w:p>
      <w:pPr>
        <w:pStyle w:val="BodyText"/>
        <w:spacing w:line="480" w:lineRule="auto" w:before="1"/>
        <w:ind w:left="1016" w:right="999" w:hanging="720"/>
        <w:jc w:val="both"/>
      </w:pPr>
      <w:r>
        <w:rPr/>
        <w:t>Synthelabo, S. (2002-2004). Malaria </w:t>
      </w:r>
      <w:r>
        <w:rPr>
          <w:color w:val="0000FF"/>
        </w:rPr>
        <w:t>News: Information </w:t>
      </w:r>
      <w:r>
        <w:rPr/>
        <w:t>and training (</w:t>
      </w:r>
      <w:r>
        <w:rPr>
          <w:color w:val="0000FF"/>
        </w:rPr>
        <w:t>www.impact-</w:t>
      </w:r>
      <w:r>
        <w:rPr>
          <w:color w:val="0000FF"/>
          <w:spacing w:val="-72"/>
        </w:rPr>
        <w:t> </w:t>
      </w:r>
      <w:r>
        <w:rPr>
          <w:color w:val="0000FF"/>
        </w:rPr>
        <w:t>malaria.com)2pp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1016" w:right="998" w:hanging="720"/>
        <w:jc w:val="both"/>
      </w:pPr>
      <w:r>
        <w:rPr/>
        <w:t>Tamarin, R. and Leavitt, R.W. (1991). Principles of Genetics. . Brown Publishers,</w:t>
      </w:r>
      <w:r>
        <w:rPr>
          <w:spacing w:val="1"/>
        </w:rPr>
        <w:t> </w:t>
      </w:r>
      <w:r>
        <w:rPr/>
        <w:t>Dubuque,</w:t>
      </w:r>
      <w:r>
        <w:rPr>
          <w:spacing w:val="-2"/>
        </w:rPr>
        <w:t> </w:t>
      </w:r>
      <w:r>
        <w:rPr/>
        <w:t>607pp.</w:t>
      </w:r>
    </w:p>
    <w:p>
      <w:pPr>
        <w:pStyle w:val="BodyText"/>
        <w:spacing w:line="465" w:lineRule="auto"/>
        <w:ind w:left="1016" w:right="1001" w:hanging="720"/>
        <w:jc w:val="both"/>
      </w:pPr>
      <w:r>
        <w:rPr/>
        <w:t>Takken,</w:t>
      </w:r>
      <w:r>
        <w:rPr>
          <w:spacing w:val="21"/>
        </w:rPr>
        <w:t> </w:t>
      </w:r>
      <w:r>
        <w:rPr/>
        <w:t>W.</w:t>
      </w:r>
      <w:r>
        <w:rPr>
          <w:spacing w:val="22"/>
        </w:rPr>
        <w:t> </w:t>
      </w:r>
      <w:r>
        <w:rPr/>
        <w:t>(1996).</w:t>
      </w:r>
      <w:r>
        <w:rPr>
          <w:spacing w:val="20"/>
        </w:rPr>
        <w:t> </w:t>
      </w:r>
      <w:r>
        <w:rPr/>
        <w:t>Synthesis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future</w:t>
      </w:r>
      <w:r>
        <w:rPr>
          <w:spacing w:val="23"/>
        </w:rPr>
        <w:t> </w:t>
      </w:r>
      <w:r>
        <w:rPr/>
        <w:t>challenges: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response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mosquitoes</w:t>
      </w:r>
      <w:r>
        <w:rPr>
          <w:spacing w:val="-72"/>
        </w:rPr>
        <w:t> </w:t>
      </w:r>
      <w:r>
        <w:rPr/>
        <w:t>to host odours. In: G.R. Bock and G. Cardew (eds.) </w:t>
      </w:r>
      <w:r>
        <w:rPr>
          <w:sz w:val="25"/>
        </w:rPr>
        <w:t>Olfaction in mosquito-</w:t>
      </w:r>
      <w:r>
        <w:rPr>
          <w:spacing w:val="1"/>
          <w:sz w:val="25"/>
        </w:rPr>
        <w:t> </w:t>
      </w:r>
      <w:r>
        <w:rPr>
          <w:sz w:val="25"/>
        </w:rPr>
        <w:t>host</w:t>
      </w:r>
      <w:r>
        <w:rPr>
          <w:spacing w:val="-8"/>
          <w:sz w:val="25"/>
        </w:rPr>
        <w:t> </w:t>
      </w:r>
      <w:r>
        <w:rPr>
          <w:sz w:val="25"/>
        </w:rPr>
        <w:t>interactions</w:t>
      </w:r>
      <w:r>
        <w:rPr/>
        <w:t>.</w:t>
      </w:r>
      <w:r>
        <w:rPr>
          <w:spacing w:val="-3"/>
        </w:rPr>
        <w:t> </w:t>
      </w:r>
      <w:r>
        <w:rPr/>
        <w:t>John Wiley</w:t>
      </w:r>
      <w:r>
        <w:rPr>
          <w:spacing w:val="-2"/>
        </w:rPr>
        <w:t> </w:t>
      </w:r>
      <w:r>
        <w:rPr/>
        <w:t>&amp;</w:t>
      </w:r>
      <w:r>
        <w:rPr>
          <w:spacing w:val="-5"/>
        </w:rPr>
        <w:t> </w:t>
      </w:r>
      <w:r>
        <w:rPr/>
        <w:t>Sons.</w:t>
      </w:r>
      <w:r>
        <w:rPr>
          <w:spacing w:val="-3"/>
        </w:rPr>
        <w:t> </w:t>
      </w:r>
      <w:r>
        <w:rPr/>
        <w:t>Ltd.</w:t>
      </w:r>
      <w:r>
        <w:rPr>
          <w:spacing w:val="-3"/>
        </w:rPr>
        <w:t> </w:t>
      </w:r>
      <w:r>
        <w:rPr/>
        <w:t>Chishester,</w:t>
      </w:r>
      <w:r>
        <w:rPr>
          <w:spacing w:val="-4"/>
        </w:rPr>
        <w:t> </w:t>
      </w:r>
      <w:r>
        <w:rPr/>
        <w:t>U.K.</w:t>
      </w:r>
    </w:p>
    <w:p>
      <w:pPr>
        <w:spacing w:line="460" w:lineRule="auto" w:before="0"/>
        <w:ind w:left="1016" w:right="998" w:hanging="720"/>
        <w:jc w:val="both"/>
        <w:rPr>
          <w:sz w:val="24"/>
        </w:rPr>
      </w:pPr>
      <w:r>
        <w:rPr>
          <w:sz w:val="24"/>
        </w:rPr>
        <w:t>Targett, G.A.T. (1988). Status of malaria vaccine research.</w:t>
      </w:r>
      <w:r>
        <w:rPr>
          <w:sz w:val="25"/>
        </w:rPr>
        <w:t>Journal of the Royal</w:t>
      </w:r>
      <w:r>
        <w:rPr>
          <w:spacing w:val="1"/>
          <w:sz w:val="25"/>
        </w:rPr>
        <w:t> </w:t>
      </w:r>
      <w:r>
        <w:rPr>
          <w:sz w:val="25"/>
        </w:rPr>
        <w:t>Society</w:t>
      </w:r>
      <w:r>
        <w:rPr>
          <w:spacing w:val="-6"/>
          <w:sz w:val="25"/>
        </w:rPr>
        <w:t> </w:t>
      </w:r>
      <w:r>
        <w:rPr>
          <w:sz w:val="25"/>
        </w:rPr>
        <w:t>of</w:t>
      </w:r>
      <w:r>
        <w:rPr>
          <w:spacing w:val="-5"/>
          <w:sz w:val="25"/>
        </w:rPr>
        <w:t> </w:t>
      </w:r>
      <w:r>
        <w:rPr>
          <w:sz w:val="25"/>
        </w:rPr>
        <w:t>Medicine</w:t>
      </w:r>
      <w:r>
        <w:rPr>
          <w:spacing w:val="-4"/>
          <w:sz w:val="25"/>
        </w:rPr>
        <w:t> </w:t>
      </w:r>
      <w:r>
        <w:rPr>
          <w:b/>
          <w:sz w:val="24"/>
        </w:rPr>
        <w:t>82</w:t>
      </w:r>
      <w:r>
        <w:rPr>
          <w:sz w:val="24"/>
        </w:rPr>
        <w:t>:52-55.</w:t>
      </w:r>
    </w:p>
    <w:p>
      <w:pPr>
        <w:spacing w:line="470" w:lineRule="auto" w:before="6"/>
        <w:ind w:left="1016" w:right="997" w:hanging="720"/>
        <w:jc w:val="both"/>
        <w:rPr>
          <w:sz w:val="24"/>
        </w:rPr>
      </w:pPr>
      <w:r>
        <w:rPr>
          <w:sz w:val="24"/>
        </w:rPr>
        <w:t>Targett, G., Drakeley, C., Jawara, M., Von Seidlen, L., Coleman, R. and Deen, J.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Artesunate</w:t>
      </w:r>
      <w:r>
        <w:rPr>
          <w:spacing w:val="1"/>
          <w:sz w:val="24"/>
        </w:rPr>
        <w:t> </w:t>
      </w:r>
      <w:r>
        <w:rPr>
          <w:sz w:val="24"/>
        </w:rPr>
        <w:t>reduces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prevent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-72"/>
          <w:sz w:val="24"/>
        </w:rPr>
        <w:t> </w:t>
      </w:r>
      <w:r>
        <w:rPr>
          <w:sz w:val="24"/>
        </w:rPr>
        <w:t>Transmission of </w:t>
      </w:r>
      <w:r>
        <w:rPr>
          <w:sz w:val="25"/>
        </w:rPr>
        <w:t>Plasmodium falciparum </w:t>
      </w:r>
      <w:r>
        <w:rPr>
          <w:sz w:val="24"/>
        </w:rPr>
        <w:t>to </w:t>
      </w:r>
      <w:r>
        <w:rPr>
          <w:sz w:val="25"/>
        </w:rPr>
        <w:t>Anopheles gambiae Journal of</w:t>
      </w:r>
      <w:r>
        <w:rPr>
          <w:spacing w:val="1"/>
          <w:sz w:val="25"/>
        </w:rPr>
        <w:t> </w:t>
      </w:r>
      <w:r>
        <w:rPr>
          <w:sz w:val="25"/>
        </w:rPr>
        <w:t>Infectious</w:t>
      </w:r>
      <w:r>
        <w:rPr>
          <w:spacing w:val="-5"/>
          <w:sz w:val="25"/>
        </w:rPr>
        <w:t> </w:t>
      </w:r>
      <w:r>
        <w:rPr>
          <w:sz w:val="25"/>
        </w:rPr>
        <w:t>Diseases</w:t>
      </w:r>
      <w:r>
        <w:rPr>
          <w:spacing w:val="-4"/>
          <w:sz w:val="25"/>
        </w:rPr>
        <w:t> </w:t>
      </w:r>
      <w:r>
        <w:rPr>
          <w:b/>
          <w:sz w:val="24"/>
        </w:rPr>
        <w:t>183:</w:t>
      </w:r>
      <w:r>
        <w:rPr>
          <w:b/>
          <w:spacing w:val="-2"/>
          <w:sz w:val="24"/>
        </w:rPr>
        <w:t> </w:t>
      </w:r>
      <w:r>
        <w:rPr>
          <w:sz w:val="24"/>
        </w:rPr>
        <w:t>1254</w:t>
      </w:r>
      <w:r>
        <w:rPr>
          <w:spacing w:val="-2"/>
          <w:sz w:val="24"/>
        </w:rPr>
        <w:t> </w:t>
      </w:r>
      <w:r>
        <w:rPr>
          <w:sz w:val="24"/>
        </w:rPr>
        <w:t>-1259.</w:t>
      </w:r>
    </w:p>
    <w:p>
      <w:pPr>
        <w:pStyle w:val="BodyText"/>
        <w:spacing w:line="472" w:lineRule="auto"/>
        <w:ind w:left="1016" w:right="1005" w:hanging="720"/>
        <w:jc w:val="both"/>
      </w:pPr>
      <w:r>
        <w:rPr/>
        <w:t>Taylor-Robinson, A.W. (1995). Regulation of immunity to malaria: valuable lessons</w:t>
      </w:r>
      <w:r>
        <w:rPr>
          <w:spacing w:val="-72"/>
        </w:rPr>
        <w:t> </w:t>
      </w:r>
      <w:r>
        <w:rPr/>
        <w:t>learned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murine</w:t>
      </w:r>
      <w:r>
        <w:rPr>
          <w:spacing w:val="-2"/>
        </w:rPr>
        <w:t> </w:t>
      </w:r>
      <w:r>
        <w:rPr/>
        <w:t>models.</w:t>
      </w:r>
      <w:r>
        <w:rPr>
          <w:spacing w:val="-4"/>
        </w:rPr>
        <w:t> </w:t>
      </w:r>
      <w:r>
        <w:rPr>
          <w:sz w:val="25"/>
        </w:rPr>
        <w:t>Parasitology</w:t>
      </w:r>
      <w:r>
        <w:rPr>
          <w:spacing w:val="-6"/>
          <w:sz w:val="25"/>
        </w:rPr>
        <w:t> </w:t>
      </w:r>
      <w:r>
        <w:rPr>
          <w:sz w:val="25"/>
        </w:rPr>
        <w:t>Today</w:t>
      </w:r>
      <w:r>
        <w:rPr>
          <w:spacing w:val="-7"/>
          <w:sz w:val="25"/>
        </w:rPr>
        <w:t> </w:t>
      </w:r>
      <w:r>
        <w:rPr>
          <w:b/>
        </w:rPr>
        <w:t>11</w:t>
      </w:r>
      <w:r>
        <w:rPr/>
        <w:t>:334-342.</w:t>
      </w:r>
    </w:p>
    <w:p>
      <w:pPr>
        <w:spacing w:line="465" w:lineRule="auto" w:before="0"/>
        <w:ind w:left="1016" w:right="1001" w:hanging="720"/>
        <w:jc w:val="both"/>
        <w:rPr>
          <w:sz w:val="24"/>
        </w:rPr>
      </w:pPr>
      <w:r>
        <w:rPr>
          <w:sz w:val="24"/>
        </w:rPr>
        <w:t>Tirados. I., Costatini. C., Gibson. G., Torr, S.J. (2006). Bloodfeeding behaviour of</w:t>
      </w:r>
      <w:r>
        <w:rPr>
          <w:spacing w:val="1"/>
          <w:sz w:val="24"/>
        </w:rPr>
        <w:t> </w:t>
      </w:r>
      <w:r>
        <w:rPr>
          <w:sz w:val="24"/>
        </w:rPr>
        <w:t>the malarial mosquito </w:t>
      </w:r>
      <w:r>
        <w:rPr>
          <w:sz w:val="25"/>
        </w:rPr>
        <w:t>Anopheles arabiensis </w:t>
      </w:r>
      <w:r>
        <w:rPr>
          <w:sz w:val="24"/>
        </w:rPr>
        <w:t>:implications for vector control</w:t>
      </w:r>
      <w:r>
        <w:rPr>
          <w:spacing w:val="1"/>
          <w:sz w:val="24"/>
        </w:rPr>
        <w:t> </w:t>
      </w:r>
      <w:r>
        <w:rPr>
          <w:sz w:val="25"/>
        </w:rPr>
        <w:t>Medical</w:t>
      </w:r>
      <w:r>
        <w:rPr>
          <w:spacing w:val="-7"/>
          <w:sz w:val="25"/>
        </w:rPr>
        <w:t> </w:t>
      </w:r>
      <w:r>
        <w:rPr>
          <w:sz w:val="25"/>
        </w:rPr>
        <w:t>Veterinary</w:t>
      </w:r>
      <w:r>
        <w:rPr>
          <w:spacing w:val="-7"/>
          <w:sz w:val="25"/>
        </w:rPr>
        <w:t> </w:t>
      </w:r>
      <w:r>
        <w:rPr>
          <w:sz w:val="25"/>
        </w:rPr>
        <w:t>.</w:t>
      </w:r>
      <w:r>
        <w:rPr>
          <w:spacing w:val="-7"/>
          <w:sz w:val="25"/>
        </w:rPr>
        <w:t> </w:t>
      </w:r>
      <w:r>
        <w:rPr>
          <w:sz w:val="25"/>
        </w:rPr>
        <w:t>Entomology</w:t>
      </w:r>
      <w:r>
        <w:rPr>
          <w:spacing w:val="-3"/>
          <w:sz w:val="25"/>
        </w:rPr>
        <w:t> </w:t>
      </w:r>
      <w:r>
        <w:rPr>
          <w:b/>
          <w:sz w:val="24"/>
        </w:rPr>
        <w:t>20</w:t>
      </w:r>
      <w:r>
        <w:rPr>
          <w:sz w:val="24"/>
        </w:rPr>
        <w:t>:425-437.</w:t>
      </w:r>
    </w:p>
    <w:p>
      <w:pPr>
        <w:spacing w:line="475" w:lineRule="auto" w:before="0"/>
        <w:ind w:left="1016" w:right="1002" w:hanging="720"/>
        <w:jc w:val="both"/>
        <w:rPr>
          <w:sz w:val="24"/>
        </w:rPr>
      </w:pPr>
      <w:r>
        <w:rPr>
          <w:sz w:val="24"/>
        </w:rPr>
        <w:t>Torre, A.D., Fanello, C., Akogbeto, M., DossouYovo, J., Favia, G., Petrarca, V. and</w:t>
      </w:r>
      <w:r>
        <w:rPr>
          <w:spacing w:val="1"/>
          <w:sz w:val="24"/>
        </w:rPr>
        <w:t> </w:t>
      </w:r>
      <w:r>
        <w:rPr>
          <w:sz w:val="24"/>
        </w:rPr>
        <w:t>Coluzzi,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Molecular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incipient</w:t>
      </w:r>
      <w:r>
        <w:rPr>
          <w:spacing w:val="1"/>
          <w:sz w:val="24"/>
        </w:rPr>
        <w:t> </w:t>
      </w:r>
      <w:r>
        <w:rPr>
          <w:sz w:val="24"/>
        </w:rPr>
        <w:t>speciation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5"/>
        </w:rPr>
        <w:t>Anopheles</w:t>
      </w:r>
      <w:r>
        <w:rPr>
          <w:spacing w:val="-17"/>
          <w:sz w:val="25"/>
        </w:rPr>
        <w:t> </w:t>
      </w:r>
      <w:r>
        <w:rPr>
          <w:sz w:val="25"/>
        </w:rPr>
        <w:t>gambiae</w:t>
      </w:r>
      <w:r>
        <w:rPr>
          <w:spacing w:val="-15"/>
          <w:sz w:val="25"/>
        </w:rPr>
        <w:t> </w:t>
      </w:r>
      <w:r>
        <w:rPr>
          <w:sz w:val="24"/>
        </w:rPr>
        <w:t>ss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West</w:t>
      </w:r>
      <w:r>
        <w:rPr>
          <w:spacing w:val="-14"/>
          <w:sz w:val="24"/>
        </w:rPr>
        <w:t> </w:t>
      </w:r>
      <w:r>
        <w:rPr>
          <w:sz w:val="24"/>
        </w:rPr>
        <w:t>Africa.</w:t>
      </w:r>
      <w:r>
        <w:rPr>
          <w:spacing w:val="-14"/>
          <w:sz w:val="24"/>
        </w:rPr>
        <w:t> </w:t>
      </w:r>
      <w:r>
        <w:rPr>
          <w:sz w:val="25"/>
        </w:rPr>
        <w:t>Insect</w:t>
      </w:r>
      <w:r>
        <w:rPr>
          <w:spacing w:val="-16"/>
          <w:sz w:val="25"/>
        </w:rPr>
        <w:t> </w:t>
      </w:r>
      <w:r>
        <w:rPr>
          <w:sz w:val="25"/>
        </w:rPr>
        <w:t>Molecular</w:t>
      </w:r>
      <w:r>
        <w:rPr>
          <w:spacing w:val="-18"/>
          <w:sz w:val="25"/>
        </w:rPr>
        <w:t> </w:t>
      </w:r>
      <w:r>
        <w:rPr>
          <w:sz w:val="25"/>
        </w:rPr>
        <w:t>Biology</w:t>
      </w:r>
      <w:r>
        <w:rPr>
          <w:spacing w:val="-15"/>
          <w:sz w:val="25"/>
        </w:rPr>
        <w:t> </w:t>
      </w:r>
      <w:r>
        <w:rPr>
          <w:b/>
          <w:sz w:val="24"/>
        </w:rPr>
        <w:t>10:</w:t>
      </w:r>
      <w:r>
        <w:rPr>
          <w:b/>
          <w:spacing w:val="-12"/>
          <w:sz w:val="24"/>
        </w:rPr>
        <w:t> </w:t>
      </w:r>
      <w:r>
        <w:rPr>
          <w:sz w:val="24"/>
        </w:rPr>
        <w:t>9-18.</w:t>
      </w:r>
    </w:p>
    <w:p>
      <w:pPr>
        <w:pStyle w:val="BodyText"/>
        <w:spacing w:line="480" w:lineRule="auto"/>
        <w:ind w:left="1016" w:right="1007" w:hanging="720"/>
        <w:jc w:val="both"/>
      </w:pPr>
      <w:r>
        <w:rPr/>
        <w:t>Toure, Y.T. and Oduola. A. (2004). Disease Watch: Malaria. TDR Nature Reviews</w:t>
      </w:r>
      <w:r>
        <w:rPr>
          <w:spacing w:val="1"/>
        </w:rPr>
        <w:t> </w:t>
      </w:r>
      <w:r>
        <w:rPr/>
        <w:t>(</w:t>
      </w:r>
      <w:hyperlink r:id="rId68">
        <w:r>
          <w:rPr>
            <w:color w:val="0000FF"/>
          </w:rPr>
          <w:t>www.nature.com/nrmicro</w:t>
        </w:r>
      </w:hyperlink>
      <w:r>
        <w:rPr/>
        <w:t>)</w:t>
      </w:r>
      <w:r>
        <w:rPr>
          <w:spacing w:val="-3"/>
        </w:rPr>
        <w:t> </w:t>
      </w:r>
      <w:r>
        <w:rPr/>
        <w:t>1pp.</w:t>
      </w:r>
    </w:p>
    <w:p>
      <w:pPr>
        <w:pStyle w:val="BodyText"/>
        <w:spacing w:line="292" w:lineRule="exact"/>
        <w:ind w:left="296"/>
        <w:jc w:val="both"/>
      </w:pPr>
      <w:r>
        <w:rPr/>
        <w:t>Toure,</w:t>
      </w:r>
      <w:r>
        <w:rPr>
          <w:spacing w:val="-6"/>
        </w:rPr>
        <w:t> </w:t>
      </w:r>
      <w:r>
        <w:rPr/>
        <w:t>Y.T.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Oduola,</w:t>
      </w:r>
      <w:r>
        <w:rPr>
          <w:spacing w:val="-5"/>
        </w:rPr>
        <w:t> </w:t>
      </w:r>
      <w:r>
        <w:rPr/>
        <w:t>A.</w:t>
      </w:r>
      <w:r>
        <w:rPr>
          <w:spacing w:val="-4"/>
        </w:rPr>
        <w:t> </w:t>
      </w:r>
      <w:r>
        <w:rPr/>
        <w:t>(2004).</w:t>
      </w:r>
      <w:r>
        <w:rPr>
          <w:spacing w:val="-5"/>
        </w:rPr>
        <w:t> </w:t>
      </w:r>
      <w:r>
        <w:rPr/>
        <w:t>Malaria</w:t>
      </w:r>
      <w:r>
        <w:rPr>
          <w:sz w:val="25"/>
        </w:rPr>
        <w:t>.</w:t>
      </w:r>
      <w:r>
        <w:rPr>
          <w:spacing w:val="-7"/>
          <w:sz w:val="25"/>
        </w:rPr>
        <w:t> </w:t>
      </w:r>
      <w:r>
        <w:rPr>
          <w:sz w:val="25"/>
        </w:rPr>
        <w:t>Nature</w:t>
      </w:r>
      <w:r>
        <w:rPr>
          <w:spacing w:val="63"/>
          <w:sz w:val="25"/>
        </w:rPr>
        <w:t> </w:t>
      </w:r>
      <w:r>
        <w:rPr>
          <w:b/>
        </w:rPr>
        <w:t>2:</w:t>
      </w:r>
      <w:r>
        <w:rPr>
          <w:b/>
          <w:spacing w:val="-5"/>
        </w:rPr>
        <w:t> </w:t>
      </w:r>
      <w:r>
        <w:rPr/>
        <w:t>276-277.</w:t>
      </w:r>
    </w:p>
    <w:p>
      <w:pPr>
        <w:spacing w:after="0" w:line="292" w:lineRule="exact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spacing w:line="465" w:lineRule="auto" w:before="100"/>
        <w:ind w:left="1016" w:right="1000" w:hanging="720"/>
        <w:jc w:val="both"/>
        <w:rPr>
          <w:sz w:val="24"/>
        </w:rPr>
      </w:pPr>
      <w:r>
        <w:rPr>
          <w:sz w:val="24"/>
        </w:rPr>
        <w:t>Toure,</w:t>
      </w:r>
      <w:r>
        <w:rPr>
          <w:spacing w:val="1"/>
          <w:sz w:val="24"/>
        </w:rPr>
        <w:t> </w:t>
      </w:r>
      <w:r>
        <w:rPr>
          <w:sz w:val="24"/>
        </w:rPr>
        <w:t>Y.T.</w:t>
      </w:r>
      <w:r>
        <w:rPr>
          <w:spacing w:val="1"/>
          <w:sz w:val="24"/>
        </w:rPr>
        <w:t> </w:t>
      </w:r>
      <w:r>
        <w:rPr>
          <w:sz w:val="24"/>
        </w:rPr>
        <w:t>(1989).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vectors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72"/>
          <w:sz w:val="24"/>
        </w:rPr>
        <w:t> </w:t>
      </w:r>
      <w:r>
        <w:rPr>
          <w:sz w:val="24"/>
        </w:rPr>
        <w:t>antivectorial campaign in West Africa. </w:t>
      </w:r>
      <w:r>
        <w:rPr>
          <w:sz w:val="25"/>
        </w:rPr>
        <w:t>Transactions of the Royal Society of</w:t>
      </w:r>
      <w:r>
        <w:rPr>
          <w:spacing w:val="-76"/>
          <w:sz w:val="25"/>
        </w:rPr>
        <w:t> </w:t>
      </w:r>
      <w:r>
        <w:rPr>
          <w:sz w:val="25"/>
        </w:rPr>
        <w:t>Tropical</w:t>
      </w:r>
      <w:r>
        <w:rPr>
          <w:spacing w:val="-7"/>
          <w:sz w:val="25"/>
        </w:rPr>
        <w:t> </w:t>
      </w:r>
      <w:r>
        <w:rPr>
          <w:sz w:val="25"/>
        </w:rPr>
        <w:t>Medicine</w:t>
      </w:r>
      <w:r>
        <w:rPr>
          <w:spacing w:val="-6"/>
          <w:sz w:val="25"/>
        </w:rPr>
        <w:t> </w:t>
      </w:r>
      <w:r>
        <w:rPr>
          <w:sz w:val="25"/>
        </w:rPr>
        <w:t>and</w:t>
      </w:r>
      <w:r>
        <w:rPr>
          <w:spacing w:val="-6"/>
          <w:sz w:val="25"/>
        </w:rPr>
        <w:t> </w:t>
      </w:r>
      <w:r>
        <w:rPr>
          <w:sz w:val="25"/>
        </w:rPr>
        <w:t>Hygiene</w:t>
      </w:r>
      <w:r>
        <w:rPr>
          <w:spacing w:val="-7"/>
          <w:sz w:val="25"/>
        </w:rPr>
        <w:t> </w:t>
      </w:r>
      <w:r>
        <w:rPr>
          <w:b/>
          <w:sz w:val="24"/>
        </w:rPr>
        <w:t>83(suppl.):</w:t>
      </w:r>
      <w:r>
        <w:rPr>
          <w:sz w:val="24"/>
        </w:rPr>
        <w:t>39-41.</w:t>
      </w:r>
    </w:p>
    <w:p>
      <w:pPr>
        <w:pStyle w:val="BodyText"/>
        <w:spacing w:line="470" w:lineRule="auto" w:before="5"/>
        <w:ind w:left="1016" w:right="999" w:hanging="720"/>
        <w:jc w:val="both"/>
      </w:pPr>
      <w:r>
        <w:rPr/>
        <w:t>Toure,</w:t>
      </w:r>
      <w:r>
        <w:rPr>
          <w:spacing w:val="44"/>
        </w:rPr>
        <w:t> </w:t>
      </w:r>
      <w:r>
        <w:rPr/>
        <w:t>Y.T.,</w:t>
      </w:r>
      <w:r>
        <w:rPr>
          <w:spacing w:val="44"/>
        </w:rPr>
        <w:t> </w:t>
      </w:r>
      <w:r>
        <w:rPr/>
        <w:t>Petrarca,</w:t>
      </w:r>
      <w:r>
        <w:rPr>
          <w:spacing w:val="45"/>
        </w:rPr>
        <w:t> </w:t>
      </w:r>
      <w:r>
        <w:rPr/>
        <w:t>V.,</w:t>
      </w:r>
      <w:r>
        <w:rPr>
          <w:spacing w:val="44"/>
        </w:rPr>
        <w:t> </w:t>
      </w:r>
      <w:r>
        <w:rPr/>
        <w:t>Traore,</w:t>
      </w:r>
      <w:r>
        <w:rPr>
          <w:spacing w:val="43"/>
        </w:rPr>
        <w:t> </w:t>
      </w:r>
      <w:r>
        <w:rPr/>
        <w:t>S.F.,</w:t>
      </w:r>
      <w:r>
        <w:rPr>
          <w:spacing w:val="44"/>
        </w:rPr>
        <w:t> </w:t>
      </w:r>
      <w:r>
        <w:rPr/>
        <w:t>Coulibaly,</w:t>
      </w:r>
      <w:r>
        <w:rPr>
          <w:spacing w:val="43"/>
        </w:rPr>
        <w:t> </w:t>
      </w:r>
      <w:r>
        <w:rPr/>
        <w:t>A.,</w:t>
      </w:r>
      <w:r>
        <w:rPr>
          <w:spacing w:val="44"/>
        </w:rPr>
        <w:t> </w:t>
      </w:r>
      <w:r>
        <w:rPr/>
        <w:t>Maiga,</w:t>
      </w:r>
      <w:r>
        <w:rPr>
          <w:spacing w:val="43"/>
        </w:rPr>
        <w:t> </w:t>
      </w:r>
      <w:r>
        <w:rPr/>
        <w:t>H.M.,</w:t>
      </w:r>
      <w:r>
        <w:rPr>
          <w:spacing w:val="44"/>
        </w:rPr>
        <w:t> </w:t>
      </w:r>
      <w:r>
        <w:rPr/>
        <w:t>Sankare,</w:t>
      </w:r>
      <w:r>
        <w:rPr>
          <w:spacing w:val="43"/>
        </w:rPr>
        <w:t> </w:t>
      </w:r>
      <w:r>
        <w:rPr/>
        <w:t>O.,</w:t>
      </w:r>
      <w:r>
        <w:rPr>
          <w:spacing w:val="-72"/>
        </w:rPr>
        <w:t> </w:t>
      </w:r>
      <w:r>
        <w:rPr/>
        <w:t>Sow, M., Di Deco, M.A. Coluzzi, M. (1994). Ecological genetic studies in the</w:t>
      </w:r>
      <w:r>
        <w:rPr>
          <w:spacing w:val="1"/>
        </w:rPr>
        <w:t> </w:t>
      </w:r>
      <w:r>
        <w:rPr/>
        <w:t>chromosomal form Mopti of </w:t>
      </w:r>
      <w:r>
        <w:rPr>
          <w:sz w:val="25"/>
        </w:rPr>
        <w:t>Anopheles gambiae ss</w:t>
      </w:r>
      <w:r>
        <w:rPr/>
        <w:t>. in Mali, West Africa</w:t>
      </w:r>
      <w:r>
        <w:rPr>
          <w:sz w:val="25"/>
        </w:rPr>
        <w:t>.</w:t>
      </w:r>
      <w:r>
        <w:rPr>
          <w:spacing w:val="1"/>
          <w:sz w:val="25"/>
        </w:rPr>
        <w:t> </w:t>
      </w:r>
      <w:r>
        <w:rPr>
          <w:sz w:val="25"/>
        </w:rPr>
        <w:t>Genetica</w:t>
      </w:r>
      <w:r>
        <w:rPr>
          <w:spacing w:val="-6"/>
          <w:sz w:val="25"/>
        </w:rPr>
        <w:t> </w:t>
      </w:r>
      <w:r>
        <w:rPr>
          <w:b/>
        </w:rPr>
        <w:t>94</w:t>
      </w:r>
      <w:r>
        <w:rPr/>
        <w:t>:</w:t>
      </w:r>
      <w:r>
        <w:rPr>
          <w:spacing w:val="-2"/>
        </w:rPr>
        <w:t> </w:t>
      </w:r>
      <w:r>
        <w:rPr/>
        <w:t>213-223.</w:t>
      </w:r>
    </w:p>
    <w:p>
      <w:pPr>
        <w:pStyle w:val="BodyText"/>
        <w:spacing w:line="470" w:lineRule="auto"/>
        <w:ind w:left="1016" w:right="1001" w:hanging="720"/>
        <w:jc w:val="both"/>
      </w:pPr>
      <w:r>
        <w:rPr/>
        <w:pict>
          <v:rect style="position:absolute;margin-left:289.730011pt;margin-top:99.845871pt;width:3.72pt;height:.72pt;mso-position-horizontal-relative:page;mso-position-vertical-relative:paragraph;z-index:-20133888" filled="true" fillcolor="#000000" stroked="false">
            <v:fill type="solid"/>
            <w10:wrap type="none"/>
          </v:rect>
        </w:pict>
      </w:r>
      <w:r>
        <w:rPr/>
        <w:t>Toure,</w:t>
      </w:r>
      <w:r>
        <w:rPr>
          <w:spacing w:val="49"/>
        </w:rPr>
        <w:t> </w:t>
      </w:r>
      <w:r>
        <w:rPr/>
        <w:t>Y.T.,</w:t>
      </w:r>
      <w:r>
        <w:rPr>
          <w:spacing w:val="50"/>
        </w:rPr>
        <w:t> </w:t>
      </w:r>
      <w:r>
        <w:rPr/>
        <w:t>Petrarca</w:t>
      </w:r>
      <w:r>
        <w:rPr>
          <w:spacing w:val="51"/>
        </w:rPr>
        <w:t> </w:t>
      </w:r>
      <w:r>
        <w:rPr/>
        <w:t>V.,</w:t>
      </w:r>
      <w:r>
        <w:rPr>
          <w:spacing w:val="50"/>
        </w:rPr>
        <w:t> </w:t>
      </w:r>
      <w:r>
        <w:rPr/>
        <w:t>Traore,</w:t>
      </w:r>
      <w:r>
        <w:rPr>
          <w:spacing w:val="49"/>
        </w:rPr>
        <w:t> </w:t>
      </w:r>
      <w:r>
        <w:rPr/>
        <w:t>S.F.,</w:t>
      </w:r>
      <w:r>
        <w:rPr>
          <w:spacing w:val="52"/>
        </w:rPr>
        <w:t> </w:t>
      </w:r>
      <w:r>
        <w:rPr/>
        <w:t>Coulibaly,</w:t>
      </w:r>
      <w:r>
        <w:rPr>
          <w:spacing w:val="50"/>
        </w:rPr>
        <w:t> </w:t>
      </w:r>
      <w:r>
        <w:rPr/>
        <w:t>A.,</w:t>
      </w:r>
      <w:r>
        <w:rPr>
          <w:spacing w:val="49"/>
        </w:rPr>
        <w:t> </w:t>
      </w:r>
      <w:r>
        <w:rPr/>
        <w:t>Maiga,</w:t>
      </w:r>
      <w:r>
        <w:rPr>
          <w:spacing w:val="50"/>
        </w:rPr>
        <w:t> </w:t>
      </w:r>
      <w:r>
        <w:rPr/>
        <w:t>H.M.,</w:t>
      </w:r>
      <w:r>
        <w:rPr>
          <w:spacing w:val="51"/>
        </w:rPr>
        <w:t> </w:t>
      </w:r>
      <w:r>
        <w:rPr/>
        <w:t>Sankare,</w:t>
      </w:r>
      <w:r>
        <w:rPr>
          <w:spacing w:val="50"/>
        </w:rPr>
        <w:t> </w:t>
      </w:r>
      <w:r>
        <w:rPr/>
        <w:t>O.,</w:t>
      </w:r>
      <w:r>
        <w:rPr>
          <w:spacing w:val="-73"/>
        </w:rPr>
        <w:t> </w:t>
      </w:r>
      <w:r>
        <w:rPr/>
        <w:t>Sow, M., Di Deco, M.A. and Coluzzi, M., (1998). Distribution and inversion</w:t>
      </w:r>
      <w:r>
        <w:rPr>
          <w:spacing w:val="1"/>
        </w:rPr>
        <w:t> </w:t>
      </w:r>
      <w:r>
        <w:rPr/>
        <w:t>polymorphism of chromosomally recognised taxa of the </w:t>
      </w:r>
      <w:r>
        <w:rPr>
          <w:sz w:val="25"/>
        </w:rPr>
        <w:t>Anopheles gambiae</w:t>
      </w:r>
      <w:r>
        <w:rPr>
          <w:spacing w:val="-76"/>
          <w:sz w:val="25"/>
        </w:rPr>
        <w:t> </w:t>
      </w:r>
      <w:r>
        <w:rPr/>
        <w:t>complex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Mali,</w:t>
      </w:r>
      <w:r>
        <w:rPr>
          <w:spacing w:val="-3"/>
        </w:rPr>
        <w:t> </w:t>
      </w:r>
      <w:r>
        <w:rPr/>
        <w:t>West</w:t>
      </w:r>
      <w:r>
        <w:rPr>
          <w:spacing w:val="-2"/>
        </w:rPr>
        <w:t> </w:t>
      </w:r>
      <w:r>
        <w:rPr/>
        <w:t>Africa.</w:t>
      </w:r>
      <w:r>
        <w:rPr>
          <w:spacing w:val="-3"/>
        </w:rPr>
        <w:t> </w:t>
      </w:r>
      <w:r>
        <w:rPr>
          <w:sz w:val="25"/>
        </w:rPr>
        <w:t>Parasitologia</w:t>
      </w:r>
      <w:r>
        <w:rPr>
          <w:spacing w:val="63"/>
          <w:sz w:val="25"/>
        </w:rPr>
        <w:t> </w:t>
      </w:r>
      <w:r>
        <w:rPr>
          <w:b/>
        </w:rPr>
        <w:t>40:</w:t>
      </w:r>
      <w:r>
        <w:rPr>
          <w:b/>
          <w:spacing w:val="-4"/>
        </w:rPr>
        <w:t> </w:t>
      </w:r>
      <w:r>
        <w:rPr/>
        <w:t>477-511.</w:t>
      </w:r>
    </w:p>
    <w:p>
      <w:pPr>
        <w:pStyle w:val="BodyText"/>
        <w:spacing w:line="287" w:lineRule="exact"/>
        <w:ind w:left="296"/>
        <w:jc w:val="both"/>
      </w:pPr>
      <w:r>
        <w:rPr/>
        <w:t>Tunaz,</w:t>
      </w:r>
      <w:r>
        <w:rPr>
          <w:spacing w:val="1"/>
        </w:rPr>
        <w:t> </w:t>
      </w:r>
      <w:r>
        <w:rPr/>
        <w:t>H.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Uygun,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Insect Growth</w:t>
      </w:r>
      <w:r>
        <w:rPr>
          <w:spacing w:val="2"/>
        </w:rPr>
        <w:t> </w:t>
      </w:r>
      <w:r>
        <w:rPr/>
        <w:t>Regulators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Pest Control.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1016" w:right="0" w:firstLine="0"/>
        <w:jc w:val="both"/>
        <w:rPr>
          <w:sz w:val="24"/>
        </w:rPr>
      </w:pPr>
      <w:r>
        <w:rPr>
          <w:w w:val="95"/>
          <w:sz w:val="25"/>
        </w:rPr>
        <w:t>Turkish</w:t>
      </w:r>
      <w:r>
        <w:rPr>
          <w:spacing w:val="15"/>
          <w:w w:val="95"/>
          <w:sz w:val="25"/>
        </w:rPr>
        <w:t> </w:t>
      </w:r>
      <w:r>
        <w:rPr>
          <w:w w:val="95"/>
          <w:sz w:val="25"/>
        </w:rPr>
        <w:t>Journal</w:t>
      </w:r>
      <w:r>
        <w:rPr>
          <w:spacing w:val="14"/>
          <w:w w:val="95"/>
          <w:sz w:val="25"/>
        </w:rPr>
        <w:t> </w:t>
      </w:r>
      <w:r>
        <w:rPr>
          <w:w w:val="95"/>
          <w:sz w:val="25"/>
        </w:rPr>
        <w:t>of</w:t>
      </w:r>
      <w:r>
        <w:rPr>
          <w:spacing w:val="14"/>
          <w:w w:val="95"/>
          <w:sz w:val="25"/>
        </w:rPr>
        <w:t> </w:t>
      </w:r>
      <w:r>
        <w:rPr>
          <w:w w:val="95"/>
          <w:sz w:val="25"/>
        </w:rPr>
        <w:t>Agriculture</w:t>
      </w:r>
      <w:r>
        <w:rPr>
          <w:spacing w:val="16"/>
          <w:w w:val="95"/>
          <w:sz w:val="25"/>
        </w:rPr>
        <w:t> </w:t>
      </w:r>
      <w:r>
        <w:rPr>
          <w:b/>
          <w:w w:val="95"/>
          <w:sz w:val="24"/>
        </w:rPr>
        <w:t>28</w:t>
      </w:r>
      <w:r>
        <w:rPr>
          <w:w w:val="95"/>
          <w:sz w:val="24"/>
        </w:rPr>
        <w:t>: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377-387.</w:t>
      </w:r>
    </w:p>
    <w:p>
      <w:pPr>
        <w:pStyle w:val="BodyText"/>
        <w:spacing w:before="11"/>
        <w:rPr>
          <w:sz w:val="22"/>
        </w:rPr>
      </w:pPr>
    </w:p>
    <w:p>
      <w:pPr>
        <w:spacing w:line="470" w:lineRule="auto" w:before="0"/>
        <w:ind w:left="1016" w:right="1002" w:hanging="720"/>
        <w:jc w:val="both"/>
        <w:rPr>
          <w:sz w:val="24"/>
        </w:rPr>
      </w:pPr>
      <w:r>
        <w:rPr>
          <w:sz w:val="24"/>
        </w:rPr>
        <w:t>Uwaezuoke,</w:t>
      </w:r>
      <w:r>
        <w:rPr>
          <w:spacing w:val="1"/>
          <w:sz w:val="24"/>
        </w:rPr>
        <w:t> </w:t>
      </w:r>
      <w:r>
        <w:rPr>
          <w:sz w:val="24"/>
        </w:rPr>
        <w:t>O.N.</w:t>
      </w:r>
      <w:r>
        <w:rPr>
          <w:spacing w:val="1"/>
          <w:sz w:val="24"/>
        </w:rPr>
        <w:t> </w:t>
      </w:r>
      <w:r>
        <w:rPr>
          <w:sz w:val="24"/>
        </w:rPr>
        <w:t>(1984).</w:t>
      </w:r>
      <w:r>
        <w:rPr>
          <w:spacing w:val="1"/>
          <w:sz w:val="24"/>
        </w:rPr>
        <w:t> </w:t>
      </w:r>
      <w:r>
        <w:rPr>
          <w:sz w:val="25"/>
        </w:rPr>
        <w:t>Seasonal</w:t>
      </w:r>
      <w:r>
        <w:rPr>
          <w:spacing w:val="1"/>
          <w:sz w:val="25"/>
        </w:rPr>
        <w:t> </w:t>
      </w:r>
      <w:r>
        <w:rPr>
          <w:sz w:val="25"/>
        </w:rPr>
        <w:t>Cyclicity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Disease.</w:t>
      </w:r>
      <w:r>
        <w:rPr>
          <w:spacing w:val="1"/>
          <w:sz w:val="25"/>
        </w:rPr>
        <w:t> </w:t>
      </w:r>
      <w:r>
        <w:rPr>
          <w:sz w:val="24"/>
        </w:rPr>
        <w:t>M.B.B.S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Maiduguri.</w:t>
      </w:r>
      <w:r>
        <w:rPr>
          <w:spacing w:val="-1"/>
          <w:sz w:val="24"/>
        </w:rPr>
        <w:t> </w:t>
      </w:r>
      <w:r>
        <w:rPr>
          <w:sz w:val="24"/>
        </w:rPr>
        <w:t>68pp.</w:t>
      </w:r>
    </w:p>
    <w:p>
      <w:pPr>
        <w:pStyle w:val="BodyText"/>
        <w:spacing w:line="470" w:lineRule="auto" w:before="10"/>
        <w:ind w:left="1016" w:right="998" w:hanging="720"/>
        <w:jc w:val="both"/>
      </w:pPr>
      <w:r>
        <w:rPr/>
        <w:t>Vanderweid, T. and Langhorne, J.</w:t>
      </w:r>
      <w:r>
        <w:rPr>
          <w:spacing w:val="1"/>
        </w:rPr>
        <w:t> </w:t>
      </w:r>
      <w:r>
        <w:rPr/>
        <w:t>(1993). The role of cytokines produced in the</w:t>
      </w:r>
      <w:r>
        <w:rPr>
          <w:spacing w:val="1"/>
        </w:rPr>
        <w:t> </w:t>
      </w:r>
      <w:r>
        <w:rPr/>
        <w:t>immune response to the erythrocytic stages of mouse malaria. </w:t>
      </w:r>
      <w:r>
        <w:rPr>
          <w:sz w:val="25"/>
        </w:rPr>
        <w:t>Immunology</w:t>
      </w:r>
      <w:r>
        <w:rPr>
          <w:spacing w:val="-76"/>
          <w:sz w:val="25"/>
        </w:rPr>
        <w:t> </w:t>
      </w:r>
      <w:r>
        <w:rPr>
          <w:b/>
        </w:rPr>
        <w:t>189</w:t>
      </w:r>
      <w:r>
        <w:rPr/>
        <w:t>:392-418.</w:t>
      </w:r>
    </w:p>
    <w:p>
      <w:pPr>
        <w:pStyle w:val="BodyText"/>
        <w:spacing w:before="11"/>
        <w:ind w:left="296"/>
        <w:jc w:val="both"/>
      </w:pPr>
      <w:r>
        <w:rPr/>
        <w:t>Vanderhoek,</w:t>
      </w:r>
      <w:r>
        <w:rPr>
          <w:spacing w:val="19"/>
        </w:rPr>
        <w:t> </w:t>
      </w:r>
      <w:r>
        <w:rPr/>
        <w:t>W.,</w:t>
      </w:r>
      <w:r>
        <w:rPr>
          <w:spacing w:val="19"/>
        </w:rPr>
        <w:t> </w:t>
      </w:r>
      <w:r>
        <w:rPr/>
        <w:t>Konradsen.</w:t>
      </w:r>
      <w:r>
        <w:rPr>
          <w:spacing w:val="21"/>
        </w:rPr>
        <w:t> </w:t>
      </w:r>
      <w:r>
        <w:rPr/>
        <w:t>F.,</w:t>
      </w:r>
      <w:r>
        <w:rPr>
          <w:spacing w:val="19"/>
        </w:rPr>
        <w:t> </w:t>
      </w:r>
      <w:r>
        <w:rPr/>
        <w:t>Perera.</w:t>
      </w:r>
      <w:r>
        <w:rPr>
          <w:spacing w:val="19"/>
        </w:rPr>
        <w:t> </w:t>
      </w:r>
      <w:r>
        <w:rPr/>
        <w:t>D.,</w:t>
      </w:r>
      <w:r>
        <w:rPr>
          <w:spacing w:val="20"/>
        </w:rPr>
        <w:t> </w:t>
      </w:r>
      <w:r>
        <w:rPr/>
        <w:t>Amerasinghe,</w:t>
      </w:r>
      <w:r>
        <w:rPr>
          <w:spacing w:val="19"/>
        </w:rPr>
        <w:t> </w:t>
      </w:r>
      <w:r>
        <w:rPr/>
        <w:t>P.H.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Amerasinghe,</w:t>
      </w:r>
    </w:p>
    <w:p>
      <w:pPr>
        <w:pStyle w:val="BodyText"/>
        <w:spacing w:before="1"/>
      </w:pPr>
    </w:p>
    <w:p>
      <w:pPr>
        <w:spacing w:line="470" w:lineRule="auto" w:before="1"/>
        <w:ind w:left="1016" w:right="357" w:firstLine="0"/>
        <w:jc w:val="left"/>
        <w:rPr>
          <w:sz w:val="24"/>
        </w:rPr>
      </w:pPr>
      <w:r>
        <w:rPr>
          <w:sz w:val="24"/>
        </w:rPr>
        <w:t>F.P.</w:t>
      </w:r>
      <w:r>
        <w:rPr>
          <w:spacing w:val="15"/>
          <w:sz w:val="24"/>
        </w:rPr>
        <w:t> </w:t>
      </w:r>
      <w:r>
        <w:rPr>
          <w:sz w:val="24"/>
        </w:rPr>
        <w:t>(1997).</w:t>
      </w:r>
      <w:r>
        <w:rPr>
          <w:spacing w:val="14"/>
          <w:sz w:val="24"/>
        </w:rPr>
        <w:t> </w:t>
      </w:r>
      <w:r>
        <w:rPr>
          <w:sz w:val="24"/>
        </w:rPr>
        <w:t>Correlation</w:t>
      </w:r>
      <w:r>
        <w:rPr>
          <w:spacing w:val="17"/>
          <w:sz w:val="24"/>
        </w:rPr>
        <w:t> </w:t>
      </w:r>
      <w:r>
        <w:rPr>
          <w:sz w:val="24"/>
        </w:rPr>
        <w:t>between</w:t>
      </w:r>
      <w:r>
        <w:rPr>
          <w:spacing w:val="17"/>
          <w:sz w:val="24"/>
        </w:rPr>
        <w:t> </w:t>
      </w:r>
      <w:r>
        <w:rPr>
          <w:sz w:val="24"/>
        </w:rPr>
        <w:t>rainfall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malaria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dry</w:t>
      </w:r>
      <w:r>
        <w:rPr>
          <w:spacing w:val="18"/>
          <w:sz w:val="24"/>
        </w:rPr>
        <w:t> </w:t>
      </w:r>
      <w:r>
        <w:rPr>
          <w:sz w:val="24"/>
        </w:rPr>
        <w:t>zone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Sri</w:t>
      </w:r>
      <w:r>
        <w:rPr>
          <w:spacing w:val="-72"/>
          <w:sz w:val="24"/>
        </w:rPr>
        <w:t> </w:t>
      </w:r>
      <w:r>
        <w:rPr>
          <w:sz w:val="24"/>
        </w:rPr>
        <w:t>Lanka.</w:t>
      </w:r>
      <w:r>
        <w:rPr>
          <w:spacing w:val="-13"/>
          <w:sz w:val="24"/>
        </w:rPr>
        <w:t> </w:t>
      </w:r>
      <w:r>
        <w:rPr>
          <w:sz w:val="25"/>
        </w:rPr>
        <w:t>Annals</w:t>
      </w:r>
      <w:r>
        <w:rPr>
          <w:spacing w:val="-13"/>
          <w:sz w:val="25"/>
        </w:rPr>
        <w:t> </w:t>
      </w:r>
      <w:r>
        <w:rPr>
          <w:sz w:val="25"/>
        </w:rPr>
        <w:t>of</w:t>
      </w:r>
      <w:r>
        <w:rPr>
          <w:spacing w:val="-15"/>
          <w:sz w:val="25"/>
        </w:rPr>
        <w:t> </w:t>
      </w:r>
      <w:r>
        <w:rPr>
          <w:sz w:val="25"/>
        </w:rPr>
        <w:t>Tropical</w:t>
      </w:r>
      <w:r>
        <w:rPr>
          <w:spacing w:val="-14"/>
          <w:sz w:val="25"/>
        </w:rPr>
        <w:t> </w:t>
      </w:r>
      <w:r>
        <w:rPr>
          <w:sz w:val="25"/>
        </w:rPr>
        <w:t>Medicine</w:t>
      </w:r>
      <w:r>
        <w:rPr>
          <w:spacing w:val="-14"/>
          <w:sz w:val="25"/>
        </w:rPr>
        <w:t> </w:t>
      </w:r>
      <w:r>
        <w:rPr>
          <w:sz w:val="25"/>
        </w:rPr>
        <w:t>and</w:t>
      </w:r>
      <w:r>
        <w:rPr>
          <w:spacing w:val="-15"/>
          <w:sz w:val="25"/>
        </w:rPr>
        <w:t> </w:t>
      </w:r>
      <w:r>
        <w:rPr>
          <w:sz w:val="25"/>
        </w:rPr>
        <w:t>Parasitology</w:t>
      </w:r>
      <w:r>
        <w:rPr>
          <w:spacing w:val="-14"/>
          <w:sz w:val="25"/>
        </w:rPr>
        <w:t> </w:t>
      </w:r>
      <w:r>
        <w:rPr>
          <w:b/>
          <w:sz w:val="24"/>
        </w:rPr>
        <w:t>91(8)</w:t>
      </w:r>
      <w:r>
        <w:rPr>
          <w:sz w:val="24"/>
        </w:rPr>
        <w:t>:945-949.</w:t>
      </w:r>
    </w:p>
    <w:p>
      <w:pPr>
        <w:spacing w:after="0" w:line="470" w:lineRule="auto"/>
        <w:jc w:val="left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spacing w:line="472" w:lineRule="auto" w:before="100"/>
        <w:ind w:left="1016" w:right="1003" w:hanging="720"/>
        <w:jc w:val="both"/>
        <w:rPr>
          <w:sz w:val="24"/>
        </w:rPr>
      </w:pPr>
      <w:r>
        <w:rPr>
          <w:sz w:val="24"/>
        </w:rPr>
        <w:t>Vythilingam, I,. Luz, B.M,. Hanni, R., being, T.S, and Huat, T.C. (2005) Laboratory</w:t>
      </w:r>
      <w:r>
        <w:rPr>
          <w:spacing w:val="1"/>
          <w:sz w:val="24"/>
        </w:rPr>
        <w:t> </w:t>
      </w:r>
      <w:r>
        <w:rPr>
          <w:sz w:val="24"/>
        </w:rPr>
        <w:t>and field evaluation of insect growth regulator pyriproxyfen (Sumilarv O.5G)</w:t>
      </w:r>
      <w:r>
        <w:rPr>
          <w:spacing w:val="-72"/>
          <w:sz w:val="24"/>
        </w:rPr>
        <w:t> </w:t>
      </w:r>
      <w:r>
        <w:rPr>
          <w:sz w:val="24"/>
        </w:rPr>
        <w:t>against dengue Vectors. </w:t>
      </w:r>
      <w:r>
        <w:rPr>
          <w:sz w:val="25"/>
        </w:rPr>
        <w:t>Journal of American Mosquito Control Association</w:t>
      </w:r>
      <w:r>
        <w:rPr>
          <w:spacing w:val="-76"/>
          <w:sz w:val="25"/>
        </w:rPr>
        <w:t> </w:t>
      </w:r>
      <w:r>
        <w:rPr>
          <w:b/>
          <w:sz w:val="24"/>
        </w:rPr>
        <w:t>21:</w:t>
      </w:r>
      <w:r>
        <w:rPr>
          <w:b/>
          <w:spacing w:val="2"/>
          <w:sz w:val="24"/>
        </w:rPr>
        <w:t> </w:t>
      </w:r>
      <w:r>
        <w:rPr>
          <w:sz w:val="24"/>
        </w:rPr>
        <w:t>296-300.</w:t>
      </w:r>
    </w:p>
    <w:p>
      <w:pPr>
        <w:pStyle w:val="BodyText"/>
        <w:tabs>
          <w:tab w:pos="2512" w:val="left" w:leader="none"/>
          <w:tab w:pos="4084" w:val="left" w:leader="none"/>
          <w:tab w:pos="6222" w:val="left" w:leader="none"/>
          <w:tab w:pos="8197" w:val="left" w:leader="none"/>
        </w:tabs>
        <w:spacing w:line="480" w:lineRule="auto" w:before="12"/>
        <w:ind w:left="1016" w:right="998" w:hanging="720"/>
        <w:jc w:val="both"/>
      </w:pPr>
      <w:r>
        <w:rPr/>
        <w:t>Vincent,</w:t>
        <w:tab/>
        <w:t>K.</w:t>
        <w:tab/>
        <w:t>(2008).</w:t>
        <w:tab/>
        <w:t>Probit</w:t>
        <w:tab/>
      </w:r>
      <w:r>
        <w:rPr>
          <w:spacing w:val="-1"/>
        </w:rPr>
        <w:t>Analysis.</w:t>
      </w:r>
      <w:r>
        <w:rPr>
          <w:spacing w:val="-73"/>
        </w:rPr>
        <w:t> </w:t>
      </w:r>
      <w:r>
        <w:rPr/>
        <w:t>http://</w:t>
      </w:r>
      <w:hyperlink r:id="rId69">
        <w:r>
          <w:rPr>
            <w:color w:val="0000FF"/>
            <w:u w:val="single" w:color="0000FF"/>
          </w:rPr>
          <w:t>www.sfsu.edu/efc/classesbio/710/Probit/Probit</w:t>
        </w:r>
      </w:hyperlink>
    </w:p>
    <w:p>
      <w:pPr>
        <w:pStyle w:val="BodyText"/>
        <w:spacing w:line="470" w:lineRule="auto"/>
        <w:ind w:left="1016" w:right="1000" w:hanging="720"/>
        <w:jc w:val="both"/>
      </w:pPr>
      <w:r>
        <w:rPr/>
        <w:t>Waka, M., Hopkins, R.J., Akinpelu, O. and Curtis, C.F, (2005). Transmission of</w:t>
      </w:r>
      <w:r>
        <w:rPr>
          <w:spacing w:val="1"/>
        </w:rPr>
        <w:t> </w:t>
      </w:r>
      <w:r>
        <w:rPr/>
        <w:t>malaria in the Tesseney area of Eritrea: parasite prevalence in children, and</w:t>
      </w:r>
      <w:r>
        <w:rPr>
          <w:spacing w:val="-72"/>
        </w:rPr>
        <w:t> </w:t>
      </w:r>
      <w:r>
        <w:rPr/>
        <w:t>vector density, host preferences, and sporozoite rate. </w:t>
      </w:r>
      <w:r>
        <w:rPr>
          <w:sz w:val="25"/>
        </w:rPr>
        <w:t>Journal of Vectors</w:t>
      </w:r>
      <w:r>
        <w:rPr>
          <w:spacing w:val="1"/>
          <w:sz w:val="25"/>
        </w:rPr>
        <w:t> </w:t>
      </w:r>
      <w:r>
        <w:rPr>
          <w:sz w:val="25"/>
        </w:rPr>
        <w:t>Ecology</w:t>
      </w:r>
      <w:r>
        <w:rPr>
          <w:spacing w:val="69"/>
          <w:sz w:val="25"/>
        </w:rPr>
        <w:t> </w:t>
      </w:r>
      <w:r>
        <w:rPr>
          <w:b/>
        </w:rPr>
        <w:t>30(1)</w:t>
      </w:r>
      <w:r>
        <w:rPr/>
        <w:t>:</w:t>
      </w:r>
      <w:r>
        <w:rPr>
          <w:spacing w:val="-2"/>
        </w:rPr>
        <w:t> </w:t>
      </w:r>
      <w:r>
        <w:rPr/>
        <w:t>27-32.</w:t>
      </w:r>
    </w:p>
    <w:p>
      <w:pPr>
        <w:pStyle w:val="BodyText"/>
        <w:spacing w:line="470" w:lineRule="auto"/>
        <w:ind w:left="1016" w:right="1000" w:hanging="720"/>
        <w:jc w:val="both"/>
      </w:pPr>
      <w:r>
        <w:rPr/>
        <w:t>Watila, I.M., Oguche, S. Shaa, K.K., Samdi, L.M. and Molta, N.B. (2006). A study of</w:t>
      </w:r>
      <w:r>
        <w:rPr>
          <w:spacing w:val="-72"/>
        </w:rPr>
        <w:t> </w:t>
      </w:r>
      <w:r>
        <w:rPr/>
        <w:t>efficacy, safety and tolerability of prepackage Amodiaquine/artesunate for</w:t>
      </w:r>
      <w:r>
        <w:rPr>
          <w:spacing w:val="1"/>
        </w:rPr>
        <w:t> </w:t>
      </w:r>
      <w:r>
        <w:rPr/>
        <w:t>the treatment of uncomplicated </w:t>
      </w:r>
      <w:r>
        <w:rPr>
          <w:sz w:val="25"/>
        </w:rPr>
        <w:t>Plasmodium falciparum </w:t>
      </w:r>
      <w:r>
        <w:rPr/>
        <w:t>malaria in children</w:t>
      </w:r>
      <w:r>
        <w:rPr>
          <w:spacing w:val="1"/>
        </w:rPr>
        <w:t> </w:t>
      </w:r>
      <w:r>
        <w:rPr/>
        <w:t>age</w:t>
      </w:r>
      <w:r>
        <w:rPr>
          <w:spacing w:val="-8"/>
        </w:rPr>
        <w:t> </w:t>
      </w:r>
      <w:r>
        <w:rPr/>
        <w:t>6</w:t>
      </w:r>
      <w:r>
        <w:rPr>
          <w:spacing w:val="-8"/>
        </w:rPr>
        <w:t> </w:t>
      </w:r>
      <w:r>
        <w:rPr/>
        <w:t>months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6</w:t>
      </w:r>
      <w:r>
        <w:rPr>
          <w:spacing w:val="-7"/>
        </w:rPr>
        <w:t> </w:t>
      </w:r>
      <w:r>
        <w:rPr/>
        <w:t>years,</w:t>
      </w:r>
      <w:r>
        <w:rPr>
          <w:spacing w:val="-9"/>
        </w:rPr>
        <w:t> </w:t>
      </w:r>
      <w:r>
        <w:rPr/>
        <w:t>Northeastern</w:t>
      </w:r>
      <w:r>
        <w:rPr>
          <w:spacing w:val="-8"/>
        </w:rPr>
        <w:t> </w:t>
      </w:r>
      <w:r>
        <w:rPr/>
        <w:t>Nigeria.</w:t>
      </w:r>
      <w:r>
        <w:rPr>
          <w:spacing w:val="-7"/>
        </w:rPr>
        <w:t> </w:t>
      </w:r>
      <w:r>
        <w:rPr>
          <w:sz w:val="25"/>
        </w:rPr>
        <w:t>Hospital</w:t>
      </w:r>
      <w:r>
        <w:rPr>
          <w:spacing w:val="-11"/>
          <w:sz w:val="25"/>
        </w:rPr>
        <w:t> </w:t>
      </w:r>
      <w:r>
        <w:rPr>
          <w:sz w:val="25"/>
        </w:rPr>
        <w:t>Digest</w:t>
      </w:r>
      <w:r>
        <w:rPr>
          <w:spacing w:val="-16"/>
          <w:sz w:val="25"/>
        </w:rPr>
        <w:t> </w:t>
      </w:r>
      <w:r>
        <w:rPr>
          <w:b/>
        </w:rPr>
        <w:t>212</w:t>
      </w:r>
      <w:r>
        <w:rPr/>
        <w:t>:13-16.</w:t>
      </w:r>
    </w:p>
    <w:p>
      <w:pPr>
        <w:pStyle w:val="BodyText"/>
        <w:spacing w:line="472" w:lineRule="auto"/>
        <w:ind w:left="1016" w:right="999" w:hanging="720"/>
        <w:jc w:val="both"/>
      </w:pPr>
      <w:r>
        <w:rPr/>
        <w:t>Watila,</w:t>
      </w:r>
      <w:r>
        <w:rPr>
          <w:spacing w:val="1"/>
        </w:rPr>
        <w:t> </w:t>
      </w:r>
      <w:r>
        <w:rPr/>
        <w:t>I.M.,</w:t>
      </w:r>
      <w:r>
        <w:rPr>
          <w:spacing w:val="1"/>
        </w:rPr>
        <w:t> </w:t>
      </w:r>
      <w:r>
        <w:rPr/>
        <w:t>Haller,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Molta,</w:t>
      </w:r>
      <w:r>
        <w:rPr>
          <w:spacing w:val="1"/>
        </w:rPr>
        <w:t> </w:t>
      </w:r>
      <w:r>
        <w:rPr/>
        <w:t>N.B.,</w:t>
      </w:r>
      <w:r>
        <w:rPr>
          <w:spacing w:val="1"/>
        </w:rPr>
        <w:t> </w:t>
      </w:r>
      <w:r>
        <w:rPr/>
        <w:t>Oguche,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Ekanem,</w:t>
      </w:r>
      <w:r>
        <w:rPr>
          <w:spacing w:val="1"/>
        </w:rPr>
        <w:t> </w:t>
      </w:r>
      <w:r>
        <w:rPr/>
        <w:t>O.J.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Comparative study of trimethoprim – sulfamethoxozole and Amoxycillin with</w:t>
      </w:r>
      <w:r>
        <w:rPr>
          <w:spacing w:val="-72"/>
        </w:rPr>
        <w:t> </w:t>
      </w:r>
      <w:r>
        <w:rPr/>
        <w:t>chloroquine in the presumptive treatment of malaria in children with acute</w:t>
      </w:r>
      <w:r>
        <w:rPr>
          <w:spacing w:val="1"/>
        </w:rPr>
        <w:t> </w:t>
      </w:r>
      <w:r>
        <w:rPr/>
        <w:t>respiratory tract infections in Maiduguri northeastern </w:t>
      </w:r>
      <w:r>
        <w:rPr>
          <w:sz w:val="25"/>
        </w:rPr>
        <w:t>Journal of malaria in</w:t>
      </w:r>
      <w:r>
        <w:rPr>
          <w:spacing w:val="1"/>
          <w:sz w:val="25"/>
        </w:rPr>
        <w:t> </w:t>
      </w:r>
      <w:r>
        <w:rPr>
          <w:sz w:val="25"/>
        </w:rPr>
        <w:t>Africa</w:t>
      </w:r>
      <w:r>
        <w:rPr>
          <w:spacing w:val="-7"/>
          <w:sz w:val="25"/>
        </w:rPr>
        <w:t> </w:t>
      </w:r>
      <w:r>
        <w:rPr>
          <w:sz w:val="25"/>
        </w:rPr>
        <w:t>and</w:t>
      </w:r>
      <w:r>
        <w:rPr>
          <w:spacing w:val="-4"/>
          <w:sz w:val="25"/>
        </w:rPr>
        <w:t> </w:t>
      </w:r>
      <w:r>
        <w:rPr>
          <w:sz w:val="25"/>
        </w:rPr>
        <w:t>the</w:t>
      </w:r>
      <w:r>
        <w:rPr>
          <w:spacing w:val="-3"/>
          <w:sz w:val="25"/>
        </w:rPr>
        <w:t> </w:t>
      </w:r>
      <w:r>
        <w:rPr>
          <w:sz w:val="25"/>
        </w:rPr>
        <w:t>Tropics.</w:t>
      </w:r>
      <w:r>
        <w:rPr>
          <w:spacing w:val="67"/>
          <w:sz w:val="25"/>
        </w:rPr>
        <w:t> </w:t>
      </w:r>
      <w:r>
        <w:rPr>
          <w:b/>
        </w:rPr>
        <w:t>1(1)</w:t>
      </w:r>
      <w:r>
        <w:rPr/>
        <w:t>:23-25.</w:t>
      </w:r>
    </w:p>
    <w:p>
      <w:pPr>
        <w:pStyle w:val="BodyText"/>
        <w:spacing w:line="480" w:lineRule="auto"/>
        <w:ind w:left="1016" w:right="1001" w:hanging="720"/>
        <w:jc w:val="both"/>
      </w:pPr>
      <w:r>
        <w:rPr/>
        <w:t>Weiss, W.R., Sedegah, M. Beaudoin, R.L. and Miller, L.H. (1988). CD8</w:t>
      </w:r>
      <w:r>
        <w:rPr>
          <w:vertAlign w:val="superscript"/>
        </w:rPr>
        <w:t>+</w:t>
      </w:r>
      <w:r>
        <w:rPr>
          <w:vertAlign w:val="baseline"/>
        </w:rPr>
        <w:t> T cells</w:t>
      </w:r>
      <w:r>
        <w:rPr>
          <w:spacing w:val="1"/>
          <w:vertAlign w:val="baseline"/>
        </w:rPr>
        <w:t> </w:t>
      </w:r>
      <w:r>
        <w:rPr>
          <w:vertAlign w:val="baseline"/>
        </w:rPr>
        <w:t>(cytotoxic/suppressors)</w:t>
      </w:r>
      <w:r>
        <w:rPr>
          <w:spacing w:val="17"/>
          <w:vertAlign w:val="baseline"/>
        </w:rPr>
        <w:t> </w:t>
      </w:r>
      <w:r>
        <w:rPr>
          <w:vertAlign w:val="baseline"/>
        </w:rPr>
        <w:t>are</w:t>
      </w:r>
      <w:r>
        <w:rPr>
          <w:spacing w:val="19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5"/>
          <w:vertAlign w:val="baseline"/>
        </w:rPr>
        <w:t> </w:t>
      </w:r>
      <w:r>
        <w:rPr>
          <w:vertAlign w:val="baseline"/>
        </w:rPr>
        <w:t>for</w:t>
      </w:r>
      <w:r>
        <w:rPr>
          <w:spacing w:val="18"/>
          <w:vertAlign w:val="baseline"/>
        </w:rPr>
        <w:t> </w:t>
      </w:r>
      <w:r>
        <w:rPr>
          <w:vertAlign w:val="baseline"/>
        </w:rPr>
        <w:t>protection</w:t>
      </w:r>
      <w:r>
        <w:rPr>
          <w:spacing w:val="19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vertAlign w:val="baseline"/>
        </w:rPr>
        <w:t>mice</w:t>
      </w:r>
      <w:r>
        <w:rPr>
          <w:spacing w:val="17"/>
          <w:vertAlign w:val="baseline"/>
        </w:rPr>
        <w:t> </w:t>
      </w:r>
      <w:r>
        <w:rPr>
          <w:vertAlign w:val="baseline"/>
        </w:rPr>
        <w:t>immunized</w:t>
      </w:r>
      <w:r>
        <w:rPr>
          <w:spacing w:val="17"/>
          <w:vertAlign w:val="baseline"/>
        </w:rPr>
        <w:t> </w:t>
      </w:r>
      <w:r>
        <w:rPr>
          <w:vertAlign w:val="baseline"/>
        </w:rPr>
        <w:t>with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3"/>
        <w:rPr>
          <w:sz w:val="25"/>
        </w:rPr>
      </w:pPr>
    </w:p>
    <w:p>
      <w:pPr>
        <w:spacing w:before="103"/>
        <w:ind w:left="1016" w:right="0" w:firstLine="0"/>
        <w:jc w:val="left"/>
        <w:rPr>
          <w:sz w:val="25"/>
        </w:rPr>
      </w:pPr>
      <w:r>
        <w:rPr>
          <w:sz w:val="24"/>
        </w:rPr>
        <w:t>malaria</w:t>
      </w:r>
      <w:r>
        <w:rPr>
          <w:spacing w:val="45"/>
          <w:sz w:val="24"/>
        </w:rPr>
        <w:t> </w:t>
      </w:r>
      <w:r>
        <w:rPr>
          <w:sz w:val="24"/>
        </w:rPr>
        <w:t>sporozoites</w:t>
      </w:r>
      <w:r>
        <w:rPr>
          <w:spacing w:val="45"/>
          <w:sz w:val="24"/>
        </w:rPr>
        <w:t> </w:t>
      </w:r>
      <w:r>
        <w:rPr>
          <w:sz w:val="24"/>
        </w:rPr>
        <w:t>.</w:t>
      </w:r>
      <w:r>
        <w:rPr>
          <w:sz w:val="25"/>
        </w:rPr>
        <w:t>Proceedings</w:t>
      </w:r>
      <w:r>
        <w:rPr>
          <w:spacing w:val="42"/>
          <w:sz w:val="25"/>
        </w:rPr>
        <w:t> </w:t>
      </w:r>
      <w:r>
        <w:rPr>
          <w:sz w:val="25"/>
        </w:rPr>
        <w:t>of</w:t>
      </w:r>
      <w:r>
        <w:rPr>
          <w:spacing w:val="42"/>
          <w:sz w:val="25"/>
        </w:rPr>
        <w:t> </w:t>
      </w:r>
      <w:r>
        <w:rPr>
          <w:sz w:val="25"/>
        </w:rPr>
        <w:t>the</w:t>
      </w:r>
      <w:r>
        <w:rPr>
          <w:spacing w:val="42"/>
          <w:sz w:val="25"/>
        </w:rPr>
        <w:t> </w:t>
      </w:r>
      <w:r>
        <w:rPr>
          <w:sz w:val="25"/>
        </w:rPr>
        <w:t>National</w:t>
      </w:r>
      <w:r>
        <w:rPr>
          <w:spacing w:val="44"/>
          <w:sz w:val="25"/>
        </w:rPr>
        <w:t> </w:t>
      </w:r>
      <w:r>
        <w:rPr>
          <w:sz w:val="25"/>
        </w:rPr>
        <w:t>Academy</w:t>
      </w:r>
      <w:r>
        <w:rPr>
          <w:spacing w:val="42"/>
          <w:sz w:val="25"/>
        </w:rPr>
        <w:t> </w:t>
      </w:r>
      <w:r>
        <w:rPr>
          <w:sz w:val="25"/>
        </w:rPr>
        <w:t>Science</w:t>
      </w:r>
      <w:r>
        <w:rPr>
          <w:spacing w:val="42"/>
          <w:sz w:val="25"/>
        </w:rPr>
        <w:t> </w:t>
      </w:r>
      <w:r>
        <w:rPr>
          <w:sz w:val="25"/>
        </w:rPr>
        <w:t>USA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16"/>
      </w:pPr>
      <w:r>
        <w:rPr>
          <w:b/>
        </w:rPr>
        <w:t>85</w:t>
      </w:r>
      <w:r>
        <w:rPr/>
        <w:t>:573-576.</w:t>
      </w:r>
    </w:p>
    <w:p>
      <w:pPr>
        <w:pStyle w:val="BodyText"/>
        <w:spacing w:before="1"/>
      </w:pPr>
    </w:p>
    <w:p>
      <w:pPr>
        <w:pStyle w:val="BodyText"/>
        <w:spacing w:line="470" w:lineRule="auto"/>
        <w:ind w:left="1016" w:right="1004" w:hanging="720"/>
        <w:jc w:val="both"/>
      </w:pPr>
      <w:r>
        <w:rPr/>
        <w:t>Wernsdorfer,</w:t>
      </w:r>
      <w:r>
        <w:rPr>
          <w:spacing w:val="1"/>
        </w:rPr>
        <w:t> </w:t>
      </w:r>
      <w:r>
        <w:rPr/>
        <w:t>W.H.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and</w:t>
      </w:r>
      <w:r>
        <w:rPr>
          <w:spacing w:val="-72"/>
        </w:rPr>
        <w:t> </w:t>
      </w:r>
      <w:r>
        <w:rPr/>
        <w:t>prophylaxis.</w:t>
      </w:r>
      <w:r>
        <w:rPr>
          <w:spacing w:val="-4"/>
        </w:rPr>
        <w:t> </w:t>
      </w:r>
      <w:r>
        <w:rPr>
          <w:sz w:val="25"/>
        </w:rPr>
        <w:t>Parasitology</w:t>
      </w:r>
      <w:r>
        <w:rPr>
          <w:spacing w:val="-6"/>
          <w:sz w:val="25"/>
        </w:rPr>
        <w:t> </w:t>
      </w:r>
      <w:r>
        <w:rPr>
          <w:sz w:val="25"/>
        </w:rPr>
        <w:t>Today</w:t>
      </w:r>
      <w:r>
        <w:rPr>
          <w:spacing w:val="63"/>
          <w:sz w:val="25"/>
        </w:rPr>
        <w:t> </w:t>
      </w:r>
      <w:r>
        <w:rPr>
          <w:b/>
        </w:rPr>
        <w:t>2</w:t>
      </w:r>
      <w:r>
        <w:rPr>
          <w:b/>
          <w:spacing w:val="2"/>
        </w:rPr>
        <w:t> </w:t>
      </w:r>
      <w:r>
        <w:rPr/>
        <w:t>:250 –253.</w:t>
      </w:r>
    </w:p>
    <w:p>
      <w:pPr>
        <w:spacing w:line="460" w:lineRule="auto" w:before="0"/>
        <w:ind w:left="1016" w:right="998" w:hanging="720"/>
        <w:jc w:val="both"/>
        <w:rPr>
          <w:sz w:val="24"/>
        </w:rPr>
      </w:pPr>
      <w:r>
        <w:rPr>
          <w:sz w:val="24"/>
        </w:rPr>
        <w:t>Western, K.A. (1982). Epidemiological Surveillance after Natural Disaster.</w:t>
      </w:r>
      <w:r>
        <w:rPr>
          <w:spacing w:val="1"/>
          <w:sz w:val="24"/>
        </w:rPr>
        <w:t> </w:t>
      </w:r>
      <w:r>
        <w:rPr>
          <w:sz w:val="25"/>
        </w:rPr>
        <w:t>Pan</w:t>
      </w:r>
      <w:r>
        <w:rPr>
          <w:spacing w:val="1"/>
          <w:sz w:val="25"/>
        </w:rPr>
        <w:t> </w:t>
      </w:r>
      <w:r>
        <w:rPr>
          <w:sz w:val="25"/>
        </w:rPr>
        <w:t>American</w:t>
      </w:r>
      <w:r>
        <w:rPr>
          <w:spacing w:val="-13"/>
          <w:sz w:val="25"/>
        </w:rPr>
        <w:t> </w:t>
      </w:r>
      <w:r>
        <w:rPr>
          <w:sz w:val="25"/>
        </w:rPr>
        <w:t>Health</w:t>
      </w:r>
      <w:r>
        <w:rPr>
          <w:spacing w:val="-14"/>
          <w:sz w:val="25"/>
        </w:rPr>
        <w:t> </w:t>
      </w:r>
      <w:r>
        <w:rPr>
          <w:sz w:val="25"/>
        </w:rPr>
        <w:t>Organization</w:t>
      </w:r>
      <w:r>
        <w:rPr>
          <w:spacing w:val="-14"/>
          <w:sz w:val="25"/>
        </w:rPr>
        <w:t> </w:t>
      </w:r>
      <w:r>
        <w:rPr>
          <w:sz w:val="25"/>
        </w:rPr>
        <w:t>Scientific</w:t>
      </w:r>
      <w:r>
        <w:rPr>
          <w:spacing w:val="-12"/>
          <w:sz w:val="25"/>
        </w:rPr>
        <w:t> </w:t>
      </w:r>
      <w:r>
        <w:rPr>
          <w:sz w:val="25"/>
        </w:rPr>
        <w:t>Document</w:t>
      </w:r>
      <w:r>
        <w:rPr>
          <w:spacing w:val="-15"/>
          <w:sz w:val="25"/>
        </w:rPr>
        <w:t> </w:t>
      </w:r>
      <w:r>
        <w:rPr>
          <w:sz w:val="25"/>
        </w:rPr>
        <w:t>WO</w:t>
      </w:r>
      <w:r>
        <w:rPr>
          <w:spacing w:val="-14"/>
          <w:sz w:val="25"/>
        </w:rPr>
        <w:t> </w:t>
      </w:r>
      <w:r>
        <w:rPr>
          <w:b/>
          <w:sz w:val="24"/>
        </w:rPr>
        <w:t>420</w:t>
      </w:r>
      <w:r>
        <w:rPr>
          <w:sz w:val="24"/>
        </w:rPr>
        <w:t>:</w:t>
      </w:r>
      <w:r>
        <w:rPr>
          <w:spacing w:val="-10"/>
          <w:sz w:val="24"/>
        </w:rPr>
        <w:t> </w:t>
      </w:r>
      <w:r>
        <w:rPr>
          <w:sz w:val="24"/>
        </w:rPr>
        <w:t>94.</w:t>
      </w:r>
    </w:p>
    <w:p>
      <w:pPr>
        <w:spacing w:line="465" w:lineRule="auto" w:before="0"/>
        <w:ind w:left="1016" w:right="999" w:hanging="720"/>
        <w:jc w:val="both"/>
        <w:rPr>
          <w:sz w:val="24"/>
        </w:rPr>
      </w:pPr>
      <w:r>
        <w:rPr>
          <w:sz w:val="24"/>
        </w:rPr>
        <w:t>White, G.B. (1974). </w:t>
      </w:r>
      <w:r>
        <w:rPr>
          <w:sz w:val="25"/>
        </w:rPr>
        <w:t>Anopheles gambiae </w:t>
      </w:r>
      <w:r>
        <w:rPr>
          <w:sz w:val="24"/>
        </w:rPr>
        <w:t>complex and Disease transmission in</w:t>
      </w:r>
      <w:r>
        <w:rPr>
          <w:spacing w:val="1"/>
          <w:sz w:val="24"/>
        </w:rPr>
        <w:t> </w:t>
      </w:r>
      <w:r>
        <w:rPr>
          <w:sz w:val="24"/>
        </w:rPr>
        <w:t>Africa. </w:t>
      </w:r>
      <w:r>
        <w:rPr>
          <w:sz w:val="25"/>
        </w:rPr>
        <w:t>Transaction of the Royal Society of Tropical Medicine and Hygiene</w:t>
      </w:r>
      <w:r>
        <w:rPr>
          <w:spacing w:val="-76"/>
          <w:sz w:val="25"/>
        </w:rPr>
        <w:t> </w:t>
      </w:r>
      <w:r>
        <w:rPr>
          <w:b/>
          <w:sz w:val="24"/>
        </w:rPr>
        <w:t>68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278-301.</w:t>
      </w:r>
    </w:p>
    <w:p>
      <w:pPr>
        <w:pStyle w:val="BodyText"/>
        <w:spacing w:line="470" w:lineRule="auto" w:before="6"/>
        <w:ind w:left="1016" w:right="998" w:hanging="720"/>
        <w:jc w:val="both"/>
      </w:pPr>
      <w:r>
        <w:rPr/>
        <w:t>White, G.B., Magayuka, S.A. and Boreham, P.F.L. (1972). Comparative studies on</w:t>
      </w:r>
      <w:r>
        <w:rPr>
          <w:spacing w:val="1"/>
        </w:rPr>
        <w:t> </w:t>
      </w:r>
      <w:r>
        <w:rPr/>
        <w:t>sibling</w:t>
      </w:r>
      <w:r>
        <w:rPr>
          <w:spacing w:val="-10"/>
        </w:rPr>
        <w:t> </w:t>
      </w:r>
      <w:r>
        <w:rPr/>
        <w:t>species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>
          <w:sz w:val="25"/>
        </w:rPr>
        <w:t>Anopheles</w:t>
      </w:r>
      <w:r>
        <w:rPr>
          <w:spacing w:val="-12"/>
          <w:sz w:val="25"/>
        </w:rPr>
        <w:t> </w:t>
      </w:r>
      <w:r>
        <w:rPr>
          <w:sz w:val="25"/>
        </w:rPr>
        <w:t>gambiae</w:t>
      </w:r>
      <w:r>
        <w:rPr>
          <w:spacing w:val="-11"/>
          <w:sz w:val="25"/>
        </w:rPr>
        <w:t> </w:t>
      </w:r>
      <w:r>
        <w:rPr/>
        <w:t>Giles</w:t>
      </w:r>
      <w:r>
        <w:rPr>
          <w:spacing w:val="-9"/>
        </w:rPr>
        <w:t> </w:t>
      </w:r>
      <w:r>
        <w:rPr/>
        <w:t>complex</w:t>
      </w:r>
      <w:r>
        <w:rPr>
          <w:spacing w:val="-8"/>
        </w:rPr>
        <w:t> </w:t>
      </w:r>
      <w:r>
        <w:rPr/>
        <w:t>(Diptera:</w:t>
      </w:r>
      <w:r>
        <w:rPr>
          <w:spacing w:val="-11"/>
        </w:rPr>
        <w:t> </w:t>
      </w:r>
      <w:r>
        <w:rPr/>
        <w:t>Culicidae):</w:t>
      </w:r>
      <w:r>
        <w:rPr>
          <w:spacing w:val="-73"/>
        </w:rPr>
        <w:t> </w:t>
      </w:r>
      <w:r>
        <w:rPr/>
        <w:t>bionomics and vectorial activity of species A and species B at Segera,</w:t>
      </w:r>
      <w:r>
        <w:rPr>
          <w:spacing w:val="1"/>
        </w:rPr>
        <w:t> </w:t>
      </w:r>
      <w:r>
        <w:rPr/>
        <w:t>Tanzania.</w:t>
      </w:r>
      <w:r>
        <w:rPr>
          <w:spacing w:val="-7"/>
        </w:rPr>
        <w:t> </w:t>
      </w:r>
      <w:r>
        <w:rPr>
          <w:sz w:val="25"/>
        </w:rPr>
        <w:t>Bulletin</w:t>
      </w:r>
      <w:r>
        <w:rPr>
          <w:spacing w:val="-9"/>
          <w:sz w:val="25"/>
        </w:rPr>
        <w:t> </w:t>
      </w:r>
      <w:r>
        <w:rPr>
          <w:sz w:val="25"/>
        </w:rPr>
        <w:t>of</w:t>
      </w:r>
      <w:r>
        <w:rPr>
          <w:spacing w:val="60"/>
          <w:sz w:val="25"/>
        </w:rPr>
        <w:t> </w:t>
      </w:r>
      <w:r>
        <w:rPr>
          <w:sz w:val="25"/>
        </w:rPr>
        <w:t>Entomological</w:t>
      </w:r>
      <w:r>
        <w:rPr>
          <w:spacing w:val="-8"/>
          <w:sz w:val="25"/>
        </w:rPr>
        <w:t> </w:t>
      </w:r>
      <w:r>
        <w:rPr>
          <w:sz w:val="25"/>
        </w:rPr>
        <w:t>Research</w:t>
      </w:r>
      <w:r>
        <w:rPr>
          <w:spacing w:val="62"/>
          <w:sz w:val="25"/>
        </w:rPr>
        <w:t> </w:t>
      </w:r>
      <w:r>
        <w:rPr>
          <w:b/>
        </w:rPr>
        <w:t>62</w:t>
      </w:r>
      <w:r>
        <w:rPr/>
        <w:t>:</w:t>
      </w:r>
      <w:r>
        <w:rPr>
          <w:spacing w:val="-6"/>
        </w:rPr>
        <w:t> </w:t>
      </w:r>
      <w:r>
        <w:rPr/>
        <w:t>295-317.</w:t>
      </w:r>
    </w:p>
    <w:p>
      <w:pPr>
        <w:spacing w:line="470" w:lineRule="auto" w:before="0"/>
        <w:ind w:left="1016" w:right="999" w:hanging="720"/>
        <w:jc w:val="both"/>
        <w:rPr>
          <w:sz w:val="24"/>
        </w:rPr>
      </w:pPr>
      <w:r>
        <w:rPr>
          <w:sz w:val="24"/>
        </w:rPr>
        <w:t>World Health Organization (1975a). </w:t>
      </w:r>
      <w:r>
        <w:rPr>
          <w:sz w:val="25"/>
        </w:rPr>
        <w:t>Manual on practical entomology in malaria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Prepared</w:t>
      </w:r>
      <w:r>
        <w:rPr>
          <w:spacing w:val="21"/>
          <w:sz w:val="24"/>
        </w:rPr>
        <w:t> </w:t>
      </w:r>
      <w:r>
        <w:rPr>
          <w:sz w:val="24"/>
        </w:rPr>
        <w:t>by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WHO</w:t>
      </w:r>
      <w:r>
        <w:rPr>
          <w:spacing w:val="21"/>
          <w:sz w:val="24"/>
        </w:rPr>
        <w:t> </w:t>
      </w:r>
      <w:r>
        <w:rPr>
          <w:sz w:val="24"/>
        </w:rPr>
        <w:t>division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malaria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other</w:t>
      </w:r>
      <w:r>
        <w:rPr>
          <w:spacing w:val="23"/>
          <w:sz w:val="24"/>
        </w:rPr>
        <w:t> </w:t>
      </w:r>
      <w:r>
        <w:rPr>
          <w:sz w:val="24"/>
        </w:rPr>
        <w:t>parasitic</w:t>
      </w:r>
      <w:r>
        <w:rPr>
          <w:spacing w:val="23"/>
          <w:sz w:val="24"/>
        </w:rPr>
        <w:t> </w:t>
      </w:r>
      <w:r>
        <w:rPr>
          <w:sz w:val="24"/>
        </w:rPr>
        <w:t>Disease.</w:t>
      </w:r>
      <w:r>
        <w:rPr>
          <w:spacing w:val="21"/>
          <w:sz w:val="24"/>
        </w:rPr>
        <w:t> </w:t>
      </w:r>
      <w:r>
        <w:rPr>
          <w:sz w:val="24"/>
        </w:rPr>
        <w:t>Part</w:t>
      </w:r>
    </w:p>
    <w:p>
      <w:pPr>
        <w:pStyle w:val="BodyText"/>
        <w:spacing w:line="480" w:lineRule="auto"/>
        <w:ind w:left="1016" w:right="1003"/>
        <w:jc w:val="both"/>
      </w:pPr>
      <w:r>
        <w:rPr/>
        <w:t>II.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Offset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>
          <w:b/>
        </w:rPr>
        <w:t>13</w:t>
      </w:r>
      <w:r>
        <w:rPr>
          <w:b/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-72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Geneva.</w:t>
      </w:r>
    </w:p>
    <w:p>
      <w:pPr>
        <w:spacing w:line="465" w:lineRule="auto" w:before="0"/>
        <w:ind w:left="1016" w:right="1000" w:hanging="720"/>
        <w:jc w:val="both"/>
        <w:rPr>
          <w:sz w:val="24"/>
        </w:rPr>
      </w:pPr>
      <w:r>
        <w:rPr>
          <w:sz w:val="24"/>
        </w:rPr>
        <w:t>World Health Organization (1975b). </w:t>
      </w:r>
      <w:r>
        <w:rPr>
          <w:sz w:val="25"/>
        </w:rPr>
        <w:t>Manual on Practical Entomology in Malaria,</w:t>
      </w:r>
      <w:r>
        <w:rPr>
          <w:spacing w:val="1"/>
          <w:sz w:val="25"/>
        </w:rPr>
        <w:t> </w:t>
      </w:r>
      <w:r>
        <w:rPr>
          <w:sz w:val="25"/>
        </w:rPr>
        <w:t>Part</w:t>
      </w:r>
      <w:r>
        <w:rPr>
          <w:spacing w:val="1"/>
          <w:sz w:val="25"/>
        </w:rPr>
        <w:t> </w:t>
      </w:r>
      <w:r>
        <w:rPr>
          <w:sz w:val="25"/>
        </w:rPr>
        <w:t>11:</w:t>
      </w:r>
      <w:r>
        <w:rPr>
          <w:spacing w:val="1"/>
          <w:sz w:val="25"/>
        </w:rPr>
        <w:t> </w:t>
      </w:r>
      <w:r>
        <w:rPr>
          <w:sz w:val="25"/>
        </w:rPr>
        <w:t>Vector</w:t>
      </w:r>
      <w:r>
        <w:rPr>
          <w:spacing w:val="1"/>
          <w:sz w:val="25"/>
        </w:rPr>
        <w:t> </w:t>
      </w:r>
      <w:r>
        <w:rPr>
          <w:sz w:val="25"/>
        </w:rPr>
        <w:t>susceptibility</w:t>
      </w:r>
      <w:r>
        <w:rPr>
          <w:spacing w:val="1"/>
          <w:sz w:val="25"/>
        </w:rPr>
        <w:t> </w:t>
      </w:r>
      <w:r>
        <w:rPr>
          <w:sz w:val="25"/>
        </w:rPr>
        <w:t>to</w:t>
      </w:r>
      <w:r>
        <w:rPr>
          <w:spacing w:val="1"/>
          <w:sz w:val="25"/>
        </w:rPr>
        <w:t> </w:t>
      </w:r>
      <w:r>
        <w:rPr>
          <w:sz w:val="25"/>
        </w:rPr>
        <w:t>insecticides</w:t>
      </w:r>
      <w:r>
        <w:rPr>
          <w:sz w:val="24"/>
        </w:rPr>
        <w:t>.140-157.World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Organisation,</w:t>
      </w:r>
      <w:r>
        <w:rPr>
          <w:spacing w:val="-2"/>
          <w:sz w:val="24"/>
        </w:rPr>
        <w:t> </w:t>
      </w:r>
      <w:r>
        <w:rPr>
          <w:sz w:val="24"/>
        </w:rPr>
        <w:t>Geneva.</w:t>
      </w:r>
    </w:p>
    <w:p>
      <w:pPr>
        <w:spacing w:line="460" w:lineRule="auto" w:before="0"/>
        <w:ind w:left="1016" w:right="1004" w:hanging="720"/>
        <w:jc w:val="both"/>
        <w:rPr>
          <w:sz w:val="25"/>
        </w:rPr>
      </w:pPr>
      <w:r>
        <w:rPr>
          <w:sz w:val="24"/>
        </w:rPr>
        <w:t>World Health Organization (1979). WHO Expert Committee on malaria</w:t>
      </w:r>
      <w:r>
        <w:rPr>
          <w:sz w:val="25"/>
        </w:rPr>
        <w:t>. Technical</w:t>
      </w:r>
      <w:r>
        <w:rPr>
          <w:spacing w:val="1"/>
          <w:sz w:val="25"/>
        </w:rPr>
        <w:t> </w:t>
      </w:r>
      <w:r>
        <w:rPr>
          <w:sz w:val="25"/>
        </w:rPr>
        <w:t>Report</w:t>
      </w:r>
      <w:r>
        <w:rPr>
          <w:spacing w:val="59"/>
          <w:sz w:val="25"/>
        </w:rPr>
        <w:t> </w:t>
      </w:r>
      <w:r>
        <w:rPr>
          <w:sz w:val="24"/>
        </w:rPr>
        <w:t>No.</w:t>
      </w:r>
      <w:r>
        <w:rPr>
          <w:spacing w:val="-5"/>
          <w:sz w:val="24"/>
        </w:rPr>
        <w:t> </w:t>
      </w:r>
      <w:r>
        <w:rPr>
          <w:b/>
          <w:sz w:val="24"/>
        </w:rPr>
        <w:t>640</w:t>
      </w:r>
      <w:r>
        <w:rPr>
          <w:sz w:val="25"/>
        </w:rPr>
        <w:t>.</w:t>
      </w:r>
      <w:r>
        <w:rPr>
          <w:spacing w:val="-9"/>
          <w:sz w:val="25"/>
        </w:rPr>
        <w:t> </w:t>
      </w:r>
      <w:r>
        <w:rPr>
          <w:sz w:val="25"/>
        </w:rPr>
        <w:t>World</w:t>
      </w:r>
      <w:r>
        <w:rPr>
          <w:spacing w:val="-9"/>
          <w:sz w:val="25"/>
        </w:rPr>
        <w:t> </w:t>
      </w:r>
      <w:r>
        <w:rPr>
          <w:sz w:val="25"/>
        </w:rPr>
        <w:t>Health</w:t>
      </w:r>
      <w:r>
        <w:rPr>
          <w:spacing w:val="-9"/>
          <w:sz w:val="25"/>
        </w:rPr>
        <w:t> </w:t>
      </w:r>
      <w:r>
        <w:rPr>
          <w:sz w:val="25"/>
        </w:rPr>
        <w:t>Organization</w:t>
      </w:r>
      <w:r>
        <w:rPr>
          <w:spacing w:val="-7"/>
          <w:sz w:val="25"/>
        </w:rPr>
        <w:t> </w:t>
      </w:r>
      <w:r>
        <w:rPr>
          <w:sz w:val="25"/>
        </w:rPr>
        <w:t>Geneva.</w:t>
      </w:r>
    </w:p>
    <w:p>
      <w:pPr>
        <w:spacing w:after="0" w:line="460" w:lineRule="auto"/>
        <w:jc w:val="both"/>
        <w:rPr>
          <w:sz w:val="25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spacing w:line="475" w:lineRule="auto" w:before="100"/>
        <w:ind w:left="1016" w:right="1003" w:hanging="720"/>
        <w:jc w:val="both"/>
        <w:rPr>
          <w:sz w:val="25"/>
        </w:rPr>
      </w:pPr>
      <w:r>
        <w:rPr>
          <w:sz w:val="24"/>
        </w:rPr>
        <w:t>World Health Organization (1988). Urban vector and pest control: Eleventh report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expert</w:t>
      </w:r>
      <w:r>
        <w:rPr>
          <w:spacing w:val="1"/>
          <w:sz w:val="24"/>
        </w:rPr>
        <w:t> </w:t>
      </w:r>
      <w:r>
        <w:rPr>
          <w:sz w:val="24"/>
        </w:rPr>
        <w:t>committee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vector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75"/>
          <w:sz w:val="24"/>
        </w:rPr>
        <w:t> </w:t>
      </w:r>
      <w:r>
        <w:rPr>
          <w:sz w:val="24"/>
        </w:rPr>
        <w:t>control.Technical</w:t>
      </w:r>
      <w:r>
        <w:rPr>
          <w:spacing w:val="-72"/>
          <w:sz w:val="24"/>
        </w:rPr>
        <w:t> </w:t>
      </w:r>
      <w:r>
        <w:rPr>
          <w:sz w:val="24"/>
        </w:rPr>
        <w:t>report</w:t>
      </w:r>
      <w:r>
        <w:rPr>
          <w:spacing w:val="-6"/>
          <w:sz w:val="24"/>
        </w:rPr>
        <w:t> </w:t>
      </w:r>
      <w:r>
        <w:rPr>
          <w:b/>
          <w:sz w:val="24"/>
        </w:rPr>
        <w:t>767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.77</w:t>
      </w:r>
      <w:r>
        <w:rPr>
          <w:b/>
          <w:spacing w:val="-3"/>
          <w:sz w:val="24"/>
        </w:rPr>
        <w:t> </w:t>
      </w:r>
      <w:r>
        <w:rPr>
          <w:sz w:val="25"/>
        </w:rPr>
        <w:t>World</w:t>
      </w:r>
      <w:r>
        <w:rPr>
          <w:spacing w:val="-6"/>
          <w:sz w:val="25"/>
        </w:rPr>
        <w:t> </w:t>
      </w:r>
      <w:r>
        <w:rPr>
          <w:sz w:val="25"/>
        </w:rPr>
        <w:t>Health</w:t>
      </w:r>
      <w:r>
        <w:rPr>
          <w:spacing w:val="-8"/>
          <w:sz w:val="25"/>
        </w:rPr>
        <w:t> </w:t>
      </w:r>
      <w:r>
        <w:rPr>
          <w:sz w:val="25"/>
        </w:rPr>
        <w:t>Organization</w:t>
      </w:r>
      <w:r>
        <w:rPr>
          <w:spacing w:val="-8"/>
          <w:sz w:val="25"/>
        </w:rPr>
        <w:t> </w:t>
      </w:r>
      <w:r>
        <w:rPr>
          <w:sz w:val="25"/>
        </w:rPr>
        <w:t>Geneva.</w:t>
      </w:r>
    </w:p>
    <w:p>
      <w:pPr>
        <w:pStyle w:val="BodyText"/>
        <w:spacing w:line="480" w:lineRule="auto"/>
        <w:ind w:left="1016" w:right="997" w:hanging="720"/>
        <w:jc w:val="both"/>
      </w:pPr>
      <w:r>
        <w:rPr/>
        <w:t>World 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(1982). Manual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mosquito control with special emphasis on malaria vectors</w:t>
      </w:r>
      <w:r>
        <w:rPr>
          <w:u w:val="single"/>
        </w:rPr>
        <w:t>. </w:t>
      </w:r>
      <w:r>
        <w:rPr/>
        <w:t>WHO offset</w:t>
      </w:r>
      <w:r>
        <w:rPr>
          <w:spacing w:val="1"/>
        </w:rPr>
        <w:t> </w:t>
      </w:r>
      <w:r>
        <w:rPr/>
        <w:t>publication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>
          <w:b/>
        </w:rPr>
        <w:t>66,</w:t>
      </w:r>
      <w:r>
        <w:rPr>
          <w:b/>
          <w:spacing w:val="2"/>
        </w:rPr>
        <w:t> </w:t>
      </w:r>
      <w:r>
        <w:rPr/>
        <w:t>World</w:t>
      </w:r>
      <w:r>
        <w:rPr>
          <w:spacing w:val="-1"/>
        </w:rPr>
        <w:t> </w:t>
      </w:r>
      <w:r>
        <w:rPr/>
        <w:t>Health</w:t>
      </w:r>
      <w:r>
        <w:rPr>
          <w:spacing w:val="-2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Geneva</w:t>
      </w:r>
      <w:r>
        <w:rPr>
          <w:spacing w:val="-2"/>
        </w:rPr>
        <w:t> </w:t>
      </w:r>
      <w:r>
        <w:rPr/>
        <w:t>283pp.</w:t>
      </w:r>
    </w:p>
    <w:p>
      <w:pPr>
        <w:pStyle w:val="BodyText"/>
        <w:spacing w:line="480" w:lineRule="auto"/>
        <w:ind w:left="1016" w:right="1008" w:hanging="720"/>
        <w:jc w:val="both"/>
      </w:pPr>
      <w:r>
        <w:rPr/>
        <w:t>World Health Organization (1987). Vector control in primary health care.Technical</w:t>
      </w:r>
      <w:r>
        <w:rPr>
          <w:spacing w:val="1"/>
        </w:rPr>
        <w:t> </w:t>
      </w:r>
      <w:r>
        <w:rPr/>
        <w:t>report</w:t>
      </w:r>
      <w:r>
        <w:rPr>
          <w:spacing w:val="-2"/>
        </w:rPr>
        <w:t> </w:t>
      </w:r>
      <w:r>
        <w:rPr/>
        <w:t>series </w:t>
      </w:r>
      <w:r>
        <w:rPr>
          <w:b/>
        </w:rPr>
        <w:t>755</w:t>
      </w:r>
      <w:r>
        <w:rPr/>
        <w:t>.World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Geneva.</w:t>
      </w:r>
    </w:p>
    <w:p>
      <w:pPr>
        <w:spacing w:line="472" w:lineRule="auto" w:before="0"/>
        <w:ind w:left="1016" w:right="999" w:hanging="720"/>
        <w:jc w:val="both"/>
        <w:rPr>
          <w:sz w:val="24"/>
        </w:rPr>
      </w:pPr>
      <w:r>
        <w:rPr>
          <w:sz w:val="24"/>
        </w:rPr>
        <w:t>World Health Organization (1992a). Entomological field techniques for malaria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-7"/>
          <w:sz w:val="24"/>
        </w:rPr>
        <w:t> </w:t>
      </w:r>
      <w:r>
        <w:rPr>
          <w:sz w:val="24"/>
        </w:rPr>
        <w:t>part</w:t>
      </w:r>
      <w:r>
        <w:rPr>
          <w:spacing w:val="-6"/>
          <w:sz w:val="24"/>
        </w:rPr>
        <w:t> </w:t>
      </w:r>
      <w:r>
        <w:rPr>
          <w:sz w:val="24"/>
        </w:rPr>
        <w:t>I</w:t>
      </w:r>
      <w:r>
        <w:rPr>
          <w:spacing w:val="-9"/>
          <w:sz w:val="24"/>
        </w:rPr>
        <w:t> </w:t>
      </w:r>
      <w:r>
        <w:rPr>
          <w:sz w:val="24"/>
        </w:rPr>
        <w:t>learners</w:t>
      </w:r>
      <w:r>
        <w:rPr>
          <w:spacing w:val="-5"/>
          <w:sz w:val="24"/>
        </w:rPr>
        <w:t> </w:t>
      </w:r>
      <w:r>
        <w:rPr>
          <w:sz w:val="24"/>
        </w:rPr>
        <w:t>guide.</w:t>
      </w:r>
      <w:r>
        <w:rPr>
          <w:spacing w:val="-7"/>
          <w:sz w:val="24"/>
        </w:rPr>
        <w:t> </w:t>
      </w:r>
      <w:r>
        <w:rPr>
          <w:sz w:val="25"/>
        </w:rPr>
        <w:t>World</w:t>
      </w:r>
      <w:r>
        <w:rPr>
          <w:spacing w:val="-12"/>
          <w:sz w:val="25"/>
        </w:rPr>
        <w:t> </w:t>
      </w:r>
      <w:r>
        <w:rPr>
          <w:sz w:val="25"/>
        </w:rPr>
        <w:t>Health</w:t>
      </w:r>
      <w:r>
        <w:rPr>
          <w:spacing w:val="-11"/>
          <w:sz w:val="25"/>
        </w:rPr>
        <w:t> </w:t>
      </w:r>
      <w:r>
        <w:rPr>
          <w:sz w:val="25"/>
        </w:rPr>
        <w:t>Organisation,</w:t>
      </w:r>
      <w:r>
        <w:rPr>
          <w:spacing w:val="-11"/>
          <w:sz w:val="25"/>
        </w:rPr>
        <w:t> </w:t>
      </w:r>
      <w:r>
        <w:rPr>
          <w:sz w:val="25"/>
        </w:rPr>
        <w:t>Geneva</w:t>
      </w:r>
      <w:r>
        <w:rPr>
          <w:sz w:val="24"/>
        </w:rPr>
        <w:t>.</w:t>
      </w:r>
    </w:p>
    <w:p>
      <w:pPr>
        <w:pStyle w:val="BodyText"/>
        <w:spacing w:line="465" w:lineRule="auto"/>
        <w:ind w:left="1016" w:right="1001" w:hanging="720"/>
        <w:jc w:val="both"/>
        <w:rPr>
          <w:sz w:val="25"/>
        </w:rPr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(1992b).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pesticides.</w:t>
      </w:r>
      <w:r>
        <w:rPr>
          <w:spacing w:val="1"/>
        </w:rPr>
        <w:t> </w:t>
      </w:r>
      <w:r>
        <w:rPr/>
        <w:t>Fifteenth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z w:val="25"/>
        </w:rPr>
        <w:t>,</w:t>
      </w:r>
      <w:r>
        <w:rPr>
          <w:spacing w:val="-76"/>
          <w:sz w:val="25"/>
        </w:rPr>
        <w:t> </w:t>
      </w:r>
      <w:r>
        <w:rPr/>
        <w:t>Technical</w:t>
      </w:r>
      <w:r>
        <w:rPr>
          <w:spacing w:val="-6"/>
        </w:rPr>
        <w:t> </w:t>
      </w:r>
      <w:r>
        <w:rPr/>
        <w:t>report</w:t>
      </w:r>
      <w:r>
        <w:rPr>
          <w:spacing w:val="67"/>
        </w:rPr>
        <w:t> </w:t>
      </w:r>
      <w:r>
        <w:rPr>
          <w:b/>
        </w:rPr>
        <w:t>818</w:t>
      </w:r>
      <w:r>
        <w:rPr>
          <w:b/>
          <w:spacing w:val="-1"/>
        </w:rPr>
        <w:t> </w:t>
      </w:r>
      <w:r>
        <w:rPr>
          <w:sz w:val="25"/>
        </w:rPr>
        <w:t>World</w:t>
      </w:r>
      <w:r>
        <w:rPr>
          <w:spacing w:val="-10"/>
          <w:sz w:val="25"/>
        </w:rPr>
        <w:t> </w:t>
      </w:r>
      <w:r>
        <w:rPr>
          <w:sz w:val="25"/>
        </w:rPr>
        <w:t>Health</w:t>
      </w:r>
      <w:r>
        <w:rPr>
          <w:spacing w:val="-8"/>
          <w:sz w:val="25"/>
        </w:rPr>
        <w:t> </w:t>
      </w:r>
      <w:r>
        <w:rPr>
          <w:sz w:val="25"/>
        </w:rPr>
        <w:t>Organization</w:t>
      </w:r>
      <w:r>
        <w:rPr>
          <w:spacing w:val="-9"/>
          <w:sz w:val="25"/>
        </w:rPr>
        <w:t> </w:t>
      </w:r>
      <w:r>
        <w:rPr>
          <w:sz w:val="25"/>
        </w:rPr>
        <w:t>Geneva.</w:t>
      </w:r>
    </w:p>
    <w:p>
      <w:pPr>
        <w:spacing w:line="465" w:lineRule="auto" w:before="0"/>
        <w:ind w:left="1016" w:right="1001" w:hanging="720"/>
        <w:jc w:val="both"/>
        <w:rPr>
          <w:sz w:val="25"/>
        </w:rPr>
      </w:pPr>
      <w:r>
        <w:rPr>
          <w:sz w:val="24"/>
        </w:rPr>
        <w:t>World Health Organization (1993a). Implementation of the Global Malaria Control</w:t>
      </w:r>
      <w:r>
        <w:rPr>
          <w:spacing w:val="1"/>
          <w:sz w:val="24"/>
        </w:rPr>
        <w:t> </w:t>
      </w:r>
      <w:r>
        <w:rPr>
          <w:sz w:val="24"/>
        </w:rPr>
        <w:t>strategy.</w:t>
      </w:r>
      <w:r>
        <w:rPr>
          <w:spacing w:val="1"/>
          <w:sz w:val="24"/>
        </w:rPr>
        <w:t> </w:t>
      </w: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Series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b/>
          <w:sz w:val="24"/>
        </w:rPr>
        <w:t>839</w:t>
      </w:r>
      <w:r>
        <w:rPr>
          <w:b/>
          <w:spacing w:val="1"/>
          <w:sz w:val="24"/>
        </w:rPr>
        <w:t> </w:t>
      </w:r>
      <w:r>
        <w:rPr>
          <w:sz w:val="25"/>
        </w:rPr>
        <w:t>World</w:t>
      </w:r>
      <w:r>
        <w:rPr>
          <w:spacing w:val="1"/>
          <w:sz w:val="25"/>
        </w:rPr>
        <w:t> </w:t>
      </w:r>
      <w:r>
        <w:rPr>
          <w:sz w:val="25"/>
        </w:rPr>
        <w:t>Health</w:t>
      </w:r>
      <w:r>
        <w:rPr>
          <w:spacing w:val="1"/>
          <w:sz w:val="25"/>
        </w:rPr>
        <w:t> </w:t>
      </w:r>
      <w:r>
        <w:rPr>
          <w:sz w:val="25"/>
        </w:rPr>
        <w:t>Organization</w:t>
      </w:r>
      <w:r>
        <w:rPr>
          <w:spacing w:val="1"/>
          <w:sz w:val="25"/>
        </w:rPr>
        <w:t> </w:t>
      </w:r>
      <w:r>
        <w:rPr>
          <w:sz w:val="25"/>
        </w:rPr>
        <w:t>Geneva.</w:t>
      </w:r>
    </w:p>
    <w:p>
      <w:pPr>
        <w:spacing w:line="460" w:lineRule="auto" w:before="0"/>
        <w:ind w:left="1016" w:right="998" w:hanging="720"/>
        <w:jc w:val="both"/>
        <w:rPr>
          <w:sz w:val="24"/>
        </w:rPr>
      </w:pPr>
      <w:r>
        <w:rPr>
          <w:sz w:val="24"/>
        </w:rPr>
        <w:t>World Health Organization (1993b). A global strategy for malaria control. </w:t>
      </w:r>
      <w:r>
        <w:rPr>
          <w:sz w:val="25"/>
        </w:rPr>
        <w:t>Bulletin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-8"/>
          <w:sz w:val="25"/>
        </w:rPr>
        <w:t> </w:t>
      </w:r>
      <w:r>
        <w:rPr>
          <w:sz w:val="25"/>
        </w:rPr>
        <w:t>the</w:t>
      </w:r>
      <w:r>
        <w:rPr>
          <w:spacing w:val="-6"/>
          <w:sz w:val="25"/>
        </w:rPr>
        <w:t> </w:t>
      </w:r>
      <w:r>
        <w:rPr>
          <w:sz w:val="25"/>
        </w:rPr>
        <w:t>World</w:t>
      </w:r>
      <w:r>
        <w:rPr>
          <w:spacing w:val="-8"/>
          <w:sz w:val="25"/>
        </w:rPr>
        <w:t> </w:t>
      </w:r>
      <w:r>
        <w:rPr>
          <w:sz w:val="25"/>
        </w:rPr>
        <w:t>Health</w:t>
      </w:r>
      <w:r>
        <w:rPr>
          <w:spacing w:val="-8"/>
          <w:sz w:val="25"/>
        </w:rPr>
        <w:t> </w:t>
      </w:r>
      <w:r>
        <w:rPr>
          <w:sz w:val="25"/>
        </w:rPr>
        <w:t>Organization</w:t>
      </w:r>
      <w:r>
        <w:rPr>
          <w:spacing w:val="-8"/>
          <w:sz w:val="25"/>
        </w:rPr>
        <w:t> </w:t>
      </w:r>
      <w:r>
        <w:rPr>
          <w:sz w:val="24"/>
        </w:rPr>
        <w:t>,Geneva</w:t>
      </w:r>
      <w:r>
        <w:rPr>
          <w:spacing w:val="-4"/>
          <w:sz w:val="24"/>
        </w:rPr>
        <w:t> </w:t>
      </w:r>
      <w:r>
        <w:rPr>
          <w:b/>
          <w:sz w:val="24"/>
        </w:rPr>
        <w:t>71</w:t>
      </w:r>
      <w:r>
        <w:rPr>
          <w:sz w:val="24"/>
        </w:rPr>
        <w:t>:281–4.</w:t>
      </w:r>
    </w:p>
    <w:p>
      <w:pPr>
        <w:spacing w:line="465" w:lineRule="auto" w:before="0"/>
        <w:ind w:left="1016" w:right="1001" w:hanging="720"/>
        <w:jc w:val="both"/>
        <w:rPr>
          <w:sz w:val="25"/>
        </w:rPr>
      </w:pPr>
      <w:r>
        <w:rPr>
          <w:sz w:val="24"/>
        </w:rPr>
        <w:t>World Health Organization (1995). Vector control for malaria and other mosquito-</w:t>
      </w:r>
      <w:r>
        <w:rPr>
          <w:spacing w:val="1"/>
          <w:sz w:val="24"/>
        </w:rPr>
        <w:t> </w:t>
      </w:r>
      <w:r>
        <w:rPr>
          <w:sz w:val="24"/>
        </w:rPr>
        <w:t>borne diseases. Technical Report Series no </w:t>
      </w:r>
      <w:r>
        <w:rPr>
          <w:b/>
          <w:sz w:val="24"/>
        </w:rPr>
        <w:t>857 </w:t>
      </w:r>
      <w:r>
        <w:rPr>
          <w:sz w:val="25"/>
        </w:rPr>
        <w:t>World Health Organization</w:t>
      </w:r>
      <w:r>
        <w:rPr>
          <w:spacing w:val="-76"/>
          <w:sz w:val="25"/>
        </w:rPr>
        <w:t> </w:t>
      </w:r>
      <w:r>
        <w:rPr>
          <w:sz w:val="25"/>
        </w:rPr>
        <w:t>Geneva.</w:t>
      </w:r>
    </w:p>
    <w:p>
      <w:pPr>
        <w:spacing w:after="0" w:line="465" w:lineRule="auto"/>
        <w:jc w:val="both"/>
        <w:rPr>
          <w:sz w:val="25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spacing w:line="470" w:lineRule="auto" w:before="100"/>
        <w:ind w:left="1016" w:right="1001" w:hanging="720"/>
        <w:jc w:val="both"/>
        <w:rPr>
          <w:sz w:val="25"/>
        </w:rPr>
      </w:pP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therapeutic</w:t>
      </w:r>
      <w:r>
        <w:rPr>
          <w:spacing w:val="1"/>
          <w:sz w:val="24"/>
        </w:rPr>
        <w:t> </w:t>
      </w:r>
      <w:r>
        <w:rPr>
          <w:sz w:val="24"/>
        </w:rPr>
        <w:t>efficacy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antimalarial drugs for uncomplicated falciparum malaria in area with intense</w:t>
      </w:r>
      <w:r>
        <w:rPr>
          <w:spacing w:val="-72"/>
          <w:sz w:val="24"/>
        </w:rPr>
        <w:t> </w:t>
      </w:r>
      <w:r>
        <w:rPr>
          <w:sz w:val="24"/>
        </w:rPr>
        <w:t>transmission.</w:t>
      </w:r>
      <w:r>
        <w:rPr>
          <w:spacing w:val="1"/>
          <w:sz w:val="24"/>
        </w:rPr>
        <w:t> </w:t>
      </w:r>
      <w:r>
        <w:rPr>
          <w:sz w:val="25"/>
        </w:rPr>
        <w:t>Documents WHO /MAL/96.1077.World Health Organization</w:t>
      </w:r>
      <w:r>
        <w:rPr>
          <w:spacing w:val="-76"/>
          <w:sz w:val="25"/>
        </w:rPr>
        <w:t> </w:t>
      </w:r>
      <w:r>
        <w:rPr>
          <w:sz w:val="25"/>
        </w:rPr>
        <w:t>Geneva.</w:t>
      </w:r>
    </w:p>
    <w:p>
      <w:pPr>
        <w:pStyle w:val="BodyText"/>
        <w:spacing w:line="460" w:lineRule="auto"/>
        <w:ind w:left="1016" w:right="1000" w:hanging="720"/>
        <w:jc w:val="both"/>
      </w:pPr>
      <w:r>
        <w:rPr/>
        <w:t>World Health Organization (1999). Bench AIDs for the diagnosis of malaria </w:t>
      </w:r>
      <w:r>
        <w:rPr>
          <w:sz w:val="25"/>
        </w:rPr>
        <w:t>WHO</w:t>
      </w:r>
      <w:r>
        <w:rPr>
          <w:spacing w:val="1"/>
          <w:sz w:val="25"/>
        </w:rPr>
        <w:t> </w:t>
      </w:r>
      <w:r>
        <w:rPr>
          <w:sz w:val="25"/>
        </w:rPr>
        <w:t>Geneva,</w:t>
      </w:r>
      <w:r>
        <w:rPr>
          <w:spacing w:val="-6"/>
          <w:sz w:val="25"/>
        </w:rPr>
        <w:t> </w:t>
      </w:r>
      <w:r>
        <w:rPr/>
        <w:t>8pp.</w:t>
      </w:r>
    </w:p>
    <w:p>
      <w:pPr>
        <w:pStyle w:val="BodyText"/>
        <w:spacing w:line="480" w:lineRule="auto"/>
        <w:ind w:left="1016" w:right="1004" w:hanging="720"/>
        <w:jc w:val="both"/>
      </w:pPr>
      <w:r>
        <w:rPr/>
        <w:t>World Health Organization (2000a). Management of severe Malaria: A practical</w:t>
      </w:r>
      <w:r>
        <w:rPr>
          <w:spacing w:val="1"/>
        </w:rPr>
        <w:t> </w:t>
      </w:r>
      <w:r>
        <w:rPr/>
        <w:t>handbook</w:t>
      </w:r>
      <w:r>
        <w:rPr>
          <w:spacing w:val="-1"/>
        </w:rPr>
        <w:t> </w:t>
      </w:r>
      <w:r>
        <w:rPr/>
        <w:t>47-48.</w:t>
      </w:r>
    </w:p>
    <w:p>
      <w:pPr>
        <w:pStyle w:val="BodyText"/>
        <w:spacing w:line="480" w:lineRule="auto"/>
        <w:ind w:left="1016" w:right="999" w:hanging="720"/>
        <w:jc w:val="both"/>
      </w:pPr>
      <w:r>
        <w:rPr/>
        <w:t>World Health Organization (1996). Investing in health research and development.</w:t>
      </w:r>
      <w:r>
        <w:rPr>
          <w:spacing w:val="1"/>
        </w:rPr>
        <w:t> </w:t>
      </w:r>
      <w:r>
        <w:rPr/>
        <w:t>Document TDR/Gen/96.1. Ad Hoc Committee of Health Research Relating to</w:t>
      </w:r>
      <w:r>
        <w:rPr>
          <w:spacing w:val="-72"/>
        </w:rPr>
        <w:t> </w:t>
      </w:r>
      <w:r>
        <w:rPr/>
        <w:t>Future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Options,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Geneva,</w:t>
      </w:r>
      <w:r>
        <w:rPr>
          <w:spacing w:val="1"/>
        </w:rPr>
        <w:t> </w:t>
      </w:r>
      <w:r>
        <w:rPr/>
        <w:t>Switzerland.</w:t>
      </w:r>
    </w:p>
    <w:p>
      <w:pPr>
        <w:spacing w:line="470" w:lineRule="auto" w:before="0"/>
        <w:ind w:left="1016" w:right="999" w:hanging="720"/>
        <w:jc w:val="both"/>
        <w:rPr>
          <w:sz w:val="25"/>
        </w:rPr>
      </w:pPr>
      <w:r>
        <w:rPr>
          <w:sz w:val="24"/>
        </w:rPr>
        <w:t>World Health Organization (2000b). Malaria diagnosis: New perspectives. (Report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Joint</w:t>
      </w:r>
      <w:r>
        <w:rPr>
          <w:spacing w:val="1"/>
          <w:sz w:val="24"/>
        </w:rPr>
        <w:t> </w:t>
      </w:r>
      <w:r>
        <w:rPr>
          <w:sz w:val="24"/>
        </w:rPr>
        <w:t>WHO/USAID</w:t>
      </w:r>
      <w:r>
        <w:rPr>
          <w:spacing w:val="1"/>
          <w:sz w:val="24"/>
        </w:rPr>
        <w:t> </w:t>
      </w:r>
      <w:r>
        <w:rPr>
          <w:sz w:val="24"/>
        </w:rPr>
        <w:t>Informal</w:t>
      </w:r>
      <w:r>
        <w:rPr>
          <w:spacing w:val="1"/>
          <w:sz w:val="24"/>
        </w:rPr>
        <w:t> </w:t>
      </w:r>
      <w:r>
        <w:rPr>
          <w:sz w:val="24"/>
        </w:rPr>
        <w:t>Consultation</w:t>
      </w:r>
      <w:r>
        <w:rPr>
          <w:spacing w:val="1"/>
          <w:sz w:val="24"/>
        </w:rPr>
        <w:t> </w:t>
      </w:r>
      <w:r>
        <w:rPr>
          <w:sz w:val="24"/>
        </w:rPr>
        <w:t>25-27</w:t>
      </w:r>
      <w:r>
        <w:rPr>
          <w:spacing w:val="1"/>
          <w:sz w:val="24"/>
        </w:rPr>
        <w:t> </w:t>
      </w:r>
      <w:r>
        <w:rPr>
          <w:sz w:val="24"/>
        </w:rPr>
        <w:t>October</w:t>
      </w:r>
      <w:r>
        <w:rPr>
          <w:spacing w:val="1"/>
          <w:sz w:val="24"/>
        </w:rPr>
        <w:t> </w:t>
      </w:r>
      <w:r>
        <w:rPr>
          <w:sz w:val="24"/>
        </w:rPr>
        <w:t>1999).</w:t>
      </w:r>
      <w:r>
        <w:rPr>
          <w:spacing w:val="1"/>
          <w:sz w:val="24"/>
        </w:rPr>
        <w:t> </w:t>
      </w:r>
      <w:r>
        <w:rPr>
          <w:sz w:val="25"/>
        </w:rPr>
        <w:t>WHO/CDS/RBM/2000.14</w:t>
      </w:r>
      <w:r>
        <w:rPr>
          <w:spacing w:val="1"/>
          <w:sz w:val="25"/>
        </w:rPr>
        <w:t> </w:t>
      </w:r>
      <w:r>
        <w:rPr>
          <w:sz w:val="25"/>
        </w:rPr>
        <w:t>WHO/2000.1091</w:t>
      </w:r>
      <w:r>
        <w:rPr>
          <w:spacing w:val="1"/>
          <w:sz w:val="25"/>
        </w:rPr>
        <w:t> </w:t>
      </w:r>
      <w:r>
        <w:rPr>
          <w:sz w:val="25"/>
        </w:rPr>
        <w:t>World</w:t>
      </w:r>
      <w:r>
        <w:rPr>
          <w:spacing w:val="1"/>
          <w:sz w:val="25"/>
        </w:rPr>
        <w:t> </w:t>
      </w:r>
      <w:r>
        <w:rPr>
          <w:sz w:val="25"/>
        </w:rPr>
        <w:t>Health</w:t>
      </w:r>
      <w:r>
        <w:rPr>
          <w:spacing w:val="1"/>
          <w:sz w:val="25"/>
        </w:rPr>
        <w:t> </w:t>
      </w:r>
      <w:r>
        <w:rPr>
          <w:sz w:val="25"/>
        </w:rPr>
        <w:t>Organization</w:t>
      </w:r>
      <w:r>
        <w:rPr>
          <w:spacing w:val="1"/>
          <w:sz w:val="25"/>
        </w:rPr>
        <w:t> </w:t>
      </w:r>
      <w:r>
        <w:rPr>
          <w:sz w:val="25"/>
        </w:rPr>
        <w:t>Geneva.</w:t>
      </w:r>
    </w:p>
    <w:p>
      <w:pPr>
        <w:spacing w:line="463" w:lineRule="auto" w:before="0"/>
        <w:ind w:left="1016" w:right="999" w:hanging="720"/>
        <w:jc w:val="both"/>
        <w:rPr>
          <w:sz w:val="24"/>
        </w:rPr>
      </w:pPr>
      <w:r>
        <w:rPr>
          <w:sz w:val="24"/>
        </w:rPr>
        <w:t>World Health Organization (2001). </w:t>
      </w:r>
      <w:r>
        <w:rPr>
          <w:sz w:val="25"/>
        </w:rPr>
        <w:t>Report of the Fourth WHOPES (World Health</w:t>
      </w:r>
      <w:r>
        <w:rPr>
          <w:spacing w:val="1"/>
          <w:sz w:val="25"/>
        </w:rPr>
        <w:t> </w:t>
      </w:r>
      <w:r>
        <w:rPr>
          <w:sz w:val="25"/>
        </w:rPr>
        <w:t>Organization</w:t>
      </w:r>
      <w:r>
        <w:rPr>
          <w:spacing w:val="1"/>
          <w:sz w:val="25"/>
        </w:rPr>
        <w:t> </w:t>
      </w:r>
      <w:r>
        <w:rPr>
          <w:sz w:val="25"/>
        </w:rPr>
        <w:t>Pesticide</w:t>
      </w:r>
      <w:r>
        <w:rPr>
          <w:spacing w:val="1"/>
          <w:sz w:val="25"/>
        </w:rPr>
        <w:t> </w:t>
      </w:r>
      <w:r>
        <w:rPr>
          <w:sz w:val="25"/>
        </w:rPr>
        <w:t>Evaluation</w:t>
      </w:r>
      <w:r>
        <w:rPr>
          <w:spacing w:val="1"/>
          <w:sz w:val="25"/>
        </w:rPr>
        <w:t> </w:t>
      </w:r>
      <w:r>
        <w:rPr>
          <w:sz w:val="25"/>
        </w:rPr>
        <w:t>Scheme)</w:t>
      </w:r>
      <w:r>
        <w:rPr>
          <w:spacing w:val="1"/>
          <w:sz w:val="25"/>
        </w:rPr>
        <w:t> </w:t>
      </w:r>
      <w:r>
        <w:rPr>
          <w:sz w:val="25"/>
        </w:rPr>
        <w:t>working</w:t>
      </w:r>
      <w:r>
        <w:rPr>
          <w:spacing w:val="1"/>
          <w:sz w:val="25"/>
        </w:rPr>
        <w:t> </w:t>
      </w:r>
      <w:r>
        <w:rPr>
          <w:sz w:val="25"/>
        </w:rPr>
        <w:t>group</w:t>
      </w:r>
      <w:r>
        <w:rPr>
          <w:spacing w:val="1"/>
          <w:sz w:val="25"/>
        </w:rPr>
        <w:t> </w:t>
      </w:r>
      <w:r>
        <w:rPr>
          <w:sz w:val="24"/>
        </w:rPr>
        <w:t>Document</w:t>
      </w:r>
      <w:r>
        <w:rPr>
          <w:spacing w:val="1"/>
          <w:sz w:val="24"/>
        </w:rPr>
        <w:t> </w:t>
      </w:r>
      <w:r>
        <w:rPr>
          <w:sz w:val="24"/>
        </w:rPr>
        <w:t>WHO/CDS/WHOPES/2001.2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3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Organization</w:t>
      </w:r>
      <w:r>
        <w:rPr>
          <w:spacing w:val="-2"/>
          <w:sz w:val="24"/>
        </w:rPr>
        <w:t> </w:t>
      </w:r>
      <w:r>
        <w:rPr>
          <w:sz w:val="24"/>
        </w:rPr>
        <w:t>Geneva.</w:t>
      </w:r>
    </w:p>
    <w:p>
      <w:pPr>
        <w:pStyle w:val="BodyText"/>
        <w:spacing w:line="480" w:lineRule="auto" w:before="14"/>
        <w:ind w:left="1016" w:right="999" w:hanging="720"/>
        <w:jc w:val="both"/>
      </w:pPr>
      <w:r>
        <w:rPr/>
        <w:t>World Health Organization –AFRO (2001). Workshop on</w:t>
      </w:r>
      <w:r>
        <w:rPr>
          <w:spacing w:val="1"/>
        </w:rPr>
        <w:t> </w:t>
      </w:r>
      <w:r>
        <w:rPr/>
        <w:t>a framework for the</w:t>
      </w:r>
      <w:r>
        <w:rPr>
          <w:spacing w:val="1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vector</w:t>
      </w:r>
      <w:r>
        <w:rPr>
          <w:spacing w:val="74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interventions</w:t>
      </w:r>
      <w:r>
        <w:rPr>
          <w:spacing w:val="74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00"/>
        <w:ind w:left="1016" w:right="1000"/>
        <w:jc w:val="both"/>
      </w:pPr>
      <w:r>
        <w:rPr/>
        <w:t>African</w:t>
      </w:r>
      <w:r>
        <w:rPr>
          <w:spacing w:val="1"/>
        </w:rPr>
        <w:t> </w:t>
      </w:r>
      <w:r>
        <w:rPr/>
        <w:t>Region-Final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(AFR/VBC/01.1).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Office</w:t>
      </w:r>
      <w:r>
        <w:rPr>
          <w:spacing w:val="75"/>
        </w:rPr>
        <w:t> </w:t>
      </w:r>
      <w:r>
        <w:rPr/>
        <w:t>for</w:t>
      </w:r>
      <w:r>
        <w:rPr>
          <w:spacing w:val="1"/>
        </w:rPr>
        <w:t> </w:t>
      </w:r>
      <w:r>
        <w:rPr/>
        <w:t>Africa,</w:t>
      </w:r>
      <w:r>
        <w:rPr>
          <w:spacing w:val="-2"/>
        </w:rPr>
        <w:t> </w:t>
      </w:r>
      <w:r>
        <w:rPr/>
        <w:t>Harare,</w:t>
      </w:r>
      <w:r>
        <w:rPr>
          <w:spacing w:val="1"/>
        </w:rPr>
        <w:t> </w:t>
      </w:r>
      <w:r>
        <w:rPr/>
        <w:t>Zimbabwe.16pp.</w:t>
      </w:r>
    </w:p>
    <w:p>
      <w:pPr>
        <w:spacing w:line="465" w:lineRule="auto" w:before="0"/>
        <w:ind w:left="1016" w:right="999" w:hanging="720"/>
        <w:jc w:val="both"/>
        <w:rPr>
          <w:sz w:val="25"/>
        </w:rPr>
      </w:pP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Early</w:t>
      </w:r>
      <w:r>
        <w:rPr>
          <w:spacing w:val="1"/>
          <w:sz w:val="24"/>
        </w:rPr>
        <w:t> </w:t>
      </w:r>
      <w:r>
        <w:rPr>
          <w:sz w:val="24"/>
        </w:rPr>
        <w:t>Warning</w:t>
      </w:r>
      <w:r>
        <w:rPr>
          <w:spacing w:val="1"/>
          <w:sz w:val="24"/>
        </w:rPr>
        <w:t> </w:t>
      </w:r>
      <w:r>
        <w:rPr>
          <w:sz w:val="24"/>
        </w:rPr>
        <w:t>Systems,</w:t>
      </w:r>
      <w:r>
        <w:rPr>
          <w:spacing w:val="1"/>
          <w:sz w:val="24"/>
        </w:rPr>
        <w:t> </w:t>
      </w:r>
      <w:r>
        <w:rPr>
          <w:sz w:val="24"/>
        </w:rPr>
        <w:t>concepts,</w:t>
      </w:r>
      <w:r>
        <w:rPr>
          <w:spacing w:val="1"/>
          <w:sz w:val="24"/>
        </w:rPr>
        <w:t> </w:t>
      </w:r>
      <w:r>
        <w:rPr>
          <w:sz w:val="24"/>
        </w:rPr>
        <w:t>Indicator and partners, framework for field research in Africa </w:t>
      </w:r>
      <w:r>
        <w:rPr>
          <w:sz w:val="25"/>
        </w:rPr>
        <w:t>Document</w:t>
      </w:r>
      <w:r>
        <w:rPr>
          <w:spacing w:val="1"/>
          <w:sz w:val="25"/>
        </w:rPr>
        <w:t> </w:t>
      </w:r>
      <w:r>
        <w:rPr>
          <w:sz w:val="25"/>
        </w:rPr>
        <w:t>WHO.CDS/RBM/2001.32.</w:t>
      </w:r>
      <w:r>
        <w:rPr>
          <w:spacing w:val="-15"/>
          <w:sz w:val="25"/>
        </w:rPr>
        <w:t> </w:t>
      </w:r>
      <w:r>
        <w:rPr>
          <w:sz w:val="25"/>
        </w:rPr>
        <w:t>World</w:t>
      </w:r>
      <w:r>
        <w:rPr>
          <w:spacing w:val="-15"/>
          <w:sz w:val="25"/>
        </w:rPr>
        <w:t> </w:t>
      </w:r>
      <w:r>
        <w:rPr>
          <w:sz w:val="25"/>
        </w:rPr>
        <w:t>Health</w:t>
      </w:r>
      <w:r>
        <w:rPr>
          <w:spacing w:val="-14"/>
          <w:sz w:val="25"/>
        </w:rPr>
        <w:t> </w:t>
      </w:r>
      <w:r>
        <w:rPr>
          <w:sz w:val="25"/>
        </w:rPr>
        <w:t>Organization</w:t>
      </w:r>
      <w:r>
        <w:rPr>
          <w:spacing w:val="-15"/>
          <w:sz w:val="25"/>
        </w:rPr>
        <w:t> </w:t>
      </w:r>
      <w:r>
        <w:rPr>
          <w:sz w:val="25"/>
        </w:rPr>
        <w:t>Geneva.</w:t>
      </w:r>
    </w:p>
    <w:p>
      <w:pPr>
        <w:spacing w:line="465" w:lineRule="auto" w:before="5"/>
        <w:ind w:left="1016" w:right="1003" w:hanging="720"/>
        <w:jc w:val="both"/>
        <w:rPr>
          <w:sz w:val="24"/>
        </w:rPr>
      </w:pP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(2003a).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entomology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vector</w:t>
      </w:r>
      <w:r>
        <w:rPr>
          <w:spacing w:val="75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learner’s guide. </w:t>
      </w:r>
      <w:r>
        <w:rPr>
          <w:sz w:val="25"/>
        </w:rPr>
        <w:t>Document WHO/CDS/CPE/SMT/2002. 18. World Health</w:t>
      </w:r>
      <w:r>
        <w:rPr>
          <w:spacing w:val="1"/>
          <w:sz w:val="25"/>
        </w:rPr>
        <w:t> </w:t>
      </w:r>
      <w:r>
        <w:rPr>
          <w:sz w:val="25"/>
        </w:rPr>
        <w:t>Organization</w:t>
      </w:r>
      <w:r>
        <w:rPr>
          <w:spacing w:val="-6"/>
          <w:sz w:val="25"/>
        </w:rPr>
        <w:t> </w:t>
      </w:r>
      <w:r>
        <w:rPr>
          <w:sz w:val="25"/>
        </w:rPr>
        <w:t>Geneva</w:t>
      </w:r>
      <w:r>
        <w:rPr>
          <w:sz w:val="24"/>
        </w:rPr>
        <w:t>.</w:t>
      </w:r>
    </w:p>
    <w:p>
      <w:pPr>
        <w:pStyle w:val="BodyText"/>
        <w:spacing w:line="480" w:lineRule="auto" w:before="5"/>
        <w:ind w:left="1016" w:right="1001" w:hanging="720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(2003b).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health</w:t>
      </w:r>
      <w:r>
        <w:rPr>
          <w:spacing w:val="-72"/>
        </w:rPr>
        <w:t> </w:t>
      </w:r>
      <w:r>
        <w:rPr/>
        <w:t>laboratory</w:t>
      </w:r>
      <w:r>
        <w:rPr>
          <w:spacing w:val="-2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-1"/>
          <w:vertAlign w:val="baseline"/>
        </w:rPr>
        <w:t> </w:t>
      </w:r>
      <w:r>
        <w:rPr>
          <w:vertAlign w:val="baseline"/>
        </w:rPr>
        <w:t>Edition</w:t>
      </w:r>
      <w:r>
        <w:rPr>
          <w:spacing w:val="1"/>
          <w:vertAlign w:val="baseline"/>
        </w:rPr>
        <w:t> </w:t>
      </w:r>
      <w:r>
        <w:rPr>
          <w:vertAlign w:val="baseline"/>
        </w:rPr>
        <w:t>172-182pp.</w:t>
      </w:r>
    </w:p>
    <w:p>
      <w:pPr>
        <w:spacing w:line="470" w:lineRule="auto" w:before="1"/>
        <w:ind w:left="1016" w:right="1000" w:hanging="720"/>
        <w:jc w:val="both"/>
        <w:rPr>
          <w:sz w:val="25"/>
        </w:rPr>
      </w:pPr>
      <w:r>
        <w:rPr>
          <w:sz w:val="24"/>
        </w:rPr>
        <w:t>World Health Organization (2003d) Malaria</w:t>
      </w:r>
      <w:r>
        <w:rPr>
          <w:spacing w:val="1"/>
          <w:sz w:val="24"/>
        </w:rPr>
        <w:t> </w:t>
      </w:r>
      <w:r>
        <w:rPr>
          <w:sz w:val="24"/>
        </w:rPr>
        <w:t>epidemics: forecasting, prevention,</w:t>
      </w:r>
      <w:r>
        <w:rPr>
          <w:spacing w:val="1"/>
          <w:sz w:val="24"/>
        </w:rPr>
        <w:t> </w:t>
      </w:r>
      <w:r>
        <w:rPr>
          <w:sz w:val="24"/>
        </w:rPr>
        <w:t>early detection and control: From policy to practice, report of an informal</w:t>
      </w:r>
      <w:r>
        <w:rPr>
          <w:spacing w:val="1"/>
          <w:sz w:val="24"/>
        </w:rPr>
        <w:t> </w:t>
      </w:r>
      <w:r>
        <w:rPr>
          <w:sz w:val="24"/>
        </w:rPr>
        <w:t>consultation. Leysin.</w:t>
      </w:r>
      <w:r>
        <w:rPr>
          <w:sz w:val="25"/>
        </w:rPr>
        <w:t>, Document WHO/HTM/MAL/2004.1098 World Health</w:t>
      </w:r>
      <w:r>
        <w:rPr>
          <w:spacing w:val="-76"/>
          <w:sz w:val="25"/>
        </w:rPr>
        <w:t> </w:t>
      </w:r>
      <w:r>
        <w:rPr>
          <w:sz w:val="25"/>
        </w:rPr>
        <w:t>Organization</w:t>
      </w:r>
      <w:r>
        <w:rPr>
          <w:spacing w:val="-6"/>
          <w:sz w:val="25"/>
        </w:rPr>
        <w:t> </w:t>
      </w:r>
      <w:r>
        <w:rPr>
          <w:sz w:val="25"/>
        </w:rPr>
        <w:t>Geneva.</w:t>
      </w:r>
    </w:p>
    <w:p>
      <w:pPr>
        <w:pStyle w:val="BodyText"/>
        <w:spacing w:line="480" w:lineRule="auto"/>
        <w:ind w:left="1016" w:right="999" w:hanging="720"/>
        <w:jc w:val="both"/>
      </w:pPr>
      <w:r>
        <w:rPr/>
        <w:t>World Health Organization (2005). Training course on malaria vector identification</w:t>
      </w:r>
      <w:r>
        <w:rPr>
          <w:spacing w:val="1"/>
        </w:rPr>
        <w:t> </w:t>
      </w:r>
      <w:r>
        <w:rPr/>
        <w:t>and PCR application. A capacity building component of a MIM-TDR Research</w:t>
      </w:r>
      <w:r>
        <w:rPr>
          <w:spacing w:val="-72"/>
        </w:rPr>
        <w:t> </w:t>
      </w:r>
      <w:r>
        <w:rPr/>
        <w:t>Project.21-25</w:t>
      </w:r>
      <w:r>
        <w:rPr>
          <w:spacing w:val="-1"/>
        </w:rPr>
        <w:t> </w:t>
      </w:r>
      <w:r>
        <w:rPr/>
        <w:t>February</w:t>
      </w:r>
      <w:r>
        <w:rPr>
          <w:spacing w:val="-1"/>
        </w:rPr>
        <w:t> </w:t>
      </w:r>
      <w:r>
        <w:rPr/>
        <w:t>2005,</w:t>
      </w:r>
      <w:r>
        <w:rPr>
          <w:spacing w:val="-2"/>
        </w:rPr>
        <w:t> </w:t>
      </w:r>
      <w:r>
        <w:rPr/>
        <w:t>NIMR,</w:t>
      </w:r>
      <w:r>
        <w:rPr>
          <w:spacing w:val="-1"/>
        </w:rPr>
        <w:t> </w:t>
      </w:r>
      <w:r>
        <w:rPr/>
        <w:t>Yaba,</w:t>
      </w:r>
      <w:r>
        <w:rPr>
          <w:spacing w:val="-2"/>
        </w:rPr>
        <w:t> </w:t>
      </w:r>
      <w:r>
        <w:rPr/>
        <w:t>Lagos.</w:t>
      </w:r>
    </w:p>
    <w:p>
      <w:pPr>
        <w:spacing w:line="291" w:lineRule="exact" w:before="0"/>
        <w:ind w:left="296" w:right="0" w:firstLine="0"/>
        <w:jc w:val="both"/>
        <w:rPr>
          <w:sz w:val="25"/>
        </w:rPr>
      </w:pPr>
      <w:r>
        <w:rPr>
          <w:sz w:val="24"/>
        </w:rPr>
        <w:t>World</w:t>
      </w:r>
      <w:r>
        <w:rPr>
          <w:spacing w:val="-6"/>
          <w:sz w:val="24"/>
        </w:rPr>
        <w:t> </w:t>
      </w:r>
      <w:r>
        <w:rPr>
          <w:sz w:val="24"/>
        </w:rPr>
        <w:t>Health</w:t>
      </w:r>
      <w:r>
        <w:rPr>
          <w:spacing w:val="-5"/>
          <w:sz w:val="24"/>
        </w:rPr>
        <w:t> </w:t>
      </w:r>
      <w:r>
        <w:rPr>
          <w:sz w:val="24"/>
        </w:rPr>
        <w:t>Organization</w:t>
      </w:r>
      <w:r>
        <w:rPr>
          <w:spacing w:val="-4"/>
          <w:sz w:val="24"/>
        </w:rPr>
        <w:t> </w:t>
      </w:r>
      <w:r>
        <w:rPr>
          <w:sz w:val="24"/>
        </w:rPr>
        <w:t>(2006).</w:t>
      </w:r>
      <w:r>
        <w:rPr>
          <w:spacing w:val="-5"/>
          <w:sz w:val="24"/>
        </w:rPr>
        <w:t> </w:t>
      </w:r>
      <w:r>
        <w:rPr>
          <w:sz w:val="25"/>
        </w:rPr>
        <w:t>Malaria</w:t>
      </w:r>
      <w:r>
        <w:rPr>
          <w:spacing w:val="-9"/>
          <w:sz w:val="25"/>
        </w:rPr>
        <w:t> </w:t>
      </w:r>
      <w:r>
        <w:rPr>
          <w:sz w:val="25"/>
        </w:rPr>
        <w:t>vector</w:t>
      </w:r>
      <w:r>
        <w:rPr>
          <w:spacing w:val="-9"/>
          <w:sz w:val="25"/>
        </w:rPr>
        <w:t> </w:t>
      </w:r>
      <w:r>
        <w:rPr>
          <w:sz w:val="25"/>
        </w:rPr>
        <w:t>control</w:t>
      </w:r>
      <w:r>
        <w:rPr>
          <w:spacing w:val="-8"/>
          <w:sz w:val="25"/>
        </w:rPr>
        <w:t> </w:t>
      </w:r>
      <w:r>
        <w:rPr>
          <w:sz w:val="25"/>
        </w:rPr>
        <w:t>and</w:t>
      </w:r>
      <w:r>
        <w:rPr>
          <w:spacing w:val="-7"/>
          <w:sz w:val="25"/>
        </w:rPr>
        <w:t> </w:t>
      </w:r>
      <w:r>
        <w:rPr>
          <w:sz w:val="25"/>
        </w:rPr>
        <w:t>personal</w:t>
      </w:r>
      <w:r>
        <w:rPr>
          <w:spacing w:val="-8"/>
          <w:sz w:val="25"/>
        </w:rPr>
        <w:t> </w:t>
      </w:r>
      <w:r>
        <w:rPr>
          <w:sz w:val="25"/>
        </w:rPr>
        <w:t>protection.</w:t>
      </w:r>
    </w:p>
    <w:p>
      <w:pPr>
        <w:pStyle w:val="BodyText"/>
        <w:rPr>
          <w:sz w:val="23"/>
        </w:rPr>
      </w:pPr>
    </w:p>
    <w:p>
      <w:pPr>
        <w:spacing w:before="0"/>
        <w:ind w:left="1016" w:right="0" w:firstLine="0"/>
        <w:jc w:val="both"/>
        <w:rPr>
          <w:sz w:val="25"/>
        </w:rPr>
      </w:pPr>
      <w:r>
        <w:rPr>
          <w:sz w:val="24"/>
        </w:rPr>
        <w:t>Technical</w:t>
      </w:r>
      <w:r>
        <w:rPr>
          <w:spacing w:val="-15"/>
          <w:sz w:val="24"/>
        </w:rPr>
        <w:t> </w:t>
      </w:r>
      <w:r>
        <w:rPr>
          <w:sz w:val="24"/>
        </w:rPr>
        <w:t>report</w:t>
      </w:r>
      <w:r>
        <w:rPr>
          <w:spacing w:val="-15"/>
          <w:sz w:val="24"/>
        </w:rPr>
        <w:t> </w:t>
      </w:r>
      <w:r>
        <w:rPr>
          <w:sz w:val="24"/>
        </w:rPr>
        <w:t>series</w:t>
      </w:r>
      <w:r>
        <w:rPr>
          <w:spacing w:val="48"/>
          <w:sz w:val="24"/>
        </w:rPr>
        <w:t> </w:t>
      </w:r>
      <w:r>
        <w:rPr>
          <w:sz w:val="24"/>
        </w:rPr>
        <w:t>No.</w:t>
      </w:r>
      <w:r>
        <w:rPr>
          <w:spacing w:val="44"/>
          <w:sz w:val="24"/>
        </w:rPr>
        <w:t> </w:t>
      </w:r>
      <w:r>
        <w:rPr>
          <w:b/>
          <w:sz w:val="24"/>
        </w:rPr>
        <w:t>936</w:t>
      </w:r>
      <w:r>
        <w:rPr>
          <w:b/>
          <w:spacing w:val="47"/>
          <w:sz w:val="24"/>
        </w:rPr>
        <w:t> </w:t>
      </w:r>
      <w:r>
        <w:rPr>
          <w:sz w:val="25"/>
        </w:rPr>
        <w:t>World</w:t>
      </w:r>
      <w:r>
        <w:rPr>
          <w:spacing w:val="-19"/>
          <w:sz w:val="25"/>
        </w:rPr>
        <w:t> </w:t>
      </w:r>
      <w:r>
        <w:rPr>
          <w:sz w:val="25"/>
        </w:rPr>
        <w:t>Health</w:t>
      </w:r>
      <w:r>
        <w:rPr>
          <w:spacing w:val="-18"/>
          <w:sz w:val="25"/>
        </w:rPr>
        <w:t> </w:t>
      </w:r>
      <w:r>
        <w:rPr>
          <w:sz w:val="25"/>
        </w:rPr>
        <w:t>Organization</w:t>
      </w:r>
      <w:r>
        <w:rPr>
          <w:spacing w:val="-18"/>
          <w:sz w:val="25"/>
        </w:rPr>
        <w:t> </w:t>
      </w:r>
      <w:r>
        <w:rPr>
          <w:sz w:val="25"/>
        </w:rPr>
        <w:t>Geneva.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16" w:right="1004" w:hanging="720"/>
        <w:jc w:val="both"/>
      </w:pPr>
      <w:r>
        <w:rPr/>
        <w:t>World Health Organisation (2007). Pyripoxyfen in drinking water .WHO 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WHO/SDE/WSH/07.01/10.World</w:t>
      </w:r>
      <w:r>
        <w:rPr>
          <w:spacing w:val="1"/>
        </w:rPr>
        <w:t> </w:t>
      </w:r>
      <w:r>
        <w:rPr/>
        <w:t>Health</w:t>
      </w:r>
      <w:r>
        <w:rPr>
          <w:spacing w:val="-72"/>
        </w:rPr>
        <w:t> </w:t>
      </w:r>
      <w:r>
        <w:rPr/>
        <w:t>Organisation</w:t>
      </w:r>
      <w:r>
        <w:rPr>
          <w:spacing w:val="-2"/>
        </w:rPr>
        <w:t> </w:t>
      </w:r>
      <w:r>
        <w:rPr/>
        <w:t>Geneva.</w:t>
      </w:r>
    </w:p>
    <w:p>
      <w:pPr>
        <w:spacing w:after="0" w:line="48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5" w:lineRule="auto" w:before="100"/>
        <w:ind w:left="1016" w:right="1003" w:hanging="720"/>
        <w:jc w:val="both"/>
      </w:pPr>
      <w:r>
        <w:rPr/>
        <w:t>Yapabandara,</w:t>
      </w:r>
      <w:r>
        <w:rPr>
          <w:spacing w:val="21"/>
        </w:rPr>
        <w:t> </w:t>
      </w:r>
      <w:r>
        <w:rPr/>
        <w:t>A.M.G.M.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Curtis</w:t>
      </w:r>
      <w:r>
        <w:rPr>
          <w:spacing w:val="24"/>
        </w:rPr>
        <w:t> </w:t>
      </w:r>
      <w:r>
        <w:rPr/>
        <w:t>C.F.</w:t>
      </w:r>
      <w:r>
        <w:rPr>
          <w:spacing w:val="22"/>
        </w:rPr>
        <w:t> </w:t>
      </w:r>
      <w:r>
        <w:rPr/>
        <w:t>(2002).</w:t>
      </w:r>
      <w:r>
        <w:rPr>
          <w:spacing w:val="21"/>
        </w:rPr>
        <w:t> </w:t>
      </w:r>
      <w:r>
        <w:rPr/>
        <w:t>Laboratory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field</w:t>
      </w:r>
      <w:r>
        <w:rPr>
          <w:spacing w:val="22"/>
        </w:rPr>
        <w:t> </w:t>
      </w:r>
      <w:r>
        <w:rPr/>
        <w:t>comparisons</w:t>
      </w:r>
      <w:r>
        <w:rPr>
          <w:spacing w:val="-72"/>
        </w:rPr>
        <w:t> </w:t>
      </w:r>
      <w:r>
        <w:rPr/>
        <w:t>of pyriproxyfen, polystyrene beads and other larvicidal methods against</w:t>
      </w:r>
      <w:r>
        <w:rPr>
          <w:spacing w:val="1"/>
        </w:rPr>
        <w:t> </w:t>
      </w:r>
      <w:r>
        <w:rPr/>
        <w:t>malaria</w:t>
      </w:r>
      <w:r>
        <w:rPr>
          <w:spacing w:val="-3"/>
        </w:rPr>
        <w:t> </w:t>
      </w:r>
      <w:r>
        <w:rPr/>
        <w:t>vectors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Sri-lanka</w:t>
      </w:r>
      <w:r>
        <w:rPr>
          <w:sz w:val="25"/>
        </w:rPr>
        <w:t>.</w:t>
      </w:r>
      <w:r>
        <w:rPr>
          <w:spacing w:val="-7"/>
          <w:sz w:val="25"/>
        </w:rPr>
        <w:t> </w:t>
      </w:r>
      <w:r>
        <w:rPr>
          <w:sz w:val="25"/>
        </w:rPr>
        <w:t>Acta</w:t>
      </w:r>
      <w:r>
        <w:rPr>
          <w:spacing w:val="-4"/>
          <w:sz w:val="25"/>
        </w:rPr>
        <w:t> </w:t>
      </w:r>
      <w:r>
        <w:rPr>
          <w:sz w:val="25"/>
        </w:rPr>
        <w:t>Tropica</w:t>
      </w:r>
      <w:r>
        <w:rPr>
          <w:spacing w:val="-6"/>
          <w:sz w:val="25"/>
        </w:rPr>
        <w:t> </w:t>
      </w:r>
      <w:r>
        <w:rPr>
          <w:b/>
        </w:rPr>
        <w:t>81</w:t>
      </w:r>
      <w:r>
        <w:rPr/>
        <w:t>:21-223.</w:t>
      </w:r>
    </w:p>
    <w:p>
      <w:pPr>
        <w:pStyle w:val="BodyText"/>
        <w:spacing w:line="475" w:lineRule="auto"/>
        <w:ind w:left="1016" w:right="997" w:hanging="720"/>
        <w:jc w:val="both"/>
      </w:pPr>
      <w:r>
        <w:rPr/>
        <w:t>Yapabandara, A.M.G.M., Curtis, C.F., Wickramsinghe, M.B. and Fernando, W.P.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victor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growth</w:t>
      </w:r>
      <w:r>
        <w:rPr>
          <w:spacing w:val="75"/>
        </w:rPr>
        <w:t> </w:t>
      </w:r>
      <w:r>
        <w:rPr/>
        <w:t>regulator</w:t>
      </w:r>
      <w:r>
        <w:rPr>
          <w:spacing w:val="1"/>
        </w:rPr>
        <w:t> </w:t>
      </w:r>
      <w:r>
        <w:rPr/>
        <w:t>pyriproxifen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gem-mining</w:t>
      </w:r>
      <w:r>
        <w:rPr>
          <w:spacing w:val="-5"/>
        </w:rPr>
        <w:t> </w:t>
      </w:r>
      <w:r>
        <w:rPr/>
        <w:t>area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Sri-Ianka</w:t>
      </w:r>
      <w:r>
        <w:rPr>
          <w:spacing w:val="-7"/>
        </w:rPr>
        <w:t> </w:t>
      </w:r>
      <w:r>
        <w:rPr>
          <w:sz w:val="25"/>
        </w:rPr>
        <w:t>Acta</w:t>
      </w:r>
      <w:r>
        <w:rPr>
          <w:spacing w:val="-9"/>
          <w:sz w:val="25"/>
        </w:rPr>
        <w:t> </w:t>
      </w:r>
      <w:r>
        <w:rPr>
          <w:sz w:val="25"/>
        </w:rPr>
        <w:t>Tropica</w:t>
      </w:r>
      <w:r>
        <w:rPr>
          <w:spacing w:val="61"/>
          <w:sz w:val="25"/>
        </w:rPr>
        <w:t> </w:t>
      </w:r>
      <w:r>
        <w:rPr>
          <w:b/>
        </w:rPr>
        <w:t>80</w:t>
      </w:r>
      <w:r>
        <w:rPr/>
        <w:t>:</w:t>
      </w:r>
      <w:r>
        <w:rPr>
          <w:spacing w:val="-5"/>
        </w:rPr>
        <w:t> </w:t>
      </w:r>
      <w:r>
        <w:rPr/>
        <w:t>265-276.</w:t>
      </w:r>
    </w:p>
    <w:p>
      <w:pPr>
        <w:spacing w:line="472" w:lineRule="auto" w:before="0"/>
        <w:ind w:left="1016" w:right="1000" w:hanging="720"/>
        <w:jc w:val="both"/>
        <w:rPr>
          <w:sz w:val="24"/>
        </w:rPr>
      </w:pPr>
      <w:r>
        <w:rPr>
          <w:sz w:val="24"/>
        </w:rPr>
        <w:t>Yoshiaki,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Omata-Iwabuchi,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Takahashi,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(1997)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susceptibility to pyriproxyfen a JH mimic during late larval and early pupal</w:t>
      </w:r>
      <w:r>
        <w:rPr>
          <w:spacing w:val="1"/>
          <w:sz w:val="24"/>
        </w:rPr>
        <w:t> </w:t>
      </w:r>
      <w:r>
        <w:rPr>
          <w:sz w:val="24"/>
        </w:rPr>
        <w:t>stages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5"/>
        </w:rPr>
        <w:t>Culex</w:t>
      </w:r>
      <w:r>
        <w:rPr>
          <w:spacing w:val="1"/>
          <w:sz w:val="25"/>
        </w:rPr>
        <w:t> </w:t>
      </w:r>
      <w:r>
        <w:rPr>
          <w:sz w:val="25"/>
        </w:rPr>
        <w:t>pipiens</w:t>
      </w:r>
      <w:r>
        <w:rPr>
          <w:spacing w:val="1"/>
          <w:sz w:val="25"/>
        </w:rPr>
        <w:t> </w:t>
      </w:r>
      <w:r>
        <w:rPr>
          <w:sz w:val="25"/>
        </w:rPr>
        <w:t>molestus.</w:t>
      </w:r>
      <w:r>
        <w:rPr>
          <w:spacing w:val="1"/>
          <w:sz w:val="25"/>
        </w:rPr>
        <w:t> </w:t>
      </w:r>
      <w:r>
        <w:rPr>
          <w:sz w:val="25"/>
        </w:rPr>
        <w:t>Medical</w:t>
      </w:r>
      <w:r>
        <w:rPr>
          <w:spacing w:val="1"/>
          <w:sz w:val="25"/>
        </w:rPr>
        <w:t> </w:t>
      </w:r>
      <w:r>
        <w:rPr>
          <w:sz w:val="25"/>
        </w:rPr>
        <w:t>Entomology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Zoology</w:t>
      </w:r>
      <w:r>
        <w:rPr>
          <w:spacing w:val="1"/>
          <w:sz w:val="25"/>
        </w:rPr>
        <w:t> </w:t>
      </w:r>
      <w:r>
        <w:rPr>
          <w:b/>
          <w:sz w:val="24"/>
        </w:rPr>
        <w:t>48(2):</w:t>
      </w:r>
      <w:r>
        <w:rPr>
          <w:sz w:val="24"/>
        </w:rPr>
        <w:t>85-89.</w:t>
      </w:r>
    </w:p>
    <w:p>
      <w:pPr>
        <w:pStyle w:val="BodyText"/>
        <w:spacing w:line="470" w:lineRule="auto"/>
        <w:ind w:left="1016" w:right="998" w:hanging="720"/>
        <w:jc w:val="both"/>
      </w:pPr>
      <w:r>
        <w:rPr/>
        <w:t>Zufaleto,</w:t>
      </w:r>
      <w:r>
        <w:rPr>
          <w:spacing w:val="1"/>
        </w:rPr>
        <w:t> </w:t>
      </w:r>
      <w:r>
        <w:rPr/>
        <w:t>M.S.,</w:t>
      </w:r>
      <w:r>
        <w:rPr>
          <w:spacing w:val="1"/>
        </w:rPr>
        <w:t> </w:t>
      </w:r>
      <w:r>
        <w:rPr/>
        <w:t>Bitondi,</w:t>
      </w:r>
      <w:r>
        <w:rPr>
          <w:spacing w:val="1"/>
        </w:rPr>
        <w:t> </w:t>
      </w:r>
      <w:r>
        <w:rPr/>
        <w:t>M.M.G.,</w:t>
      </w:r>
      <w:r>
        <w:rPr>
          <w:spacing w:val="1"/>
        </w:rPr>
        <w:t> </w:t>
      </w:r>
      <w:r>
        <w:rPr/>
        <w:t>Simoes,</w:t>
      </w:r>
      <w:r>
        <w:rPr>
          <w:spacing w:val="1"/>
        </w:rPr>
        <w:t> </w:t>
      </w:r>
      <w:r>
        <w:rPr/>
        <w:t>Z.L.P</w:t>
      </w:r>
      <w:r>
        <w:rPr>
          <w:spacing w:val="1"/>
        </w:rPr>
        <w:t> </w:t>
      </w:r>
      <w:r>
        <w:rPr/>
        <w:t>and.Hartfelder,K.(2000).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juvenile hormone analog pyriproxyfen affects ecdysteroid-dependent cuticle</w:t>
      </w:r>
      <w:r>
        <w:rPr>
          <w:spacing w:val="1"/>
        </w:rPr>
        <w:t> </w:t>
      </w:r>
      <w:r>
        <w:rPr/>
        <w:t>melanization and shifts the pupal, ecdysteroid peak in honey bee (</w:t>
      </w:r>
      <w:r>
        <w:rPr>
          <w:sz w:val="25"/>
        </w:rPr>
        <w:t>Apis</w:t>
      </w:r>
      <w:r>
        <w:rPr>
          <w:spacing w:val="1"/>
          <w:sz w:val="25"/>
        </w:rPr>
        <w:t> </w:t>
      </w:r>
      <w:r>
        <w:rPr>
          <w:sz w:val="25"/>
        </w:rPr>
        <w:t>mellifera</w:t>
      </w:r>
      <w:r>
        <w:rPr/>
        <w:t>)</w:t>
      </w:r>
      <w:r>
        <w:rPr>
          <w:spacing w:val="-8"/>
        </w:rPr>
        <w:t> </w:t>
      </w:r>
      <w:r>
        <w:rPr>
          <w:sz w:val="25"/>
        </w:rPr>
        <w:t>Arthropod</w:t>
      </w:r>
      <w:r>
        <w:rPr>
          <w:spacing w:val="-11"/>
          <w:sz w:val="25"/>
        </w:rPr>
        <w:t> </w:t>
      </w:r>
      <w:r>
        <w:rPr>
          <w:sz w:val="25"/>
        </w:rPr>
        <w:t>Structure</w:t>
      </w:r>
      <w:r>
        <w:rPr>
          <w:spacing w:val="-8"/>
          <w:sz w:val="25"/>
        </w:rPr>
        <w:t> </w:t>
      </w:r>
      <w:r>
        <w:rPr>
          <w:sz w:val="25"/>
        </w:rPr>
        <w:t>Development</w:t>
      </w:r>
      <w:r>
        <w:rPr>
          <w:spacing w:val="59"/>
          <w:sz w:val="25"/>
        </w:rPr>
        <w:t> </w:t>
      </w:r>
      <w:r>
        <w:rPr>
          <w:b/>
        </w:rPr>
        <w:t>29</w:t>
      </w:r>
      <w:r>
        <w:rPr/>
        <w:t>:</w:t>
      </w:r>
      <w:r>
        <w:rPr>
          <w:spacing w:val="-7"/>
        </w:rPr>
        <w:t> </w:t>
      </w:r>
      <w:r>
        <w:rPr/>
        <w:t>111-119.</w:t>
      </w:r>
    </w:p>
    <w:p>
      <w:pPr>
        <w:spacing w:after="0" w:line="470" w:lineRule="auto"/>
        <w:jc w:val="both"/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ind w:left="2773" w:right="3067" w:hanging="397"/>
        <w:jc w:val="left"/>
      </w:pPr>
      <w:r>
        <w:rPr/>
        <w:t>FACULTY OF NATURAL SCIENCES</w:t>
      </w:r>
      <w:r>
        <w:rPr>
          <w:spacing w:val="-80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ZOOLOGY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Heading3"/>
        <w:spacing w:before="100"/>
        <w:ind w:left="296"/>
      </w:pPr>
      <w:r>
        <w:rPr/>
        <w:t>SLM/JAA</w:t>
      </w:r>
    </w:p>
    <w:p>
      <w:pPr>
        <w:pStyle w:val="BodyText"/>
        <w:spacing w:before="2"/>
        <w:rPr>
          <w:b/>
        </w:rPr>
      </w:pPr>
    </w:p>
    <w:p>
      <w:pPr>
        <w:spacing w:line="480" w:lineRule="auto" w:before="0"/>
        <w:ind w:left="296" w:right="879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VECTORS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SELECTED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RANDOMLY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EACH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SIX</w:t>
      </w:r>
      <w:r>
        <w:rPr>
          <w:b/>
          <w:spacing w:val="-67"/>
          <w:sz w:val="24"/>
        </w:rPr>
        <w:t> </w:t>
      </w:r>
      <w:r>
        <w:rPr>
          <w:b/>
          <w:sz w:val="24"/>
        </w:rPr>
        <w:t>SITES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PCR</w:t>
      </w:r>
    </w:p>
    <w:p>
      <w:pPr>
        <w:pStyle w:val="Heading3"/>
        <w:ind w:left="296"/>
      </w:pPr>
      <w:r>
        <w:rPr/>
        <w:t>SET</w:t>
      </w:r>
      <w:r>
        <w:rPr>
          <w:spacing w:val="-3"/>
        </w:rPr>
        <w:t> </w:t>
      </w:r>
      <w:r>
        <w:rPr/>
        <w:t>1</w:t>
      </w:r>
    </w:p>
    <w:p>
      <w:pPr>
        <w:pStyle w:val="BodyText"/>
        <w:rPr>
          <w:b/>
        </w:rPr>
      </w:pPr>
    </w:p>
    <w:p>
      <w:pPr>
        <w:spacing w:before="0"/>
        <w:ind w:left="296" w:right="0" w:firstLine="0"/>
        <w:jc w:val="left"/>
        <w:rPr>
          <w:b/>
          <w:sz w:val="24"/>
        </w:rPr>
      </w:pPr>
      <w:r>
        <w:rPr>
          <w:b/>
          <w:sz w:val="24"/>
        </w:rPr>
        <w:t>Bakin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Tasha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(Code: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DBT)</w:t>
      </w: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1304"/>
        <w:gridCol w:w="720"/>
        <w:gridCol w:w="1440"/>
        <w:gridCol w:w="1328"/>
        <w:gridCol w:w="2160"/>
      </w:tblGrid>
      <w:tr>
        <w:trPr>
          <w:trHeight w:val="435" w:hRule="atLeast"/>
        </w:trPr>
        <w:tc>
          <w:tcPr>
            <w:tcW w:w="1517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2024" w:type="dxa"/>
            <w:gridSpan w:val="2"/>
          </w:tcPr>
          <w:p>
            <w:pPr>
              <w:pStyle w:val="TableParagraph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4928" w:type="dxa"/>
            <w:gridSpan w:val="3"/>
          </w:tcPr>
          <w:p>
            <w:pPr>
              <w:pStyle w:val="TableParagraph"/>
              <w:ind w:left="2303" w:right="2190"/>
              <w:jc w:val="center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</w:tr>
      <w:tr>
        <w:trPr>
          <w:trHeight w:val="579" w:hRule="atLeast"/>
        </w:trPr>
        <w:tc>
          <w:tcPr>
            <w:tcW w:w="1517" w:type="dxa"/>
          </w:tcPr>
          <w:p>
            <w:pPr>
              <w:pStyle w:val="TableParagraph"/>
              <w:spacing w:before="145"/>
              <w:ind w:left="102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2024" w:type="dxa"/>
            <w:gridSpan w:val="2"/>
          </w:tcPr>
          <w:p>
            <w:pPr>
              <w:pStyle w:val="TableParagraph"/>
              <w:spacing w:before="145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4928" w:type="dxa"/>
            <w:gridSpan w:val="3"/>
          </w:tcPr>
          <w:p>
            <w:pPr>
              <w:pStyle w:val="TableParagraph"/>
              <w:spacing w:before="145"/>
              <w:ind w:left="2303" w:right="2190"/>
              <w:jc w:val="center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</w:tr>
      <w:tr>
        <w:trPr>
          <w:trHeight w:val="579" w:hRule="atLeast"/>
        </w:trPr>
        <w:tc>
          <w:tcPr>
            <w:tcW w:w="1517" w:type="dxa"/>
          </w:tcPr>
          <w:p>
            <w:pPr>
              <w:pStyle w:val="TableParagraph"/>
              <w:spacing w:before="144"/>
              <w:ind w:left="102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2024" w:type="dxa"/>
            <w:gridSpan w:val="2"/>
          </w:tcPr>
          <w:p>
            <w:pPr>
              <w:pStyle w:val="TableParagraph"/>
              <w:spacing w:before="144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4928" w:type="dxa"/>
            <w:gridSpan w:val="3"/>
          </w:tcPr>
          <w:p>
            <w:pPr>
              <w:pStyle w:val="TableParagraph"/>
              <w:spacing w:before="144"/>
              <w:ind w:left="2303" w:right="2190"/>
              <w:jc w:val="center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</w:tr>
      <w:tr>
        <w:trPr>
          <w:trHeight w:val="579" w:hRule="atLeast"/>
        </w:trPr>
        <w:tc>
          <w:tcPr>
            <w:tcW w:w="1517" w:type="dxa"/>
          </w:tcPr>
          <w:p>
            <w:pPr>
              <w:pStyle w:val="TableParagraph"/>
              <w:spacing w:before="145"/>
              <w:ind w:left="102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2024" w:type="dxa"/>
            <w:gridSpan w:val="2"/>
          </w:tcPr>
          <w:p>
            <w:pPr>
              <w:pStyle w:val="TableParagraph"/>
              <w:spacing w:before="145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4928" w:type="dxa"/>
            <w:gridSpan w:val="3"/>
          </w:tcPr>
          <w:p>
            <w:pPr>
              <w:pStyle w:val="TableParagraph"/>
              <w:spacing w:before="145"/>
              <w:ind w:left="2303" w:right="2190"/>
              <w:jc w:val="center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</w:tr>
      <w:tr>
        <w:trPr>
          <w:trHeight w:val="579" w:hRule="atLeast"/>
        </w:trPr>
        <w:tc>
          <w:tcPr>
            <w:tcW w:w="1517" w:type="dxa"/>
          </w:tcPr>
          <w:p>
            <w:pPr>
              <w:pStyle w:val="TableParagraph"/>
              <w:spacing w:before="144"/>
              <w:ind w:left="102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2024" w:type="dxa"/>
            <w:gridSpan w:val="2"/>
          </w:tcPr>
          <w:p>
            <w:pPr>
              <w:pStyle w:val="TableParagraph"/>
              <w:spacing w:before="144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4928" w:type="dxa"/>
            <w:gridSpan w:val="3"/>
          </w:tcPr>
          <w:p>
            <w:pPr>
              <w:pStyle w:val="TableParagraph"/>
              <w:spacing w:before="144"/>
              <w:ind w:left="2303" w:right="2190"/>
              <w:jc w:val="center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</w:tr>
      <w:tr>
        <w:trPr>
          <w:trHeight w:val="435" w:hRule="atLeast"/>
        </w:trPr>
        <w:tc>
          <w:tcPr>
            <w:tcW w:w="1517" w:type="dxa"/>
          </w:tcPr>
          <w:p>
            <w:pPr>
              <w:pStyle w:val="TableParagraph"/>
              <w:spacing w:line="270" w:lineRule="exact" w:before="145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2024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28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78" w:hRule="atLeast"/>
        </w:trPr>
        <w:tc>
          <w:tcPr>
            <w:tcW w:w="8469" w:type="dxa"/>
            <w:gridSpan w:val="6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Ajari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Damboa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(Code: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DA)</w:t>
            </w:r>
          </w:p>
        </w:tc>
      </w:tr>
      <w:tr>
        <w:trPr>
          <w:trHeight w:val="723" w:hRule="atLeast"/>
        </w:trPr>
        <w:tc>
          <w:tcPr>
            <w:tcW w:w="1517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304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2160" w:type="dxa"/>
            <w:gridSpan w:val="2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863" w:right="863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328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</w:tr>
      <w:tr>
        <w:trPr>
          <w:trHeight w:val="579" w:hRule="atLeast"/>
        </w:trPr>
        <w:tc>
          <w:tcPr>
            <w:tcW w:w="1517" w:type="dxa"/>
          </w:tcPr>
          <w:p>
            <w:pPr>
              <w:pStyle w:val="TableParagraph"/>
              <w:spacing w:before="145"/>
              <w:ind w:left="102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304" w:type="dxa"/>
          </w:tcPr>
          <w:p>
            <w:pPr>
              <w:pStyle w:val="TableParagraph"/>
              <w:spacing w:before="145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2160" w:type="dxa"/>
            <w:gridSpan w:val="2"/>
          </w:tcPr>
          <w:p>
            <w:pPr>
              <w:pStyle w:val="TableParagraph"/>
              <w:spacing w:before="145"/>
              <w:ind w:left="863" w:right="863"/>
              <w:jc w:val="center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1328" w:type="dxa"/>
          </w:tcPr>
          <w:p>
            <w:pPr>
              <w:pStyle w:val="TableParagraph"/>
              <w:spacing w:before="14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2160" w:type="dxa"/>
          </w:tcPr>
          <w:p>
            <w:pPr>
              <w:pStyle w:val="TableParagraph"/>
              <w:spacing w:before="14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</w:tr>
      <w:tr>
        <w:trPr>
          <w:trHeight w:val="579" w:hRule="atLeast"/>
        </w:trPr>
        <w:tc>
          <w:tcPr>
            <w:tcW w:w="1517" w:type="dxa"/>
          </w:tcPr>
          <w:p>
            <w:pPr>
              <w:pStyle w:val="TableParagraph"/>
              <w:spacing w:before="144"/>
              <w:ind w:left="102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304" w:type="dxa"/>
          </w:tcPr>
          <w:p>
            <w:pPr>
              <w:pStyle w:val="TableParagraph"/>
              <w:spacing w:before="144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2160" w:type="dxa"/>
            <w:gridSpan w:val="2"/>
          </w:tcPr>
          <w:p>
            <w:pPr>
              <w:pStyle w:val="TableParagraph"/>
              <w:spacing w:before="144"/>
              <w:ind w:left="863" w:right="863"/>
              <w:jc w:val="center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1328" w:type="dxa"/>
          </w:tcPr>
          <w:p>
            <w:pPr>
              <w:pStyle w:val="TableParagraph"/>
              <w:spacing w:before="14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2160" w:type="dxa"/>
          </w:tcPr>
          <w:p>
            <w:pPr>
              <w:pStyle w:val="TableParagraph"/>
              <w:spacing w:before="14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</w:tr>
      <w:tr>
        <w:trPr>
          <w:trHeight w:val="579" w:hRule="atLeast"/>
        </w:trPr>
        <w:tc>
          <w:tcPr>
            <w:tcW w:w="1517" w:type="dxa"/>
          </w:tcPr>
          <w:p>
            <w:pPr>
              <w:pStyle w:val="TableParagraph"/>
              <w:spacing w:before="145"/>
              <w:ind w:left="102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304" w:type="dxa"/>
          </w:tcPr>
          <w:p>
            <w:pPr>
              <w:pStyle w:val="TableParagraph"/>
              <w:spacing w:before="145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2160" w:type="dxa"/>
            <w:gridSpan w:val="2"/>
          </w:tcPr>
          <w:p>
            <w:pPr>
              <w:pStyle w:val="TableParagraph"/>
              <w:spacing w:before="145"/>
              <w:ind w:left="863" w:right="863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328" w:type="dxa"/>
          </w:tcPr>
          <w:p>
            <w:pPr>
              <w:pStyle w:val="TableParagraph"/>
              <w:spacing w:before="14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21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4" w:hRule="atLeast"/>
        </w:trPr>
        <w:tc>
          <w:tcPr>
            <w:tcW w:w="1517" w:type="dxa"/>
          </w:tcPr>
          <w:p>
            <w:pPr>
              <w:pStyle w:val="TableParagraph"/>
              <w:spacing w:line="270" w:lineRule="exact" w:before="1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78" w:hRule="atLeast"/>
        </w:trPr>
        <w:tc>
          <w:tcPr>
            <w:tcW w:w="8469" w:type="dxa"/>
            <w:gridSpan w:val="6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Alkaliri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Damboa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(Code: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DK)</w:t>
            </w:r>
          </w:p>
        </w:tc>
      </w:tr>
      <w:tr>
        <w:trPr>
          <w:trHeight w:val="725" w:hRule="atLeast"/>
        </w:trPr>
        <w:tc>
          <w:tcPr>
            <w:tcW w:w="1517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304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2160" w:type="dxa"/>
            <w:gridSpan w:val="2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863" w:right="863"/>
              <w:jc w:val="center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3488" w:type="dxa"/>
            <w:gridSpan w:val="2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882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>
        <w:trPr>
          <w:trHeight w:val="434" w:hRule="atLeast"/>
        </w:trPr>
        <w:tc>
          <w:tcPr>
            <w:tcW w:w="1517" w:type="dxa"/>
          </w:tcPr>
          <w:p>
            <w:pPr>
              <w:pStyle w:val="TableParagraph"/>
              <w:spacing w:line="270" w:lineRule="exact" w:before="144"/>
              <w:ind w:left="50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304" w:type="dxa"/>
          </w:tcPr>
          <w:p>
            <w:pPr>
              <w:pStyle w:val="TableParagraph"/>
              <w:spacing w:line="270" w:lineRule="exact" w:before="144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2160" w:type="dxa"/>
            <w:gridSpan w:val="2"/>
          </w:tcPr>
          <w:p>
            <w:pPr>
              <w:pStyle w:val="TableParagraph"/>
              <w:spacing w:line="270" w:lineRule="exact" w:before="144"/>
              <w:ind w:left="863" w:right="863"/>
              <w:jc w:val="center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3488" w:type="dxa"/>
            <w:gridSpan w:val="2"/>
          </w:tcPr>
          <w:p>
            <w:pPr>
              <w:pStyle w:val="TableParagraph"/>
              <w:spacing w:line="270" w:lineRule="exact" w:before="144"/>
              <w:ind w:left="882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809"/>
        <w:gridCol w:w="856"/>
        <w:gridCol w:w="698"/>
        <w:gridCol w:w="1822"/>
        <w:gridCol w:w="968"/>
      </w:tblGrid>
      <w:tr>
        <w:trPr>
          <w:trHeight w:val="434" w:hRule="atLeast"/>
        </w:trPr>
        <w:tc>
          <w:tcPr>
            <w:tcW w:w="115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665" w:type="dxa"/>
            <w:gridSpan w:val="2"/>
          </w:tcPr>
          <w:p>
            <w:pPr>
              <w:pStyle w:val="TableParagraph"/>
              <w:ind w:left="1106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3488" w:type="dxa"/>
            <w:gridSpan w:val="3"/>
          </w:tcPr>
          <w:p>
            <w:pPr>
              <w:pStyle w:val="TableParagraph"/>
              <w:ind w:left="881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>
        <w:trPr>
          <w:trHeight w:val="579" w:hRule="atLeast"/>
        </w:trPr>
        <w:tc>
          <w:tcPr>
            <w:tcW w:w="1157" w:type="dxa"/>
          </w:tcPr>
          <w:p>
            <w:pPr>
              <w:pStyle w:val="TableParagraph"/>
              <w:spacing w:before="144"/>
              <w:ind w:left="50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665" w:type="dxa"/>
            <w:gridSpan w:val="2"/>
          </w:tcPr>
          <w:p>
            <w:pPr>
              <w:pStyle w:val="TableParagraph"/>
              <w:spacing w:before="144"/>
              <w:ind w:left="1106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3488" w:type="dxa"/>
            <w:gridSpan w:val="3"/>
          </w:tcPr>
          <w:p>
            <w:pPr>
              <w:pStyle w:val="TableParagraph"/>
              <w:spacing w:before="144"/>
              <w:ind w:left="881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rPr>
          <w:trHeight w:val="435" w:hRule="atLeast"/>
        </w:trPr>
        <w:tc>
          <w:tcPr>
            <w:tcW w:w="1157" w:type="dxa"/>
          </w:tcPr>
          <w:p>
            <w:pPr>
              <w:pStyle w:val="TableParagraph"/>
              <w:spacing w:line="270" w:lineRule="exact" w:before="145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665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8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78" w:hRule="atLeast"/>
        </w:trPr>
        <w:tc>
          <w:tcPr>
            <w:tcW w:w="6310" w:type="dxa"/>
            <w:gridSpan w:val="6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Government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Girls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Technical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College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(Code: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DGT)</w:t>
            </w:r>
          </w:p>
        </w:tc>
      </w:tr>
      <w:tr>
        <w:trPr>
          <w:trHeight w:val="725" w:hRule="atLeast"/>
        </w:trPr>
        <w:tc>
          <w:tcPr>
            <w:tcW w:w="1157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809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554" w:type="dxa"/>
            <w:gridSpan w:val="2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017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822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90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rPr>
          <w:trHeight w:val="578" w:hRule="atLeast"/>
        </w:trPr>
        <w:tc>
          <w:tcPr>
            <w:tcW w:w="1157" w:type="dxa"/>
          </w:tcPr>
          <w:p>
            <w:pPr>
              <w:pStyle w:val="TableParagraph"/>
              <w:spacing w:before="144"/>
              <w:ind w:left="71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809" w:type="dxa"/>
          </w:tcPr>
          <w:p>
            <w:pPr>
              <w:pStyle w:val="TableParagraph"/>
              <w:spacing w:before="144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554" w:type="dxa"/>
            <w:gridSpan w:val="2"/>
          </w:tcPr>
          <w:p>
            <w:pPr>
              <w:pStyle w:val="TableParagraph"/>
              <w:spacing w:before="144"/>
              <w:ind w:left="1017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822" w:type="dxa"/>
          </w:tcPr>
          <w:p>
            <w:pPr>
              <w:pStyle w:val="TableParagraph"/>
              <w:spacing w:before="144"/>
              <w:ind w:left="90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968" w:type="dxa"/>
          </w:tcPr>
          <w:p>
            <w:pPr>
              <w:pStyle w:val="TableParagraph"/>
              <w:spacing w:before="14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>
        <w:trPr>
          <w:trHeight w:val="579" w:hRule="atLeast"/>
        </w:trPr>
        <w:tc>
          <w:tcPr>
            <w:tcW w:w="1157" w:type="dxa"/>
          </w:tcPr>
          <w:p>
            <w:pPr>
              <w:pStyle w:val="TableParagraph"/>
              <w:spacing w:before="144"/>
              <w:ind w:left="71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809" w:type="dxa"/>
          </w:tcPr>
          <w:p>
            <w:pPr>
              <w:pStyle w:val="TableParagraph"/>
              <w:spacing w:before="144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554" w:type="dxa"/>
            <w:gridSpan w:val="2"/>
          </w:tcPr>
          <w:p>
            <w:pPr>
              <w:pStyle w:val="TableParagraph"/>
              <w:spacing w:before="144"/>
              <w:ind w:left="1017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822" w:type="dxa"/>
          </w:tcPr>
          <w:p>
            <w:pPr>
              <w:pStyle w:val="TableParagraph"/>
              <w:spacing w:before="144"/>
              <w:ind w:left="903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968" w:type="dxa"/>
          </w:tcPr>
          <w:p>
            <w:pPr>
              <w:pStyle w:val="TableParagraph"/>
              <w:spacing w:before="144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579" w:hRule="atLeast"/>
        </w:trPr>
        <w:tc>
          <w:tcPr>
            <w:tcW w:w="1157" w:type="dxa"/>
          </w:tcPr>
          <w:p>
            <w:pPr>
              <w:pStyle w:val="TableParagraph"/>
              <w:spacing w:before="145"/>
              <w:ind w:left="71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809" w:type="dxa"/>
          </w:tcPr>
          <w:p>
            <w:pPr>
              <w:pStyle w:val="TableParagraph"/>
              <w:spacing w:before="145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554" w:type="dxa"/>
            <w:gridSpan w:val="2"/>
          </w:tcPr>
          <w:p>
            <w:pPr>
              <w:pStyle w:val="TableParagraph"/>
              <w:spacing w:before="145"/>
              <w:ind w:left="1017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822" w:type="dxa"/>
          </w:tcPr>
          <w:p>
            <w:pPr>
              <w:pStyle w:val="TableParagraph"/>
              <w:spacing w:before="145"/>
              <w:ind w:left="90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68" w:type="dxa"/>
          </w:tcPr>
          <w:p>
            <w:pPr>
              <w:pStyle w:val="TableParagraph"/>
              <w:spacing w:before="14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>
        <w:trPr>
          <w:trHeight w:val="434" w:hRule="atLeast"/>
        </w:trPr>
        <w:tc>
          <w:tcPr>
            <w:tcW w:w="1157" w:type="dxa"/>
          </w:tcPr>
          <w:p>
            <w:pPr>
              <w:pStyle w:val="TableParagraph"/>
              <w:spacing w:line="270" w:lineRule="exact" w:before="1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4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0" w:hRule="atLeast"/>
        </w:trPr>
        <w:tc>
          <w:tcPr>
            <w:tcW w:w="6310" w:type="dxa"/>
            <w:gridSpan w:val="6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Hospital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Quarters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(Code: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DH)</w:t>
            </w:r>
          </w:p>
        </w:tc>
      </w:tr>
      <w:tr>
        <w:trPr>
          <w:trHeight w:val="722" w:hRule="atLeast"/>
        </w:trPr>
        <w:tc>
          <w:tcPr>
            <w:tcW w:w="1157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665" w:type="dxa"/>
            <w:gridSpan w:val="2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06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2520" w:type="dxa"/>
            <w:gridSpan w:val="2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601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968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</w:tr>
      <w:tr>
        <w:trPr>
          <w:trHeight w:val="579" w:hRule="atLeast"/>
        </w:trPr>
        <w:tc>
          <w:tcPr>
            <w:tcW w:w="1157" w:type="dxa"/>
          </w:tcPr>
          <w:p>
            <w:pPr>
              <w:pStyle w:val="TableParagraph"/>
              <w:spacing w:before="144"/>
              <w:ind w:left="169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665" w:type="dxa"/>
            <w:gridSpan w:val="2"/>
          </w:tcPr>
          <w:p>
            <w:pPr>
              <w:pStyle w:val="TableParagraph"/>
              <w:spacing w:before="144"/>
              <w:ind w:left="1106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2520" w:type="dxa"/>
            <w:gridSpan w:val="2"/>
          </w:tcPr>
          <w:p>
            <w:pPr>
              <w:pStyle w:val="TableParagraph"/>
              <w:spacing w:before="144"/>
              <w:ind w:left="1601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968" w:type="dxa"/>
          </w:tcPr>
          <w:p>
            <w:pPr>
              <w:pStyle w:val="TableParagraph"/>
              <w:spacing w:before="14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</w:tr>
      <w:tr>
        <w:trPr>
          <w:trHeight w:val="579" w:hRule="atLeast"/>
        </w:trPr>
        <w:tc>
          <w:tcPr>
            <w:tcW w:w="1157" w:type="dxa"/>
          </w:tcPr>
          <w:p>
            <w:pPr>
              <w:pStyle w:val="TableParagraph"/>
              <w:spacing w:before="145"/>
              <w:ind w:left="169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665" w:type="dxa"/>
            <w:gridSpan w:val="2"/>
          </w:tcPr>
          <w:p>
            <w:pPr>
              <w:pStyle w:val="TableParagraph"/>
              <w:spacing w:before="145"/>
              <w:ind w:left="1106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2520" w:type="dxa"/>
            <w:gridSpan w:val="2"/>
          </w:tcPr>
          <w:p>
            <w:pPr>
              <w:pStyle w:val="TableParagraph"/>
              <w:spacing w:before="145"/>
              <w:ind w:left="1601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968" w:type="dxa"/>
          </w:tcPr>
          <w:p>
            <w:pPr>
              <w:pStyle w:val="TableParagraph"/>
              <w:spacing w:before="14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</w:tr>
      <w:tr>
        <w:trPr>
          <w:trHeight w:val="579" w:hRule="atLeast"/>
        </w:trPr>
        <w:tc>
          <w:tcPr>
            <w:tcW w:w="1157" w:type="dxa"/>
          </w:tcPr>
          <w:p>
            <w:pPr>
              <w:pStyle w:val="TableParagraph"/>
              <w:spacing w:before="144"/>
              <w:ind w:left="169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665" w:type="dxa"/>
            <w:gridSpan w:val="2"/>
          </w:tcPr>
          <w:p>
            <w:pPr>
              <w:pStyle w:val="TableParagraph"/>
              <w:spacing w:before="144"/>
              <w:ind w:left="1106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2520" w:type="dxa"/>
            <w:gridSpan w:val="2"/>
          </w:tcPr>
          <w:p>
            <w:pPr>
              <w:pStyle w:val="TableParagraph"/>
              <w:spacing w:before="144"/>
              <w:ind w:left="1601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968" w:type="dxa"/>
          </w:tcPr>
          <w:p>
            <w:pPr>
              <w:pStyle w:val="TableParagraph"/>
              <w:spacing w:before="14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>
        <w:trPr>
          <w:trHeight w:val="435" w:hRule="atLeast"/>
        </w:trPr>
        <w:tc>
          <w:tcPr>
            <w:tcW w:w="1157" w:type="dxa"/>
          </w:tcPr>
          <w:p>
            <w:pPr>
              <w:pStyle w:val="TableParagraph"/>
              <w:spacing w:line="270" w:lineRule="exact" w:before="145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SET6</w:t>
            </w:r>
          </w:p>
        </w:tc>
        <w:tc>
          <w:tcPr>
            <w:tcW w:w="1665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20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78" w:hRule="atLeast"/>
        </w:trPr>
        <w:tc>
          <w:tcPr>
            <w:tcW w:w="6310" w:type="dxa"/>
            <w:gridSpan w:val="6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Dispensary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(Code: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DD)</w:t>
            </w:r>
          </w:p>
        </w:tc>
      </w:tr>
      <w:tr>
        <w:trPr>
          <w:trHeight w:val="725" w:hRule="atLeast"/>
        </w:trPr>
        <w:tc>
          <w:tcPr>
            <w:tcW w:w="1157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665" w:type="dxa"/>
            <w:gridSpan w:val="2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3488" w:type="dxa"/>
            <w:gridSpan w:val="3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>
        <w:trPr>
          <w:trHeight w:val="578" w:hRule="atLeast"/>
        </w:trPr>
        <w:tc>
          <w:tcPr>
            <w:tcW w:w="1157" w:type="dxa"/>
          </w:tcPr>
          <w:p>
            <w:pPr>
              <w:pStyle w:val="TableParagraph"/>
              <w:spacing w:before="144"/>
              <w:ind w:left="102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665" w:type="dxa"/>
            <w:gridSpan w:val="2"/>
          </w:tcPr>
          <w:p>
            <w:pPr>
              <w:pStyle w:val="TableParagraph"/>
              <w:spacing w:before="144"/>
              <w:ind w:left="835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3488" w:type="dxa"/>
            <w:gridSpan w:val="3"/>
          </w:tcPr>
          <w:p>
            <w:pPr>
              <w:pStyle w:val="TableParagraph"/>
              <w:spacing w:before="144"/>
              <w:ind w:left="837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>
        <w:trPr>
          <w:trHeight w:val="434" w:hRule="atLeast"/>
        </w:trPr>
        <w:tc>
          <w:tcPr>
            <w:tcW w:w="1157" w:type="dxa"/>
          </w:tcPr>
          <w:p>
            <w:pPr>
              <w:pStyle w:val="TableParagraph"/>
              <w:spacing w:line="270" w:lineRule="exact" w:before="144"/>
              <w:ind w:left="102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665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88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spacing w:before="6"/>
        <w:rPr>
          <w:b/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1154" w:footer="0" w:top="1440" w:bottom="280" w:left="1720" w:right="400"/>
        </w:sect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36"/>
        </w:rPr>
      </w:pPr>
    </w:p>
    <w:p>
      <w:pPr>
        <w:spacing w:before="0"/>
        <w:ind w:left="296" w:right="0" w:firstLine="0"/>
        <w:jc w:val="left"/>
        <w:rPr>
          <w:b/>
          <w:sz w:val="24"/>
        </w:rPr>
      </w:pPr>
      <w:r>
        <w:rPr>
          <w:b/>
          <w:sz w:val="24"/>
        </w:rPr>
        <w:t>SLM/JAA</w:t>
      </w:r>
    </w:p>
    <w:p>
      <w:pPr>
        <w:pStyle w:val="Heading1"/>
        <w:spacing w:line="360" w:lineRule="auto"/>
        <w:ind w:left="692" w:right="3067" w:hanging="397"/>
        <w:jc w:val="left"/>
      </w:pPr>
      <w:r>
        <w:rPr>
          <w:b w:val="0"/>
        </w:rPr>
        <w:br w:type="column"/>
      </w:r>
      <w:r>
        <w:rPr/>
        <w:t>FACULTY OF NATURAL SCIENCES</w:t>
      </w:r>
      <w:r>
        <w:rPr>
          <w:spacing w:val="-80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ZOOLOGY</w:t>
      </w:r>
    </w:p>
    <w:p>
      <w:pPr>
        <w:spacing w:after="0" w:line="360" w:lineRule="auto"/>
        <w:jc w:val="left"/>
        <w:sectPr>
          <w:type w:val="continuous"/>
          <w:pgSz w:w="12240" w:h="15840"/>
          <w:pgMar w:top="1580" w:bottom="280" w:left="1720" w:right="400"/>
          <w:cols w:num="2" w:equalWidth="0">
            <w:col w:w="1427" w:space="654"/>
            <w:col w:w="8039"/>
          </w:cols>
        </w:sect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Heading3"/>
        <w:spacing w:before="100"/>
        <w:ind w:left="296"/>
      </w:pPr>
      <w:r>
        <w:rPr/>
        <w:t>APPENDIX</w:t>
      </w:r>
      <w:r>
        <w:rPr>
          <w:spacing w:val="-6"/>
        </w:rPr>
        <w:t> </w:t>
      </w:r>
      <w:r>
        <w:rPr/>
        <w:t>II:</w:t>
      </w:r>
      <w:r>
        <w:rPr>
          <w:spacing w:val="-2"/>
        </w:rPr>
        <w:t> </w:t>
      </w:r>
      <w:r>
        <w:rPr/>
        <w:t>CONTROL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MOSQUITO</w:t>
      </w:r>
      <w:r>
        <w:rPr>
          <w:spacing w:val="-3"/>
        </w:rPr>
        <w:t> </w:t>
      </w:r>
      <w:r>
        <w:rPr/>
        <w:t>LARVAE</w:t>
      </w:r>
    </w:p>
    <w:p>
      <w:pPr>
        <w:pStyle w:val="BodyText"/>
        <w:spacing w:before="1" w:after="1"/>
        <w:rPr>
          <w:b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9"/>
        <w:gridCol w:w="3421"/>
        <w:gridCol w:w="2521"/>
      </w:tblGrid>
      <w:tr>
        <w:trPr>
          <w:trHeight w:val="870" w:hRule="atLeast"/>
        </w:trPr>
        <w:tc>
          <w:tcPr>
            <w:tcW w:w="3349" w:type="dxa"/>
          </w:tcPr>
          <w:p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Insecticide</w:t>
            </w:r>
          </w:p>
        </w:tc>
        <w:tc>
          <w:tcPr>
            <w:tcW w:w="3421" w:type="dxa"/>
          </w:tcPr>
          <w:p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Formulation</w:t>
            </w:r>
          </w:p>
        </w:tc>
        <w:tc>
          <w:tcPr>
            <w:tcW w:w="2521" w:type="dxa"/>
          </w:tcPr>
          <w:p>
            <w:pPr>
              <w:pStyle w:val="TableParagraph"/>
              <w:tabs>
                <w:tab w:pos="1111" w:val="left" w:leader="none"/>
                <w:tab w:pos="1539" w:val="left" w:leader="none"/>
              </w:tabs>
              <w:spacing w:line="289" w:lineRule="exact"/>
              <w:ind w:left="106"/>
              <w:rPr>
                <w:sz w:val="24"/>
              </w:rPr>
            </w:pPr>
            <w:r>
              <w:rPr>
                <w:sz w:val="24"/>
              </w:rPr>
              <w:t>Dosage</w:t>
              <w:tab/>
              <w:t>of</w:t>
              <w:tab/>
              <w:t>active</w:t>
            </w:r>
          </w:p>
          <w:p>
            <w:pPr>
              <w:pStyle w:val="TableParagraph"/>
              <w:spacing w:before="144"/>
              <w:ind w:left="106"/>
              <w:rPr>
                <w:sz w:val="24"/>
              </w:rPr>
            </w:pPr>
            <w:r>
              <w:rPr>
                <w:sz w:val="24"/>
              </w:rPr>
              <w:t>ingredient</w:t>
            </w:r>
          </w:p>
        </w:tc>
      </w:tr>
      <w:tr>
        <w:trPr>
          <w:trHeight w:val="3627" w:hRule="atLeast"/>
        </w:trPr>
        <w:tc>
          <w:tcPr>
            <w:tcW w:w="3349" w:type="dxa"/>
            <w:tcBorders>
              <w:bottom w:val="nil"/>
            </w:tcBorders>
          </w:tcPr>
          <w:p>
            <w:pPr>
              <w:pStyle w:val="TableParagraph"/>
              <w:spacing w:line="360" w:lineRule="auto"/>
              <w:ind w:left="107" w:right="2469"/>
              <w:rPr>
                <w:sz w:val="24"/>
              </w:rPr>
            </w:pPr>
            <w:r>
              <w:rPr>
                <w:sz w:val="24"/>
              </w:rPr>
              <w:t>Oils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Fuel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oil</w:t>
            </w:r>
          </w:p>
          <w:p>
            <w:pPr>
              <w:pStyle w:val="TableParagraph"/>
              <w:spacing w:line="360" w:lineRule="auto"/>
              <w:ind w:left="107" w:right="425"/>
              <w:rPr>
                <w:sz w:val="24"/>
              </w:rPr>
            </w:pPr>
            <w:r>
              <w:rPr>
                <w:sz w:val="24"/>
              </w:rPr>
              <w:t>Fuel oil + spreading agent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Organophosphates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Chlopyriphos</w:t>
            </w:r>
          </w:p>
          <w:p>
            <w:pPr>
              <w:pStyle w:val="TableParagraph"/>
              <w:spacing w:line="360" w:lineRule="auto"/>
              <w:ind w:left="107" w:right="1407"/>
              <w:rPr>
                <w:sz w:val="24"/>
              </w:rPr>
            </w:pPr>
            <w:r>
              <w:rPr>
                <w:sz w:val="24"/>
              </w:rPr>
              <w:t>Fenthion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Primiphos-Methyl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Temephos</w:t>
            </w:r>
          </w:p>
        </w:tc>
        <w:tc>
          <w:tcPr>
            <w:tcW w:w="3421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line="360" w:lineRule="auto"/>
              <w:ind w:left="107" w:right="2432"/>
              <w:rPr>
                <w:sz w:val="24"/>
              </w:rPr>
            </w:pPr>
            <w:r>
              <w:rPr>
                <w:sz w:val="24"/>
              </w:rPr>
              <w:t>Solution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Solution</w:t>
            </w:r>
          </w:p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spacing w:line="360" w:lineRule="auto" w:before="1"/>
              <w:ind w:left="107" w:right="3023"/>
              <w:jc w:val="both"/>
              <w:rPr>
                <w:sz w:val="24"/>
              </w:rPr>
            </w:pPr>
            <w:r>
              <w:rPr>
                <w:sz w:val="24"/>
              </w:rPr>
              <w:t>EC</w:t>
            </w:r>
            <w:r>
              <w:rPr>
                <w:spacing w:val="-74"/>
                <w:sz w:val="24"/>
              </w:rPr>
              <w:t> </w:t>
            </w:r>
            <w:r>
              <w:rPr>
                <w:sz w:val="24"/>
              </w:rPr>
              <w:t>EC</w:t>
            </w:r>
            <w:r>
              <w:rPr>
                <w:spacing w:val="-74"/>
                <w:sz w:val="24"/>
              </w:rPr>
              <w:t> </w:t>
            </w:r>
            <w:r>
              <w:rPr>
                <w:sz w:val="24"/>
              </w:rPr>
              <w:t>EC</w:t>
            </w:r>
          </w:p>
          <w:p>
            <w:pPr>
              <w:pStyle w:val="TableParagraph"/>
              <w:spacing w:line="289" w:lineRule="exact"/>
              <w:ind w:left="10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EC</w:t>
            </w:r>
            <w:r>
              <w:rPr>
                <w:spacing w:val="-1"/>
                <w:sz w:val="24"/>
                <w:vertAlign w:val="subscript"/>
              </w:rPr>
              <w:t>1</w:t>
            </w:r>
            <w:r>
              <w:rPr>
                <w:spacing w:val="-2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GR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142-190L/ha</w:t>
            </w:r>
          </w:p>
          <w:p>
            <w:pPr>
              <w:pStyle w:val="TableParagraph"/>
              <w:spacing w:before="145"/>
              <w:ind w:left="106"/>
              <w:rPr>
                <w:sz w:val="24"/>
              </w:rPr>
            </w:pPr>
            <w:r>
              <w:rPr>
                <w:sz w:val="24"/>
              </w:rPr>
              <w:t>19-47L/ha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 w:before="241"/>
              <w:ind w:left="106" w:right="1175"/>
              <w:rPr>
                <w:sz w:val="24"/>
              </w:rPr>
            </w:pPr>
            <w:r>
              <w:rPr>
                <w:sz w:val="24"/>
              </w:rPr>
              <w:t>11-25g/ha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22-112g/ha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50-500g/ha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56-112g/ha</w:t>
            </w:r>
          </w:p>
        </w:tc>
      </w:tr>
      <w:tr>
        <w:trPr>
          <w:trHeight w:val="2164" w:hRule="atLeast"/>
        </w:trPr>
        <w:tc>
          <w:tcPr>
            <w:tcW w:w="3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360" w:lineRule="auto"/>
              <w:ind w:left="107" w:right="627"/>
              <w:rPr>
                <w:sz w:val="24"/>
              </w:rPr>
            </w:pPr>
            <w:r>
              <w:rPr>
                <w:sz w:val="24"/>
              </w:rPr>
              <w:t>Insect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regulators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Diflubenzuron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Methoprene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Pyriproxyfen</w:t>
            </w:r>
          </w:p>
        </w:tc>
        <w:tc>
          <w:tcPr>
            <w:tcW w:w="3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line="360" w:lineRule="auto"/>
              <w:ind w:left="107" w:right="2991"/>
              <w:jc w:val="both"/>
              <w:rPr>
                <w:sz w:val="24"/>
              </w:rPr>
            </w:pPr>
            <w:r>
              <w:rPr>
                <w:sz w:val="24"/>
              </w:rPr>
              <w:t>GR</w:t>
            </w:r>
            <w:r>
              <w:rPr>
                <w:spacing w:val="-73"/>
                <w:sz w:val="24"/>
              </w:rPr>
              <w:t> </w:t>
            </w:r>
            <w:r>
              <w:rPr>
                <w:sz w:val="24"/>
              </w:rPr>
              <w:t>EC</w:t>
            </w:r>
            <w:r>
              <w:rPr>
                <w:spacing w:val="-73"/>
                <w:sz w:val="24"/>
              </w:rPr>
              <w:t> </w:t>
            </w:r>
            <w:r>
              <w:rPr>
                <w:sz w:val="24"/>
              </w:rPr>
              <w:t>GR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line="360" w:lineRule="auto"/>
              <w:ind w:left="106" w:right="1175"/>
              <w:rPr>
                <w:sz w:val="24"/>
              </w:rPr>
            </w:pPr>
            <w:r>
              <w:rPr>
                <w:sz w:val="24"/>
              </w:rPr>
              <w:t>25-100g/ha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20-40g/ha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5-10g/ha</w:t>
            </w:r>
          </w:p>
        </w:tc>
      </w:tr>
      <w:tr>
        <w:trPr>
          <w:trHeight w:val="1595" w:hRule="atLeast"/>
        </w:trPr>
        <w:tc>
          <w:tcPr>
            <w:tcW w:w="3349" w:type="dxa"/>
            <w:tcBorders>
              <w:top w:val="nil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Microbial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insecticides</w:t>
            </w:r>
          </w:p>
          <w:p>
            <w:pPr>
              <w:pStyle w:val="TableParagraph"/>
              <w:spacing w:before="147"/>
              <w:ind w:left="107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Thurigiensis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israelensis</w:t>
            </w:r>
          </w:p>
          <w:p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Sphaericus</w:t>
            </w:r>
          </w:p>
        </w:tc>
        <w:tc>
          <w:tcPr>
            <w:tcW w:w="3421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430" w:lineRule="atLeast" w:before="248"/>
              <w:ind w:left="107" w:right="574"/>
              <w:rPr>
                <w:sz w:val="24"/>
              </w:rPr>
            </w:pPr>
            <w:r>
              <w:rPr>
                <w:sz w:val="24"/>
              </w:rPr>
              <w:t>Slow-release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formulations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Slow-release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formulations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(b)</w:t>
            </w:r>
          </w:p>
          <w:p>
            <w:pPr>
              <w:pStyle w:val="TableParagraph"/>
              <w:spacing w:before="145"/>
              <w:ind w:left="106"/>
              <w:rPr>
                <w:sz w:val="24"/>
              </w:rPr>
            </w:pPr>
            <w:r>
              <w:rPr>
                <w:sz w:val="24"/>
              </w:rPr>
              <w:t>(b)</w:t>
            </w:r>
          </w:p>
        </w:tc>
      </w:tr>
      <w:tr>
        <w:trPr>
          <w:trHeight w:val="868" w:hRule="atLeast"/>
        </w:trPr>
        <w:tc>
          <w:tcPr>
            <w:tcW w:w="9291" w:type="dxa"/>
            <w:gridSpan w:val="3"/>
          </w:tcPr>
          <w:p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EC=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emulsifiable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granule</w:t>
            </w:r>
          </w:p>
          <w:p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depend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used.</w:t>
            </w:r>
          </w:p>
        </w:tc>
      </w:tr>
    </w:tbl>
    <w:sectPr>
      <w:type w:val="continuous"/>
      <w:pgSz w:w="12240" w:h="15840"/>
      <w:pgMar w:top="1580" w:bottom="280" w:left="172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Verdana">
    <w:altName w:val="Verdana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5.470001pt;margin-top:56.474133pt;width:20.75pt;height:16.5pt;mso-position-horizontal-relative:page;mso-position-vertical-relative:page;z-index:-2016665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589996pt;margin-top:56.474133pt;width:19.2pt;height:16.5pt;mso-position-horizontal-relative:page;mso-position-vertical-relative:page;z-index:-2016614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049988pt;margin-top:56.706642pt;width:24pt;height:15.3pt;mso-position-horizontal-relative:page;mso-position-vertical-relative:page;z-index:-201656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649994pt;margin-top:56.706642pt;width:24pt;height:15.3pt;mso-position-horizontal-relative:page;mso-position-vertical-relative:page;z-index:-201651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649994pt;margin-top:56.726639pt;width:24pt;height:15.3pt;mso-position-horizontal-relative:page;mso-position-vertical-relative:page;z-index:-201646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7.649994pt;margin-top:56.726639pt;width:20pt;height:15.3pt;mso-position-horizontal-relative:page;mso-position-vertical-relative:page;z-index:-201640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137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649994pt;margin-top:56.706642pt;width:24pt;height:15.3pt;mso-position-horizontal-relative:page;mso-position-vertical-relative:page;z-index:-201635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decimal"/>
      <w:lvlText w:val="%1."/>
      <w:lvlJc w:val="left"/>
      <w:pPr>
        <w:ind w:left="1016" w:hanging="720"/>
        <w:jc w:val="righ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0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5"/>
      <w:numFmt w:val="decimal"/>
      <w:lvlText w:val="%1."/>
      <w:lvlJc w:val="left"/>
      <w:pPr>
        <w:ind w:left="1016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0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016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0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016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0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016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0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1016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16" w:hanging="720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0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5"/>
      <w:numFmt w:val="decimal"/>
      <w:lvlText w:val="%1"/>
      <w:lvlJc w:val="left"/>
      <w:pPr>
        <w:ind w:left="10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6" w:hanging="720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16" w:hanging="720"/>
        <w:jc w:val="lef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0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99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2" w:hanging="720"/>
        <w:jc w:val="righ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1" w:hanging="680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80" w:hanging="6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77" w:hanging="6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74" w:hanging="6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71" w:hanging="6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68" w:hanging="6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65" w:hanging="68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%1."/>
      <w:lvlJc w:val="left"/>
      <w:pPr>
        <w:ind w:left="992" w:hanging="720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6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992" w:hanging="72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6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99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92" w:hanging="720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92" w:hanging="720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3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99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2" w:hanging="720"/>
        <w:jc w:val="left"/>
      </w:pPr>
      <w:rPr>
        <w:rFonts w:hint="default" w:ascii="Tahoma" w:hAnsi="Tahoma" w:eastAsia="Tahoma" w:cs="Tahom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92" w:hanging="720"/>
        <w:jc w:val="righ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52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992" w:hanging="72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6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(%1)"/>
      <w:lvlJc w:val="left"/>
      <w:pPr>
        <w:ind w:left="828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3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."/>
      <w:lvlJc w:val="left"/>
      <w:pPr>
        <w:ind w:left="828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3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828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28" w:hanging="720"/>
        <w:jc w:val="righ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8" w:hanging="720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0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7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0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77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82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8" w:hanging="720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8" w:hanging="720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4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28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3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28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3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828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3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82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8" w:hanging="720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87" w:hanging="680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4" w:hanging="6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6" w:hanging="6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8" w:hanging="6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80" w:hanging="6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2" w:hanging="6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4" w:hanging="68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"/>
      <w:lvlJc w:val="left"/>
      <w:pPr>
        <w:ind w:left="972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2"/>
      <w:numFmt w:val="decimal"/>
      <w:lvlText w:val="%1"/>
      <w:lvlJc w:val="left"/>
      <w:pPr>
        <w:ind w:left="972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972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972" w:hanging="720"/>
        <w:jc w:val="lef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972" w:hanging="720"/>
        <w:jc w:val="left"/>
      </w:pPr>
      <w:rPr>
        <w:rFonts w:hint="default" w:ascii="Tahoma" w:hAnsi="Tahoma" w:eastAsia="Tahoma" w:cs="Tahoma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72" w:hanging="720"/>
        <w:jc w:val="left"/>
      </w:pPr>
      <w:rPr>
        <w:rFonts w:hint="default" w:ascii="Tahoma" w:hAnsi="Tahoma" w:eastAsia="Tahoma" w:cs="Tahoma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2" w:hanging="720"/>
        <w:jc w:val="left"/>
      </w:pPr>
      <w:rPr>
        <w:rFonts w:hint="default" w:ascii="Tahoma" w:hAnsi="Tahoma" w:eastAsia="Tahoma" w:cs="Tahoma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72" w:hanging="720"/>
        <w:jc w:val="left"/>
      </w:pPr>
      <w:rPr>
        <w:rFonts w:hint="default" w:ascii="Tahoma" w:hAnsi="Tahoma" w:eastAsia="Tahoma" w:cs="Tahoma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2" w:hanging="720"/>
        <w:jc w:val="left"/>
      </w:pPr>
      <w:rPr>
        <w:rFonts w:hint="default" w:ascii="Tahoma" w:hAnsi="Tahoma" w:eastAsia="Tahoma" w:cs="Tahoma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2" w:hanging="720"/>
        <w:jc w:val="left"/>
      </w:pPr>
      <w:rPr>
        <w:rFonts w:hint="default" w:ascii="Tahoma" w:hAnsi="Tahoma" w:eastAsia="Tahoma" w:cs="Tahoma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72" w:hanging="720"/>
        <w:jc w:val="left"/>
      </w:pPr>
      <w:rPr>
        <w:rFonts w:hint="default" w:ascii="Tahoma" w:hAnsi="Tahoma" w:eastAsia="Tahoma" w:cs="Tahoma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2" w:hanging="720"/>
        <w:jc w:val="left"/>
      </w:pPr>
      <w:rPr>
        <w:rFonts w:hint="default" w:ascii="Tahoma" w:hAnsi="Tahoma" w:eastAsia="Tahoma" w:cs="Tahoma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4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72" w:hanging="720"/>
        <w:jc w:val="left"/>
      </w:pPr>
      <w:rPr>
        <w:rFonts w:hint="default" w:ascii="Tahoma" w:hAnsi="Tahoma" w:eastAsia="Tahoma" w:cs="Tahoma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2" w:hanging="720"/>
        <w:jc w:val="left"/>
      </w:pPr>
      <w:rPr>
        <w:rFonts w:hint="default" w:ascii="Tahoma" w:hAnsi="Tahoma" w:eastAsia="Tahoma" w:cs="Tahoma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72" w:hanging="720"/>
        <w:jc w:val="left"/>
      </w:pPr>
      <w:rPr>
        <w:rFonts w:hint="default" w:ascii="Tahoma" w:hAnsi="Tahoma" w:eastAsia="Tahoma" w:cs="Tahoma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720"/>
      </w:pPr>
      <w:rPr>
        <w:rFonts w:hint="default"/>
        <w:lang w:val="en-US" w:eastAsia="en-US" w:bidi="ar-SA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TOC1" w:type="paragraph">
    <w:name w:val="TOC 1"/>
    <w:basedOn w:val="Normal"/>
    <w:uiPriority w:val="1"/>
    <w:qFormat/>
    <w:pPr>
      <w:ind w:left="972" w:hanging="721"/>
    </w:pPr>
    <w:rPr>
      <w:rFonts w:ascii="Tahoma" w:hAnsi="Tahoma" w:eastAsia="Tahoma" w:cs="Tahoma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line="296" w:lineRule="exact"/>
      <w:ind w:left="972" w:hanging="721"/>
    </w:pPr>
    <w:rPr>
      <w:rFonts w:ascii="Tahoma" w:hAnsi="Tahoma" w:eastAsia="Tahoma" w:cs="Tahoma"/>
      <w:b/>
      <w:bCs/>
      <w:i/>
      <w:iCs/>
      <w:lang w:val="en-US" w:eastAsia="en-US" w:bidi="ar-SA"/>
    </w:rPr>
  </w:style>
  <w:style w:styleId="TOC3" w:type="paragraph">
    <w:name w:val="TOC 3"/>
    <w:basedOn w:val="Normal"/>
    <w:uiPriority w:val="1"/>
    <w:qFormat/>
    <w:pPr>
      <w:spacing w:line="289" w:lineRule="exact"/>
      <w:ind w:left="972"/>
    </w:pPr>
    <w:rPr>
      <w:rFonts w:ascii="Tahoma" w:hAnsi="Tahoma" w:eastAsia="Tahoma" w:cs="Tahoma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3044" w:right="3405" w:firstLine="2"/>
      <w:jc w:val="center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91"/>
      <w:ind w:left="3249" w:right="3607"/>
      <w:jc w:val="center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291"/>
      <w:ind w:left="3397" w:right="3754" w:hanging="2"/>
      <w:jc w:val="center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ind w:left="307" w:right="457"/>
      <w:jc w:val="center"/>
      <w:outlineLvl w:val="1"/>
    </w:pPr>
    <w:rPr>
      <w:rFonts w:ascii="Tahoma" w:hAnsi="Tahoma" w:eastAsia="Tahoma" w:cs="Tahoma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419"/>
      <w:outlineLvl w:val="2"/>
    </w:pPr>
    <w:rPr>
      <w:rFonts w:ascii="Tahoma" w:hAnsi="Tahoma" w:eastAsia="Tahoma" w:cs="Tahoma"/>
      <w:sz w:val="25"/>
      <w:szCs w:val="25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992"/>
      <w:outlineLvl w:val="3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72" w:hanging="721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png"/><Relationship Id="rId26" Type="http://schemas.openxmlformats.org/officeDocument/2006/relationships/header" Target="header5.xml"/><Relationship Id="rId27" Type="http://schemas.openxmlformats.org/officeDocument/2006/relationships/header" Target="header6.xml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header" Target="header7.xml"/><Relationship Id="rId32" Type="http://schemas.openxmlformats.org/officeDocument/2006/relationships/header" Target="header8.xml"/><Relationship Id="rId33" Type="http://schemas.openxmlformats.org/officeDocument/2006/relationships/header" Target="header9.xml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jpe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jpe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hyperlink" Target="http://www.afro.who.int/vbc/reports/entomological_nigeria.pdf" TargetMode="External"/><Relationship Id="rId55" Type="http://schemas.openxmlformats.org/officeDocument/2006/relationships/hyperlink" Target="http://www.enrecahealth.ku.dk/2000-malaria-control" TargetMode="External"/><Relationship Id="rId56" Type="http://schemas.openxmlformats.org/officeDocument/2006/relationships/hyperlink" Target="http://academic.reed/" TargetMode="External"/><Relationship Id="rId57" Type="http://schemas.openxmlformats.org/officeDocument/2006/relationships/hyperlink" Target="http://www.dpd.cdc.gov/dpdx" TargetMode="External"/><Relationship Id="rId58" Type="http://schemas.openxmlformats.org/officeDocument/2006/relationships/hyperlink" Target="http://www.idrc.ca/en/ev-58685-201-DO-TOPIC.html" TargetMode="External"/><Relationship Id="rId59" Type="http://schemas.openxmlformats.org/officeDocument/2006/relationships/hyperlink" Target="http://www.tropmed.org/rreh/vol%201-12.htm" TargetMode="External"/><Relationship Id="rId60" Type="http://schemas.openxmlformats.org/officeDocument/2006/relationships/hyperlink" Target="http://www.mrcindia.org/annual-rep/2004/2004.pdf" TargetMode="External"/><Relationship Id="rId61" Type="http://schemas.openxmlformats.org/officeDocument/2006/relationships/hyperlink" Target="http://www.mrindia.org/annual-rep/2004/2004.pdf" TargetMode="External"/><Relationship Id="rId62" Type="http://schemas.openxmlformats.org/officeDocument/2006/relationships/hyperlink" Target="http://www.emro.who.int/tdr/PDF/proj01-58.pdf" TargetMode="External"/><Relationship Id="rId63" Type="http://schemas.openxmlformats.org/officeDocument/2006/relationships/hyperlink" Target="http://www.brown.edu/Research/Env/studies_Theses/full9900/red/i" TargetMode="External"/><Relationship Id="rId64" Type="http://schemas.openxmlformats.org/officeDocument/2006/relationships/hyperlink" Target="http://www.chez.com/malaria/09" TargetMode="External"/><Relationship Id="rId65" Type="http://schemas.openxmlformats.org/officeDocument/2006/relationships/hyperlink" Target="http://www.spss.com/" TargetMode="External"/><Relationship Id="rId66" Type="http://schemas.openxmlformats.org/officeDocument/2006/relationships/hyperlink" Target="http://www.cdpr.ca.gov/docs/empm/pubs/fate%20%20%20%20%20%20%20memo/pyrprxfn.pdf" TargetMode="External"/><Relationship Id="rId67" Type="http://schemas.openxmlformats.org/officeDocument/2006/relationships/hyperlink" Target="http://www.sumivector.com/" TargetMode="External"/><Relationship Id="rId68" Type="http://schemas.openxmlformats.org/officeDocument/2006/relationships/hyperlink" Target="http://www.nature.com/nrmicro" TargetMode="External"/><Relationship Id="rId69" Type="http://schemas.openxmlformats.org/officeDocument/2006/relationships/hyperlink" Target="http://www.sfsu.edu/efc/classesbio/710/Probit/Probit" TargetMode="External"/><Relationship Id="rId7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A STUDY ON THE MALARIA VECTOR (ANOPHELES SPP) IN A SUDANO-SAHELIAN SAVANNAH AREA OF BORNO STATE NORTH EASTERN NIGERIA AND  THE INSECT GROWTH REGULATOR PYRIPROXYFEN (S-31183)</dc:title>
  <dcterms:created xsi:type="dcterms:W3CDTF">2023-10-30T17:33:57Z</dcterms:created>
  <dcterms:modified xsi:type="dcterms:W3CDTF">2023-10-30T17:33:57Z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2023-10-30T00:00:00Z</vt:filetime>
  </property>
</Properties>
</file>