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0852">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METAVERSE CLASSROOMS AND THE ETHICS OF IMMERSIVE PEDAGOGY</w:t>
      </w:r>
    </w:p>
    <w:p w14:paraId="5F6521DB">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3F5580DD">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rise of virtual reality (VR), augmented reality (AR), and metaverse platforms promises transformative teaching methods in African universities. Yet their integration raises profound ethical stakes, especially given persistent infrastructural and cultural divides. This article examines immersive higher education in Africa (outside Nigeria), emphasizing regional relevance and urgent concerns. Core issues include whether student agency and embodiment in virtual classrooms align with African communal values, and how equitable access to hardware and connectivity can be ensured. We also scrutinize data ethics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highlighting that “Africa and African higher education are regarded as new data frontiers to be exploited”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well as culturally responsive content and decolonial pedagogy in an Afrocentric metaverse design. Finally, we explore academic integrity and potential behavioral shifts induced by immersion (e.g. identity effects and “Proteus effect” dynamics). Drawing on qualitative document analysis and expert scenarios, we argue for context-sensitive integration. The core argument is that without safeguards (connectivity, data privacy laws, local curricula, and ethical guidelines), VR/AR risks reinforcing inequalities or cultural alienation. Expert commentary () underscores the need for policy, pedagogical, and technological measures to ensure immersive learning remains inclusive, respectful, and academically credible. Key recommendations include expanding infrastructure, enforcing student data rights, incorporating indigenous content, and training educators to steward ethical XR pedagogy.</w:t>
      </w:r>
    </w:p>
    <w:p w14:paraId="389DFD61">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2025C45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Immersive technologies such as virtual reality (VR) and augmented reality (AR) are increasingly touted as the next frontier in higher education worldwide. The “metaverse” – broadly defined as a shared, persistent virtual space integrating VR and AR – promises interactive 3D classrooms where students can simulate complex experiments or historical events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":~:text=Virtual Reality ,methods approaches, with"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In African higher education, such tools are beginning to attract attention. For example, the African Union’s New Partnership for Africa’s Development (NEPAD) actively promotes AR to improve education standards across the continent</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":~:text=The African Union High,historically been limited, offering a"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t>. Pilot projects in Rwanda (e.g. Ubongo’s AR math apps) and Ghana (AR science models) have demonstrated how immersive content can animate abstract topics</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":~:text=million application downloads, and receiving,to advance education in Rwanda"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":~:text=Across Africa, initiatives like Rwanda's,AR solutions to students nationwide"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t>. But adoption remains uneven: many institutions face severe connectivity, device, and training constraints</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"https://link.springer.com/article/10.1007/s44217-025-00527-1" \l ":~:text=findings indicate that while the,improving resilience in future disruptions"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xml:space="preserve">. Moreover, African educators and ethicists question how virtual environments align with regional values. For instance, Ewuoso (2024) warns that unless the metaverse is tailored to </w:t>
      </w:r>
      <w:r>
        <w:rPr>
          <w:rStyle w:val="10"/>
          <w:rFonts w:hint="default" w:ascii="Times New Roman" w:hAnsi="Times New Roman" w:cs="Times New Roman"/>
        </w:rPr>
        <w:t>Afro-communitarian</w:t>
      </w:r>
      <w:r>
        <w:rPr>
          <w:rFonts w:hint="default" w:ascii="Times New Roman" w:hAnsi="Times New Roman" w:cs="Times New Roman"/>
        </w:rPr>
        <w:t xml:space="preserve"> norms, its uptake in Africa may falter</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"https://pmc.ncbi.nlm.nih.gov/articles/PMC11266389/" \l ":~:text=Other ethical reflections, particularly from,values that underlie the Metaverse%E2%80%99s"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t>.</w:t>
      </w:r>
    </w:p>
    <w:p w14:paraId="29FC60B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These developments raise </w:t>
      </w:r>
      <w:r>
        <w:rPr>
          <w:rStyle w:val="10"/>
          <w:rFonts w:hint="default" w:ascii="Times New Roman" w:hAnsi="Times New Roman" w:cs="Times New Roman"/>
        </w:rPr>
        <w:t>ethical and pedagogical questions</w:t>
      </w:r>
      <w:r>
        <w:rPr>
          <w:rFonts w:hint="default" w:ascii="Times New Roman" w:hAnsi="Times New Roman" w:cs="Times New Roman"/>
        </w:rPr>
        <w:t xml:space="preserve">. How might virtual embodiment affect student agency and identity? Could new surveillance risks emerge when students’ actions are logged in immersive systems? Does content in a metaverse reflect local languages and epistemologies, or does it risk digital colonialism? What about cheating or emotional harm in hyper-real simulations? This article investigates such questions for sub-Saharan and North African universities (excluding Nigeria). It does so through a qualitative approach: analyzing documents and literature on VR/AR pedagogy and digital ethics, supplemented by </w:t>
      </w:r>
      <w:r>
        <w:rPr>
          <w:rStyle w:val="10"/>
          <w:rFonts w:hint="default" w:ascii="Times New Roman" w:hAnsi="Times New Roman" w:cs="Times New Roman"/>
        </w:rPr>
        <w:t>speculative scenarios</w:t>
      </w:r>
      <w:r>
        <w:rPr>
          <w:rFonts w:hint="default" w:ascii="Times New Roman" w:hAnsi="Times New Roman" w:cs="Times New Roman"/>
        </w:rPr>
        <w:t xml:space="preserve"> and  expert commentary from African educators and policymakers. We frame the metaverse as both an opportunity for inclusion and a potential source of harm.</w:t>
      </w:r>
    </w:p>
    <w:p w14:paraId="49198F4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Key themes emerge immediately: </w:t>
      </w:r>
      <w:r>
        <w:rPr>
          <w:rStyle w:val="10"/>
          <w:rFonts w:hint="default" w:ascii="Times New Roman" w:hAnsi="Times New Roman" w:cs="Times New Roman"/>
        </w:rPr>
        <w:t>equity</w:t>
      </w:r>
      <w:r>
        <w:rPr>
          <w:rFonts w:hint="default" w:ascii="Times New Roman" w:hAnsi="Times New Roman" w:cs="Times New Roman"/>
        </w:rPr>
        <w:t xml:space="preserve"> is a foremost concern. Afrobarometer data show only ~20% of African adults have both a smartphone and a computer, while over half are “ill-prepared” for online learning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One,learning given sufficient"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xml:space="preserve">. Without urgent infrastructure investment, only urban elites might benefit from XR education. </w:t>
      </w:r>
      <w:r>
        <w:rPr>
          <w:rStyle w:val="10"/>
          <w:rFonts w:hint="default" w:ascii="Times New Roman" w:hAnsi="Times New Roman" w:cs="Times New Roman"/>
        </w:rPr>
        <w:t>Data privacy and surveillance</w:t>
      </w:r>
      <w:r>
        <w:rPr>
          <w:rFonts w:hint="default" w:ascii="Times New Roman" w:hAnsi="Times New Roman" w:cs="Times New Roman"/>
        </w:rPr>
        <w:t xml:space="preserve"> is another red flag: learning platforms collect vast data, and analysts warn that “Africa and African higher education are regarded as new data frontiers to be exploited”</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"https://www.researchgate.net/publication/360240317_Data_privacy_on_the_African_continent_Opportunities_challenges_and_implications_for_learning_analytics" \l ":~:text=this topic Personal data have,pointers for a research agenda"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In other words, student personal data could be misused by global tech firms unless safeguarded by policy. Simultaneously, </w:t>
      </w:r>
      <w:r>
        <w:rPr>
          <w:rStyle w:val="10"/>
          <w:rFonts w:hint="default" w:ascii="Times New Roman" w:hAnsi="Times New Roman" w:cs="Times New Roman"/>
        </w:rPr>
        <w:t>cultural responsiveness</w:t>
      </w:r>
      <w:r>
        <w:rPr>
          <w:rFonts w:hint="default" w:ascii="Times New Roman" w:hAnsi="Times New Roman" w:cs="Times New Roman"/>
        </w:rPr>
        <w:t xml:space="preserve"> is vital. As one African philosopher notes, certain metaverse practices (e.g. “body-swapping” to conceal identity) conflict with African communal values and should be restricted</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"https://pmc.ncbi.nlm.nih.gov/articles/PMC11266389/" \l ":~:text=Other ethical reflections, particularly from,values that underlie the Metaverse%E2%80%99s"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t>. Immersive classrooms must thus adapt curricula and interactions to local contexts.</w:t>
      </w:r>
    </w:p>
    <w:p w14:paraId="4BBC45C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argues that integrating VR/AR in African universities must be done </w:t>
      </w:r>
      <w:r>
        <w:rPr>
          <w:rStyle w:val="10"/>
          <w:rFonts w:hint="default" w:ascii="Times New Roman" w:hAnsi="Times New Roman" w:cs="Times New Roman"/>
        </w:rPr>
        <w:t>ethically and responsibly</w:t>
      </w:r>
      <w:r>
        <w:rPr>
          <w:rFonts w:hint="default" w:ascii="Times New Roman" w:hAnsi="Times New Roman" w:cs="Times New Roman"/>
        </w:rPr>
        <w:t xml:space="preserve">. The introduction of any powerful new media requires careful oversight. Stakeholders must ask: Can we ensure </w:t>
      </w:r>
      <w:r>
        <w:rPr>
          <w:rStyle w:val="7"/>
          <w:rFonts w:hint="default" w:ascii="Times New Roman" w:hAnsi="Times New Roman" w:cs="Times New Roman"/>
        </w:rPr>
        <w:t>student agency</w:t>
      </w:r>
      <w:r>
        <w:rPr>
          <w:rFonts w:hint="default" w:ascii="Times New Roman" w:hAnsi="Times New Roman" w:cs="Times New Roman"/>
        </w:rPr>
        <w:t xml:space="preserve"> and consent in a virtual setting? Who controls and owns the virtual learning spaces? How do we fairly allocate scarce bandwidth and headsets? Our analysis proceeds as follows. We first review literature on immersive learning and educational ethics, including African perspectives. Then we outline our qualitative methodology (document analysis and scenario-based speculation). In the discussion, we address five ethical dimensions: embodiment/agency, equity/access, data/surveillance, cultural content/decoloniality, and academic integrity/behavioral shifts. Each section weaves in hypothetical comments from African educators or policymakers to illustrate real-world stakes. We conclude by synthesizing insights and recommending safeguards – institutional, technological, and regulatory – to guide immersive pedagogy in African universities.</w:t>
      </w:r>
    </w:p>
    <w:p w14:paraId="7F5B39CA">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6F0D16F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Research on immersive learning documents its pedagogical promise. Systematic reviews find that VR-based instruction can “enhance student motivation, engagement, and digital competencies” across disciplines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":~:text=Virtual Reality ,methods approaches, with"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VR simulates labs, field trips, or historical reconstructions in 3D, supporting active exploration and deep understanding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":~:text=assimilation of complex concepts, hands,motivation, engagement, and digital competencies"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For example, VR experiences help students visualize anatomy or physics experiments more vividly than textbooks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":~:text=Virtual Reality ,methods approaches, with"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Educators note that student-centered learning in VR can address abstract concepts and skills, potentially reducing learning inequalities through increased accessibility</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Indeed, Llanos-Ruiz et al. argue that by bringing complex scenarios to resource-poor settings, XR could advance </w:t>
      </w:r>
      <w:r>
        <w:rPr>
          <w:rStyle w:val="7"/>
          <w:rFonts w:hint="default" w:ascii="Times New Roman" w:hAnsi="Times New Roman" w:cs="Times New Roman"/>
        </w:rPr>
        <w:t>SDG4: Quality Education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":~:text=Virtual Reality ,methods approaches, with"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w:t>
      </w:r>
    </w:p>
    <w:p w14:paraId="0B4DECA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Yet the literature also flags challenges. High cost of headsets and specialized software is a global issue</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":~:text=However, persistent challenges include high,sustainable development in higher education"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Llanos-Ruiz et al. (2025) cite “high implementation costs, limited accessibility and teacher training, [and] lack of standardization” as persistent barriers in VR integration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":~:text=However, persistent challenges include high,sustainable development in higher education"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These are magnified in low-resource settings. Prinsloo &amp; Kaliisa (2022) note that many African universities rely on foreign platforms; without in-house expertise or reliable power, XR projects risk failure. In Ghana, for example, online teaching during COVID-19 faced “limited Internet access, inadequate digital literacy, and infrastructure limitations”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"https://link.springer.com/article/10.1007/s44217-025-00527-1" \l ":~:text=findings indicate that while the,improving resilience in future disruptions"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More broadly, an Afrobarometer report finds only ~20% of adults in surveyed countries have both a smartphone and a computer – underscoring a steep digital divide</w:t>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Unless governments expand broadband and device access, immersive education may benefit only the urban few.</w:t>
      </w:r>
    </w:p>
    <w:p w14:paraId="1C6B591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Educational ethics</w:t>
      </w:r>
      <w:r>
        <w:rPr>
          <w:rFonts w:hint="default" w:ascii="Times New Roman" w:hAnsi="Times New Roman" w:cs="Times New Roman"/>
        </w:rPr>
        <w:t xml:space="preserve"> literature addresses concerns inherent in any edtech. Themes of </w:t>
      </w:r>
      <w:r>
        <w:rPr>
          <w:rStyle w:val="7"/>
          <w:rFonts w:hint="default" w:ascii="Times New Roman" w:hAnsi="Times New Roman" w:cs="Times New Roman"/>
        </w:rPr>
        <w:t>embodiment</w:t>
      </w:r>
      <w:r>
        <w:rPr>
          <w:rFonts w:hint="default" w:ascii="Times New Roman" w:hAnsi="Times New Roman" w:cs="Times New Roman"/>
        </w:rPr>
        <w:t xml:space="preserve"> and </w:t>
      </w:r>
      <w:r>
        <w:rPr>
          <w:rStyle w:val="7"/>
          <w:rFonts w:hint="default" w:ascii="Times New Roman" w:hAnsi="Times New Roman" w:cs="Times New Roman"/>
        </w:rPr>
        <w:t>consent</w:t>
      </w:r>
      <w:r>
        <w:rPr>
          <w:rFonts w:hint="default" w:ascii="Times New Roman" w:hAnsi="Times New Roman" w:cs="Times New Roman"/>
        </w:rPr>
        <w:t xml:space="preserve"> arise: who gets to choose how bodies are represented, and how do students feel about virtual performance of roles? Studying VR pedagogy, scholars emphasize the need for informed consent and safe design, given risks of motion sickness or psychological stress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":~:text=Evidence has consistently shown that,creativity support tools and collaborative"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"https://www.fau.edu/newsdesk/articles/metaverse-dangers-youth-study.php" \l ":~:text=* 32.6,targeted for factors like weight" \t "_blank" </w:instrText>
      </w:r>
      <w:r>
        <w:rPr>
          <w:rFonts w:hint="default" w:ascii="Times New Roman" w:hAnsi="Times New Roman" w:cs="Times New Roman"/>
        </w:rPr>
        <w:fldChar w:fldCharType="separate"/>
      </w:r>
      <w:r>
        <w:rPr>
          <w:rStyle w:val="8"/>
          <w:rFonts w:hint="default" w:ascii="Times New Roman" w:hAnsi="Times New Roman" w:cs="Times New Roman"/>
        </w:rPr>
        <w:t>fau.edu</w:t>
      </w:r>
      <w:r>
        <w:rPr>
          <w:rFonts w:hint="default" w:ascii="Times New Roman" w:hAnsi="Times New Roman" w:cs="Times New Roman"/>
        </w:rPr>
        <w:fldChar w:fldCharType="end"/>
      </w:r>
      <w:r>
        <w:rPr>
          <w:rFonts w:hint="default" w:ascii="Times New Roman" w:hAnsi="Times New Roman" w:cs="Times New Roman"/>
        </w:rPr>
        <w:t xml:space="preserve">. An African perspective adds more. Ewuoso (2024) argues that the </w:t>
      </w:r>
      <w:r>
        <w:rPr>
          <w:rStyle w:val="7"/>
          <w:rFonts w:hint="default" w:ascii="Times New Roman" w:hAnsi="Times New Roman" w:cs="Times New Roman"/>
        </w:rPr>
        <w:t>Afro-communitarian</w:t>
      </w:r>
      <w:r>
        <w:rPr>
          <w:rFonts w:hint="default" w:ascii="Times New Roman" w:hAnsi="Times New Roman" w:cs="Times New Roman"/>
        </w:rPr>
        <w:t xml:space="preserve"> view sees persons as inherently relational. If students can “swap bodies” or adopt non-African avatars, they might violate communal norms of honesty. He suggests that some actions – like anonymous “body swapping” – ought to be impermissible in an African metaverse</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"https://pmc.ncbi.nlm.nih.gov/articles/PMC11266389/" \l ":~:text=Other ethical reflections, particularly from,values that underlie the Metaverse%E2%80%99s"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t>. Other ethicists stress that immersive content must respect human dignity: simulations of violence or colonialism, for instance, could traumatize students or offend local values.</w:t>
      </w:r>
    </w:p>
    <w:p w14:paraId="4AFF6B8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Closely linked is </w:t>
      </w:r>
      <w:r>
        <w:rPr>
          <w:rStyle w:val="10"/>
          <w:rFonts w:hint="default" w:ascii="Times New Roman" w:hAnsi="Times New Roman" w:cs="Times New Roman"/>
        </w:rPr>
        <w:t>data ethics</w:t>
      </w:r>
      <w:r>
        <w:rPr>
          <w:rFonts w:hint="default" w:ascii="Times New Roman" w:hAnsi="Times New Roman" w:cs="Times New Roman"/>
        </w:rPr>
        <w:t>. Learning analytics embedded in XR can track eye movement, gestures, even biometric responses. Prinsloo &amp; Kaliisa (2022) warn that personal data in African education have become a “valuable commercial asset”, noting that Africa is viewed as a “new data frontier” for exploitation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"https://www.researchgate.net/publication/360240317_Data_privacy_on_the_African_continent_Opportunities_challenges_and_implications_for_learning_analytics" \l ":~:text=this topic Personal data have,pointers for a research agenda"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They and others call for robust privacy frameworks tailored to local contexts. Currently, few African nations have comprehensive student-data laws, so foreign edtech firms could harvest data unchecked. The literature thus emphasizes not only technical data security, but also governance: universities must develop policies on who owns XR-generated data and how it’s used.</w:t>
      </w:r>
    </w:p>
    <w:p w14:paraId="21A66BB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Decolonial and culturally responsive pedagogy</w:t>
      </w:r>
      <w:r>
        <w:rPr>
          <w:rFonts w:hint="default" w:ascii="Times New Roman" w:hAnsi="Times New Roman" w:cs="Times New Roman"/>
        </w:rPr>
        <w:t xml:space="preserve"> is a growing theme. When digital technologies (including metaverse platforms) are introduced, content often reflects Global North perspectives. Bekele et al. (2023) and Dlamini et al. (2024) caution that without conscious efforts, XR can perpetuate “epistemic colonization” – reinforcing Western-centric worldviews</w:t>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":~:text=The incorporation of the Metaverse,quality"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":~:text=while still committing to its,of Africa by allowing it"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t xml:space="preserve">. Dlamini et al. propose an </w:t>
      </w:r>
      <w:r>
        <w:rPr>
          <w:rStyle w:val="7"/>
          <w:rFonts w:hint="default" w:ascii="Times New Roman" w:hAnsi="Times New Roman" w:cs="Times New Roman"/>
        </w:rPr>
        <w:t>Afrocentric metaverse design</w:t>
      </w:r>
      <w:r>
        <w:rPr>
          <w:rFonts w:hint="default" w:ascii="Times New Roman" w:hAnsi="Times New Roman" w:cs="Times New Roman"/>
        </w:rPr>
        <w:t>, merging decolonial principles with 4IR tech. They argue education in the global South must “use 4IR innovations to design activities and content that aligns with the decolonial agenda”</w:t>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":~:text=The objective of this conceptual,Finally"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t>. This means localizing virtual scenarios (e.g. VR tours of African heritage sites) and incorporating indigenous knowledge. Similarly, media education research in Egypt found that many AR tools were unknown or culturally irrelevant to students, who cited “poor connectivity, lack of free AR programs, and lack of training” as barriers</w:t>
      </w:r>
      <w:r>
        <w:rPr>
          <w:rFonts w:hint="default" w:ascii="Times New Roman" w:hAnsi="Times New Roman" w:cs="Times New Roman"/>
        </w:rPr>
        <w:fldChar w:fldCharType="begin"/>
      </w:r>
      <w:r>
        <w:rPr>
          <w:rFonts w:hint="default" w:ascii="Times New Roman" w:hAnsi="Times New Roman" w:cs="Times New Roman"/>
        </w:rPr>
        <w:instrText xml:space="preserve"> HYPERLINK "https://ideas.repec.org/a/rfa/smcjnl/v11y2023i4p209-219.html" \l ":~:text=across Egypt,light on the need for" \t "_blank" </w:instrText>
      </w:r>
      <w:r>
        <w:rPr>
          <w:rFonts w:hint="default" w:ascii="Times New Roman" w:hAnsi="Times New Roman" w:cs="Times New Roman"/>
        </w:rPr>
        <w:fldChar w:fldCharType="separate"/>
      </w:r>
      <w:r>
        <w:rPr>
          <w:rStyle w:val="8"/>
          <w:rFonts w:hint="default" w:ascii="Times New Roman" w:hAnsi="Times New Roman" w:cs="Times New Roman"/>
        </w:rPr>
        <w:t>ideas.repec.org</w:t>
      </w:r>
      <w:r>
        <w:rPr>
          <w:rFonts w:hint="default" w:ascii="Times New Roman" w:hAnsi="Times New Roman" w:cs="Times New Roman"/>
        </w:rPr>
        <w:fldChar w:fldCharType="end"/>
      </w:r>
      <w:r>
        <w:rPr>
          <w:rFonts w:hint="default" w:ascii="Times New Roman" w:hAnsi="Times New Roman" w:cs="Times New Roman"/>
        </w:rPr>
        <w:t>. African scholars therefore recommend collaborative content creation involving local experts, and flexible platforms that allow indigenous languages and case studies.</w:t>
      </w:r>
    </w:p>
    <w:p w14:paraId="46EA4E9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w:t>
      </w:r>
      <w:r>
        <w:rPr>
          <w:rStyle w:val="10"/>
          <w:rFonts w:hint="default" w:ascii="Times New Roman" w:hAnsi="Times New Roman" w:cs="Times New Roman"/>
        </w:rPr>
        <w:t>digital pedagogy</w:t>
      </w:r>
      <w:r>
        <w:rPr>
          <w:rFonts w:hint="default" w:ascii="Times New Roman" w:hAnsi="Times New Roman" w:cs="Times New Roman"/>
        </w:rPr>
        <w:t xml:space="preserve"> literature also underscores the need for teacher training and ethical guidelines. Peña-Acuña &amp; Rubio (2024) argue that innovation in XR requires parallel development of pedagogical frameworks. In other words, technology alone does not transform learning; educators must be prepared to integrate VR meaningfully and ethically. In an immersive classroom, instructors effectively become designers of virtual experiences. As one European study notes, success hinges on aligning VR with curricular goals and sustainability objectives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":~:text=At the policy level, the,58 , 151,60"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In African contexts, this alignment must include ethical reflection: what social values are we teaching through VR? We find calls for ongoing teacher development in XR tools, as well as institutional oversight to monitor usage and outcomes.</w:t>
      </w:r>
    </w:p>
    <w:p w14:paraId="2579676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the academic discourse highlights both potentials and pitfalls of immersive learning. While no African-specific VR pedagogy literature on ethics currently exists, nearby fields (learning analytics, technology acceptance, digital divide research) shed light. We synthesize these strands to anticipate the unique challenges facing African higher education. The following methodology explains how we gathered and interpreted these ideas.</w:t>
      </w:r>
    </w:p>
    <w:p w14:paraId="0081C92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334B368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qualitative study employs </w:t>
      </w:r>
      <w:r>
        <w:rPr>
          <w:rStyle w:val="10"/>
          <w:rFonts w:hint="default" w:ascii="Times New Roman" w:hAnsi="Times New Roman" w:cs="Times New Roman"/>
        </w:rPr>
        <w:t>document analysis</w:t>
      </w:r>
      <w:r>
        <w:rPr>
          <w:rFonts w:hint="default" w:ascii="Times New Roman" w:hAnsi="Times New Roman" w:cs="Times New Roman"/>
        </w:rPr>
        <w:t xml:space="preserve"> and </w:t>
      </w:r>
      <w:r>
        <w:rPr>
          <w:rStyle w:val="10"/>
          <w:rFonts w:hint="default" w:ascii="Times New Roman" w:hAnsi="Times New Roman" w:cs="Times New Roman"/>
        </w:rPr>
        <w:t>speculative ethical reasoning</w:t>
      </w:r>
      <w:r>
        <w:rPr>
          <w:rFonts w:hint="default" w:ascii="Times New Roman" w:hAnsi="Times New Roman" w:cs="Times New Roman"/>
        </w:rPr>
        <w:t xml:space="preserve"> to explore immersive pedagogy in African universities. Document analysis is a systematic technique for reviewing and interpreting textual sources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"https://www.researchgate.net/publication/240807798_Document_Analysis_as_a_Qualitative_Research_Method" \l ":~:text=Document analysis is a systematic,for reviewing or evaluating documents%E2%80%94both"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We collected scholarly articles, policy papers, and reputable reports on VR/AR in education, focusing on African contexts. Databases searched included Google Scholar, MDPI, Springer, and African Union publications. Key search terms were </w:t>
      </w:r>
      <w:r>
        <w:rPr>
          <w:rStyle w:val="7"/>
          <w:rFonts w:hint="default" w:ascii="Times New Roman" w:hAnsi="Times New Roman" w:cs="Times New Roman"/>
        </w:rPr>
        <w:t>“metaverse Africa education,” “VR ethical issues Africa,” “XR pedagogy Africa,”</w:t>
      </w:r>
      <w:r>
        <w:rPr>
          <w:rFonts w:hint="default" w:ascii="Times New Roman" w:hAnsi="Times New Roman" w:cs="Times New Roman"/>
        </w:rPr>
        <w:t xml:space="preserve"> and related phrases. We also reviewed recent conference proceedings (e.g. Dlamini et al., 2024) and news articles on African tech initiatives. Each source was analyzed for themes related to the five dimensions of interest (embodiment, equity, data, culture, integrity).</w:t>
      </w:r>
    </w:p>
    <w:p w14:paraId="593A989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As Bowen (2009) notes, document analysis requires interpreting texts “to elicit meaning, gain understanding, and develop empirical knowledge”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"https://www.researchgate.net/publication/240807798_Document_Analysis_as_a_Qualitative_Research_Method" \l ":~:text=Document analysis is a systematic,for reviewing or evaluating documents%E2%80%94both"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We coded passages by theme (e.g. “data privacy,” “infrastructure gap,” “curriculum relevancy”) and noted illustrative quotes. For instance, Afrobarometer policy briefs provided hard data on device ownership</w:t>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while NEPAD blogs gave narrative on AR projects</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":~:text=Across Africa, initiatives like Rwanda's,AR solutions to students nationwide"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t>. This approach allowed triangulation: if multiple sources raise a similar issue, we consider it significant.</w:t>
      </w:r>
    </w:p>
    <w:p w14:paraId="0BBB27B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Beyond literature, we integrated </w:t>
      </w:r>
      <w:r>
        <w:rPr>
          <w:rStyle w:val="10"/>
          <w:rFonts w:hint="default" w:ascii="Times New Roman" w:hAnsi="Times New Roman" w:cs="Times New Roman"/>
        </w:rPr>
        <w:t>speculative-ethical analysis</w:t>
      </w:r>
      <w:r>
        <w:rPr>
          <w:rFonts w:hint="default" w:ascii="Times New Roman" w:hAnsi="Times New Roman" w:cs="Times New Roman"/>
        </w:rPr>
        <w:t xml:space="preserve">. Given the novelty of the metaverse in African education, many ethical implications are hypothetical. We constructed plausible scenarios by asking “what if” questions grounded in philosophy and pedagogy. For example, we considered how a student with disabilities might experience a VR class, or how cultural identity plays out in an avatar-driven discussion. To enrich this, we included </w:t>
      </w:r>
      <w:r>
        <w:rPr>
          <w:rStyle w:val="10"/>
          <w:rFonts w:hint="default" w:ascii="Times New Roman" w:hAnsi="Times New Roman" w:cs="Times New Roman"/>
        </w:rPr>
        <w:t xml:space="preserve"> expert commentary</w:t>
      </w:r>
      <w:r>
        <w:rPr>
          <w:rFonts w:hint="default" w:ascii="Times New Roman" w:hAnsi="Times New Roman" w:cs="Times New Roman"/>
        </w:rPr>
        <w:t xml:space="preserve">. These are imagined statements from African educators, ethicists, or policymakers, meant to reflect credible concerns. While not real interviews, they synthesize known regional attitudes. For instance, a </w:t>
      </w:r>
      <w:r>
        <w:rPr>
          <w:rStyle w:val="10"/>
          <w:rFonts w:hint="default" w:ascii="Times New Roman" w:hAnsi="Times New Roman" w:cs="Times New Roman"/>
        </w:rPr>
        <w:t>hypothetical Ugandan professor</w:t>
      </w:r>
      <w:r>
        <w:rPr>
          <w:rFonts w:hint="default" w:ascii="Times New Roman" w:hAnsi="Times New Roman" w:cs="Times New Roman"/>
        </w:rPr>
        <w:t xml:space="preserve"> might emphasize connectivity issues, and a </w:t>
      </w:r>
      <w:r>
        <w:rPr>
          <w:rStyle w:val="10"/>
          <w:rFonts w:hint="default" w:ascii="Times New Roman" w:hAnsi="Times New Roman" w:cs="Times New Roman"/>
        </w:rPr>
        <w:t xml:space="preserve"> Ghanaian ethicist</w:t>
      </w:r>
      <w:r>
        <w:rPr>
          <w:rFonts w:hint="default" w:ascii="Times New Roman" w:hAnsi="Times New Roman" w:cs="Times New Roman"/>
        </w:rPr>
        <w:t xml:space="preserve"> might highlight communal values. We clearly label these as illustrative (e.g., </w:t>
      </w:r>
      <w:r>
        <w:rPr>
          <w:rStyle w:val="7"/>
          <w:rFonts w:hint="default" w:ascii="Times New Roman" w:hAnsi="Times New Roman" w:cs="Times New Roman"/>
        </w:rPr>
        <w:t xml:space="preserve"> commentary</w:t>
      </w:r>
      <w:r>
        <w:rPr>
          <w:rFonts w:hint="default" w:ascii="Times New Roman" w:hAnsi="Times New Roman" w:cs="Times New Roman"/>
        </w:rPr>
        <w:t>) to avoid confusion with actual quotes.</w:t>
      </w:r>
    </w:p>
    <w:p w14:paraId="4D084E0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combined approach yields a </w:t>
      </w:r>
      <w:r>
        <w:rPr>
          <w:rStyle w:val="10"/>
          <w:rFonts w:hint="default" w:ascii="Times New Roman" w:hAnsi="Times New Roman" w:cs="Times New Roman"/>
        </w:rPr>
        <w:t>speculative case study</w:t>
      </w:r>
      <w:r>
        <w:rPr>
          <w:rFonts w:hint="default" w:ascii="Times New Roman" w:hAnsi="Times New Roman" w:cs="Times New Roman"/>
        </w:rPr>
        <w:t xml:space="preserve"> style. We do not conduct new surveys or VR experiments; rather, we critically examine existing discourse and project its relevance onto African settings. By weaving expert voices () into our analysis, we can explore ethical dimensions in concrete terms. We also note limitations: empirical validation in Africa is still sparse, so some conclusions remain provisional. Nonetheless, our method ensures thorough consideration of available evidence and reasoned foresight about virtual classrooms in African universities.</w:t>
      </w:r>
    </w:p>
    <w:p w14:paraId="62FED32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0B708C9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We organize our analysis around five ethical dimensions, each blending evidence from sources with  expert perspectives.</w:t>
      </w:r>
    </w:p>
    <w:p w14:paraId="7CC36C36">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Embodiment and Student Agency in Virtual Classrooms</w:t>
      </w:r>
    </w:p>
    <w:p w14:paraId="349A6C0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Immersive tech centers on </w:t>
      </w:r>
      <w:r>
        <w:rPr>
          <w:rStyle w:val="7"/>
          <w:rFonts w:hint="default" w:ascii="Times New Roman" w:hAnsi="Times New Roman" w:cs="Times New Roman"/>
        </w:rPr>
        <w:t>embodiment</w:t>
      </w:r>
      <w:r>
        <w:rPr>
          <w:rFonts w:hint="default" w:ascii="Times New Roman" w:hAnsi="Times New Roman" w:cs="Times New Roman"/>
        </w:rPr>
        <w:t xml:space="preserve"> – the user’s sense of presence in a virtual body. Pedagogically, embodiment can empower students. VR allows learners to “experience” situations otherwise inaccessible (e.g. performing a chemistry experiment risk-free). Studies show that student-centered VR increases engagement and comprehension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":~:text=assimilation of complex concepts, hands,motivation, engagement, and digital competencies"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Moreover, vulnerable students (e.g. with mobility impairments) might find agency in virtual worlds: as one African disability rights educator () explains, </w:t>
      </w:r>
      <w:r>
        <w:rPr>
          <w:rStyle w:val="7"/>
          <w:rFonts w:hint="default" w:ascii="Times New Roman" w:hAnsi="Times New Roman" w:cs="Times New Roman"/>
        </w:rPr>
        <w:t>“VR could let a wheelchair-bound student navigate an interactive history simulation as freely as any able-bodied peer”</w:t>
      </w:r>
      <w:r>
        <w:rPr>
          <w:rFonts w:hint="default" w:ascii="Times New Roman" w:hAnsi="Times New Roman" w:cs="Times New Roman"/>
        </w:rPr>
        <w:t>. In this sense, embodiment might equalize some physical disparities.</w:t>
      </w:r>
    </w:p>
    <w:p w14:paraId="30491C4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However, embodiment also shifts classroom dynamics. In a physical room, students’ bodies are visible and moderated; in VR, avatars can cloak identity or give students unusual powers. Ewuoso (2024) raises this directly: he questions whether </w:t>
      </w:r>
      <w:r>
        <w:rPr>
          <w:rStyle w:val="7"/>
          <w:rFonts w:hint="default" w:ascii="Times New Roman" w:hAnsi="Times New Roman" w:cs="Times New Roman"/>
        </w:rPr>
        <w:t>“body swapping”</w:t>
      </w:r>
      <w:r>
        <w:rPr>
          <w:rFonts w:hint="default" w:ascii="Times New Roman" w:hAnsi="Times New Roman" w:cs="Times New Roman"/>
        </w:rPr>
        <w:t xml:space="preserve"> – switching avatars mid-lesson – might violate African communal norms</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"https://pmc.ncbi.nlm.nih.gov/articles/PMC11266389/" \l ":~:text=Other ethical reflections, particularly from,values that underlie the Metaverse%E2%80%99s"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t xml:space="preserve">. In an African Ubuntu ethic, authenticity and relational respect are paramount. A </w:t>
      </w:r>
      <w:r>
        <w:rPr>
          <w:rStyle w:val="10"/>
          <w:rFonts w:hint="default" w:ascii="Times New Roman" w:hAnsi="Times New Roman" w:cs="Times New Roman"/>
        </w:rPr>
        <w:t xml:space="preserve"> South African philosophy professor</w:t>
      </w:r>
      <w:r>
        <w:rPr>
          <w:rFonts w:hint="default" w:ascii="Times New Roman" w:hAnsi="Times New Roman" w:cs="Times New Roman"/>
        </w:rPr>
        <w:t xml:space="preserve"> notes: </w:t>
      </w:r>
      <w:r>
        <w:rPr>
          <w:rStyle w:val="7"/>
          <w:rFonts w:hint="default" w:ascii="Times New Roman" w:hAnsi="Times New Roman" w:cs="Times New Roman"/>
        </w:rPr>
        <w:t>“In our culture, hiding behind a false avatar feels deceptive – it undermines the trust between teacher and student.”</w:t>
      </w:r>
      <w:r>
        <w:rPr>
          <w:rFonts w:hint="default" w:ascii="Times New Roman" w:hAnsi="Times New Roman" w:cs="Times New Roman"/>
        </w:rPr>
        <w:t xml:space="preserve"> Thus, we may need guidelines on avatar policies.</w:t>
      </w:r>
    </w:p>
    <w:p w14:paraId="62492FF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 commentary highlights new agency issues: </w:t>
      </w:r>
      <w:r>
        <w:rPr>
          <w:rStyle w:val="7"/>
          <w:rFonts w:hint="default" w:ascii="Times New Roman" w:hAnsi="Times New Roman" w:cs="Times New Roman"/>
        </w:rPr>
        <w:t>“If a student can mute the teacher or roam a 3D lab unsupervised, classroom control weakens,”</w:t>
      </w:r>
      <w:r>
        <w:rPr>
          <w:rFonts w:hint="default" w:ascii="Times New Roman" w:hAnsi="Times New Roman" w:cs="Times New Roman"/>
        </w:rPr>
        <w:t xml:space="preserve"> warns an imagined Kenyan lecturer. Indeed, educators may worry that virtual rooms reduce their authority: a student might permanently leave a VR session (“exit to menu”) during a difficult topic. On the flip side, anonymity can embolden shy learners. An </w:t>
      </w:r>
      <w:r>
        <w:rPr>
          <w:rStyle w:val="10"/>
          <w:rFonts w:hint="default" w:ascii="Times New Roman" w:hAnsi="Times New Roman" w:cs="Times New Roman"/>
        </w:rPr>
        <w:t>Ethiopian lecturer ()</w:t>
      </w:r>
      <w:r>
        <w:rPr>
          <w:rFonts w:hint="default" w:ascii="Times New Roman" w:hAnsi="Times New Roman" w:cs="Times New Roman"/>
        </w:rPr>
        <w:t xml:space="preserve"> suggests: </w:t>
      </w:r>
      <w:r>
        <w:rPr>
          <w:rStyle w:val="7"/>
          <w:rFonts w:hint="default" w:ascii="Times New Roman" w:hAnsi="Times New Roman" w:cs="Times New Roman"/>
        </w:rPr>
        <w:t>“Quiet students might speak up more as avatars – yet we must ensure that representation (race, gender cues) is authentic to avoid discomfort.”</w:t>
      </w:r>
      <w:r>
        <w:rPr>
          <w:rFonts w:hint="default" w:ascii="Times New Roman" w:hAnsi="Times New Roman" w:cs="Times New Roman"/>
        </w:rPr>
        <w:t xml:space="preserve"> Balancing anonymity with accountability will be crucial.</w:t>
      </w:r>
    </w:p>
    <w:p w14:paraId="59A8550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Finally, embodiment raises consent concerns. VR experiences can be intense (heights,  violence), so students should </w:t>
      </w:r>
      <w:r>
        <w:rPr>
          <w:rStyle w:val="7"/>
          <w:rFonts w:hint="default" w:ascii="Times New Roman" w:hAnsi="Times New Roman" w:cs="Times New Roman"/>
        </w:rPr>
        <w:t>opt in</w:t>
      </w:r>
      <w:r>
        <w:rPr>
          <w:rFonts w:hint="default" w:ascii="Times New Roman" w:hAnsi="Times New Roman" w:cs="Times New Roman"/>
        </w:rPr>
        <w:t xml:space="preserve"> to certain activities. A hypothetical Nigerian (excluded here but illustrative) ethics committee member might say: </w:t>
      </w:r>
      <w:r>
        <w:rPr>
          <w:rStyle w:val="7"/>
          <w:rFonts w:hint="default" w:ascii="Times New Roman" w:hAnsi="Times New Roman" w:cs="Times New Roman"/>
        </w:rPr>
        <w:t>“We must allow students to sit out simulations that conflict with their beliefs or sensitivities.”</w:t>
      </w:r>
      <w:r>
        <w:rPr>
          <w:rFonts w:hint="default" w:ascii="Times New Roman" w:hAnsi="Times New Roman" w:cs="Times New Roman"/>
        </w:rPr>
        <w:t xml:space="preserve"> Similarly, VR hardware collects biometric data (e.g. gaze, gestures) that directly track embodiment. Without transparency, students may not realize how much is recorded. In short, while VR embodiment holds pedagogical promise, educators must empower students (allowing avatar choices, participation control) and protect them (monitor stress levels, ensure genuine consent).</w:t>
      </w:r>
    </w:p>
    <w:p w14:paraId="4D0BDD8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Equity and Digital Access</w:t>
      </w:r>
    </w:p>
    <w:p w14:paraId="2F2B9A4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perennial theme emerges: </w:t>
      </w:r>
      <w:r>
        <w:rPr>
          <w:rStyle w:val="10"/>
          <w:rFonts w:hint="default" w:ascii="Times New Roman" w:hAnsi="Times New Roman" w:cs="Times New Roman"/>
        </w:rPr>
        <w:t>digital equity is non-negotiable</w:t>
      </w:r>
      <w:r>
        <w:rPr>
          <w:rFonts w:hint="default" w:ascii="Times New Roman" w:hAnsi="Times New Roman" w:cs="Times New Roman"/>
        </w:rPr>
        <w:t>. Richer universities in African capitals may trial VR, but majority campuses lack basic Internet. Afrobarometer (2020) documents a stark divide: only 20% of adults have both a smartphone and a computer, and over 50% are “ill-prepared” for online learning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One,learning given sufficient"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xml:space="preserve">. This suggests that widespread metaverse classrooms are premature without massive investment. A </w:t>
      </w:r>
      <w:r>
        <w:rPr>
          <w:rStyle w:val="10"/>
          <w:rFonts w:hint="default" w:ascii="Times New Roman" w:hAnsi="Times New Roman" w:cs="Times New Roman"/>
        </w:rPr>
        <w:t xml:space="preserve"> Ghanaian rector</w:t>
      </w:r>
      <w:r>
        <w:rPr>
          <w:rFonts w:hint="default" w:ascii="Times New Roman" w:hAnsi="Times New Roman" w:cs="Times New Roman"/>
        </w:rPr>
        <w:t xml:space="preserve"> comments, </w:t>
      </w:r>
      <w:r>
        <w:rPr>
          <w:rStyle w:val="7"/>
          <w:rFonts w:hint="default" w:ascii="Times New Roman" w:hAnsi="Times New Roman" w:cs="Times New Roman"/>
        </w:rPr>
        <w:t>“Our priority should be electricity and Wi-Fi for all lecture halls, even before thinking about VR headsets.”</w:t>
      </w:r>
      <w:r>
        <w:rPr>
          <w:rFonts w:hint="default" w:ascii="Times New Roman" w:hAnsi="Times New Roman" w:cs="Times New Roman"/>
        </w:rPr>
        <w:t xml:space="preserve"> Indeed, if only coastal students attend virtual lectures, the metaverse could deepen rural-urban gaps.</w:t>
      </w:r>
    </w:p>
    <w:p w14:paraId="0EA8958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Other socioeconomic factors compound this. Many African students cannot afford high-end devices; high-speed broadband is mostly urban. A Cote d’Ivoire education official () notes, </w:t>
      </w:r>
      <w:r>
        <w:rPr>
          <w:rStyle w:val="7"/>
          <w:rFonts w:hint="default" w:ascii="Times New Roman" w:hAnsi="Times New Roman" w:cs="Times New Roman"/>
        </w:rPr>
        <w:t>“Even if VR gear is donated to universities, students in remote regions have no data plans to use them.”</w:t>
      </w:r>
      <w:r>
        <w:rPr>
          <w:rFonts w:hint="default" w:ascii="Times New Roman" w:hAnsi="Times New Roman" w:cs="Times New Roman"/>
        </w:rPr>
        <w:t xml:space="preserve"> The literature echoes this: even basic e-learning (Zoom classes) faced connectivity issues in Ghana</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"https://link.springer.com/article/10.1007/s44217-025-00527-1" \l ":~:text=findings indicate that while the,improving resilience in future disruptions"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xml:space="preserve">. With VR’s larger bandwidth needs, the situation could be worse. We must acknowledge an implicit </w:t>
      </w:r>
      <w:r>
        <w:rPr>
          <w:rStyle w:val="10"/>
          <w:rFonts w:hint="default" w:ascii="Times New Roman" w:hAnsi="Times New Roman" w:cs="Times New Roman"/>
        </w:rPr>
        <w:t>digital infrastructure bias</w:t>
      </w:r>
      <w:r>
        <w:rPr>
          <w:rFonts w:hint="default" w:ascii="Times New Roman" w:hAnsi="Times New Roman" w:cs="Times New Roman"/>
        </w:rPr>
        <w:t>: privileging metaverse learning could indirectly favor students in international cities.</w:t>
      </w:r>
    </w:p>
    <w:p w14:paraId="3D000C1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Gender and disability also interplay with equity. Afrobarometer data indicate gender gaps in digital literacy, and studies show women often have less access to technology. If institutions launch XR without addressing these gaps, female students may be left behind. Similarly, while VR can help some disabled learners, others (e.g. those prone to motion sickness or seizures) might find headsets unusable. As one </w:t>
      </w:r>
      <w:r>
        <w:rPr>
          <w:rStyle w:val="10"/>
          <w:rFonts w:hint="default" w:ascii="Times New Roman" w:hAnsi="Times New Roman" w:cs="Times New Roman"/>
        </w:rPr>
        <w:t>Ugandan disability rights expert ()</w:t>
      </w:r>
      <w:r>
        <w:rPr>
          <w:rFonts w:hint="default" w:ascii="Times New Roman" w:hAnsi="Times New Roman" w:cs="Times New Roman"/>
        </w:rPr>
        <w:t xml:space="preserve"> cautions, </w:t>
      </w:r>
      <w:r>
        <w:rPr>
          <w:rStyle w:val="7"/>
          <w:rFonts w:hint="default" w:ascii="Times New Roman" w:hAnsi="Times New Roman" w:cs="Times New Roman"/>
        </w:rPr>
        <w:t>“Virtual trips exclude those who cannot use the equipment. We must include alternative learning modes.”</w:t>
      </w:r>
    </w:p>
    <w:p w14:paraId="30503B9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equitable XR pedagogy demands addressing the </w:t>
      </w:r>
      <w:r>
        <w:rPr>
          <w:rStyle w:val="7"/>
          <w:rFonts w:hint="default" w:ascii="Times New Roman" w:hAnsi="Times New Roman" w:cs="Times New Roman"/>
        </w:rPr>
        <w:t>digital divide</w:t>
      </w:r>
      <w:r>
        <w:rPr>
          <w:rFonts w:hint="default" w:ascii="Times New Roman" w:hAnsi="Times New Roman" w:cs="Times New Roman"/>
        </w:rPr>
        <w:t xml:space="preserve"> head-on. Solutions might include: government-subsidized broadband for universities, shared VR labs, or low-tech AR on smartphones as stepping stones. Policymakers should prioritize universal access to ICT infrastructure</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":~:text=APET urges policymakers to bridge,the Ministries of Education and"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xml:space="preserve"> before implementing cutting-edge classrooms. Failing that, immersive education risks becoming a privilege of the few, exacerbating the very inequalities it could help alleviate.</w:t>
      </w:r>
    </w:p>
    <w:p w14:paraId="36D5B916">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Data Ethics and Surveillance</w:t>
      </w:r>
    </w:p>
    <w:p w14:paraId="536F356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Immersive platforms generate </w:t>
      </w:r>
      <w:r>
        <w:rPr>
          <w:rStyle w:val="10"/>
          <w:rFonts w:hint="default" w:ascii="Times New Roman" w:hAnsi="Times New Roman" w:cs="Times New Roman"/>
        </w:rPr>
        <w:t>extensive student data</w:t>
      </w:r>
      <w:r>
        <w:rPr>
          <w:rFonts w:hint="default" w:ascii="Times New Roman" w:hAnsi="Times New Roman" w:cs="Times New Roman"/>
        </w:rPr>
        <w:t xml:space="preserve"> – from performance metrics to physical responses. This raises two intertwined concerns: data privacy and institutional surveillance. Current African education systems have limited data governance. Prinsloo and Kaliisa (2022) warn that, without intervention, African student data become “commodified” as a “valuable commercial asset,” since foreign edtech firms may harvest them unchecked</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"https://www.researchgate.net/publication/360240317_Data_privacy_on_the_African_continent_Opportunities_challenges_and_implications_for_learning_analytics" \l ":~:text=this topic Personal data have,pointers for a research agenda"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In other words, our students’ learning behaviors could be monetized overseas. An </w:t>
      </w:r>
      <w:r>
        <w:rPr>
          <w:rStyle w:val="10"/>
          <w:rFonts w:hint="default" w:ascii="Times New Roman" w:hAnsi="Times New Roman" w:cs="Times New Roman"/>
        </w:rPr>
        <w:t>imagined South African university CIO</w:t>
      </w:r>
      <w:r>
        <w:rPr>
          <w:rFonts w:hint="default" w:ascii="Times New Roman" w:hAnsi="Times New Roman" w:cs="Times New Roman"/>
        </w:rPr>
        <w:t xml:space="preserve"> states bluntly: </w:t>
      </w:r>
      <w:r>
        <w:rPr>
          <w:rStyle w:val="7"/>
          <w:rFonts w:hint="default" w:ascii="Times New Roman" w:hAnsi="Times New Roman" w:cs="Times New Roman"/>
        </w:rPr>
        <w:t>“We must ensure SLAs with VR vendors clearly ban selling our students’ data. Institutional policies should make privacy a non-negotiable.”</w:t>
      </w:r>
    </w:p>
    <w:p w14:paraId="7B8F9D9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Compounding the worry is the nature of XR data. Unlike clicks on a webpage, VR can record eye movements, navigation paths, even facial expressions. Such biometric data are sensitive and rarely covered by existing African laws. Suppose a virtual lab records a student’s stress level during an exam: would that be shared with faculty? Who knows. There are also national differences; South Africa has stronger privacy laws, but many countries do not. A </w:t>
      </w:r>
      <w:bookmarkStart w:id="0" w:name="_GoBack"/>
      <w:bookmarkEnd w:id="0"/>
      <w:r>
        <w:rPr>
          <w:rStyle w:val="10"/>
          <w:rFonts w:hint="default" w:ascii="Times New Roman" w:hAnsi="Times New Roman" w:cs="Times New Roman"/>
        </w:rPr>
        <w:t>Kenyan edtech policymaker</w:t>
      </w:r>
      <w:r>
        <w:rPr>
          <w:rFonts w:hint="default" w:ascii="Times New Roman" w:hAnsi="Times New Roman" w:cs="Times New Roman"/>
        </w:rPr>
        <w:t xml:space="preserve"> suggests creating pan-African standards: </w:t>
      </w:r>
      <w:r>
        <w:rPr>
          <w:rStyle w:val="7"/>
          <w:rFonts w:hint="default" w:ascii="Times New Roman" w:hAnsi="Times New Roman" w:cs="Times New Roman"/>
        </w:rPr>
        <w:t>“We could leverage the African Union to adopt a framework like GDPR for student data.”</w:t>
      </w:r>
    </w:p>
    <w:p w14:paraId="437AAAD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Beyond privacy, surveillance powers beckon. VR environments can inadvertently empower authoritarian oversight: instructors (or software) can monitor students’ every action. For instance, an AI system might flag unusual movements or gaze patterns. This opens questions about consent and autonomy. Will students have “private mode” in VR? Educators must discuss boundaries. A </w:t>
      </w:r>
      <w:r>
        <w:rPr>
          <w:rStyle w:val="10"/>
          <w:rFonts w:hint="default" w:ascii="Times New Roman" w:hAnsi="Times New Roman" w:cs="Times New Roman"/>
        </w:rPr>
        <w:t>hypothetical Nigerian (by context) student union leader</w:t>
      </w:r>
      <w:r>
        <w:rPr>
          <w:rFonts w:hint="default" w:ascii="Times New Roman" w:hAnsi="Times New Roman" w:cs="Times New Roman"/>
        </w:rPr>
        <w:t xml:space="preserve"> says: </w:t>
      </w:r>
      <w:r>
        <w:rPr>
          <w:rStyle w:val="7"/>
          <w:rFonts w:hint="default" w:ascii="Times New Roman" w:hAnsi="Times New Roman" w:cs="Times New Roman"/>
        </w:rPr>
        <w:t>“I wouldn’t want my virtual avatar tracked or recorded without knowing how it’s used.”</w:t>
      </w:r>
      <w:r>
        <w:rPr>
          <w:rFonts w:hint="default" w:ascii="Times New Roman" w:hAnsi="Times New Roman" w:cs="Times New Roman"/>
        </w:rPr>
        <w:t xml:space="preserve"> While not Africa-specific, the caution is clear: institutions must transparently communicate what is logged and why, providing opt-out options where feasible.</w:t>
      </w:r>
    </w:p>
    <w:p w14:paraId="10384EE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Paradoxically, XR could also offer data security benefits if managed well. For example, blockchain-based systems might protect academic records. But such solutions require expertise. For now, the recommendation is strict oversight. Universities should treat VR systems as any other student-information system: applying ethical review boards to immersive lesson plans, auditing data flows, and educating students about digital rights. Surveillance in the metaverse must be balanced by respect for the “digital dignity” of learners.</w:t>
      </w:r>
    </w:p>
    <w:p w14:paraId="76782EB0">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Culturally Responsive Content and Decolonial Pedagogy</w:t>
      </w:r>
    </w:p>
    <w:p w14:paraId="53E4F4C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major ethical dimension concerns </w:t>
      </w:r>
      <w:r>
        <w:rPr>
          <w:rStyle w:val="10"/>
          <w:rFonts w:hint="default" w:ascii="Times New Roman" w:hAnsi="Times New Roman" w:cs="Times New Roman"/>
        </w:rPr>
        <w:t>content and worldview</w:t>
      </w:r>
      <w:r>
        <w:rPr>
          <w:rFonts w:hint="default" w:ascii="Times New Roman" w:hAnsi="Times New Roman" w:cs="Times New Roman"/>
        </w:rPr>
        <w:t xml:space="preserve">. The metaverse is often envisioned by Western tech giants, leading to a potential clash with African contexts. Several authors emphasize that VR content must be </w:t>
      </w:r>
      <w:r>
        <w:rPr>
          <w:rStyle w:val="7"/>
          <w:rFonts w:hint="default" w:ascii="Times New Roman" w:hAnsi="Times New Roman" w:cs="Times New Roman"/>
        </w:rPr>
        <w:t>culturally relevant and decolonial</w:t>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":~:text=The incorporation of the Metaverse,quality"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":~:text=while still committing to its,of Africa by allowing it"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t>. Dlamini et al. (2024) explicitly argue that African education should merge 4IR innovations with Afrocentric principles to prevent “epistemic recolonization”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":~:text=while still committing to its,of Africa by allowing it"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t>. In practice, this means curricula and avatars should reflect local languages, histories, and values.</w:t>
      </w:r>
    </w:p>
    <w:p w14:paraId="6703B08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Currently, most VR educational programs focus on European or American examples. For instance, VR history tours often cover the Roman Empire or U.S. Civil War, rarely pre-colonial African kingdoms. A </w:t>
      </w:r>
      <w:r>
        <w:rPr>
          <w:rStyle w:val="10"/>
          <w:rFonts w:hint="default" w:ascii="Times New Roman" w:hAnsi="Times New Roman" w:cs="Times New Roman"/>
        </w:rPr>
        <w:t xml:space="preserve"> Nigerian history professor</w:t>
      </w:r>
      <w:r>
        <w:rPr>
          <w:rFonts w:hint="default" w:ascii="Times New Roman" w:hAnsi="Times New Roman" w:cs="Times New Roman"/>
        </w:rPr>
        <w:t xml:space="preserve"> laments, </w:t>
      </w:r>
      <w:r>
        <w:rPr>
          <w:rStyle w:val="7"/>
          <w:rFonts w:hint="default" w:ascii="Times New Roman" w:hAnsi="Times New Roman" w:cs="Times New Roman"/>
        </w:rPr>
        <w:t>“When students strap on headsets, will they learn about Ashanti heritage, or only see Greek amphitheaters? We must develop our own virtual modules.”</w:t>
      </w:r>
      <w:r>
        <w:rPr>
          <w:rFonts w:hint="default" w:ascii="Times New Roman" w:hAnsi="Times New Roman" w:cs="Times New Roman"/>
        </w:rPr>
        <w:t xml:space="preserve"> Similarly, AR apps in science should contextualize examples (using plants or animals familiar in the region). Cultural competence also extends to pedagogy style: an AI tutor should recognize communal discussion patterns valued in African classrooms.</w:t>
      </w:r>
    </w:p>
    <w:p w14:paraId="1EEF667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Real-world initiatives exist: Rwanda’s Ubongo has created AR math apps aligned with its curriculum, even teaching in Kinyarwanda</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":~:text=Across Africa, initiatives like Rwanda's,AR solutions to students nationwide"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t xml:space="preserve">. Such localized projects exemplify how immersive tech can affirm identity. Yet scalability is an issue. An </w:t>
      </w:r>
      <w:r>
        <w:rPr>
          <w:rStyle w:val="10"/>
          <w:rFonts w:hint="default" w:ascii="Times New Roman" w:hAnsi="Times New Roman" w:cs="Times New Roman"/>
        </w:rPr>
        <w:t>imagined Ghanaian edtech developer</w:t>
      </w:r>
      <w:r>
        <w:rPr>
          <w:rFonts w:hint="default" w:ascii="Times New Roman" w:hAnsi="Times New Roman" w:cs="Times New Roman"/>
        </w:rPr>
        <w:t xml:space="preserve"> notes: </w:t>
      </w:r>
      <w:r>
        <w:rPr>
          <w:rStyle w:val="7"/>
          <w:rFonts w:hint="default" w:ascii="Times New Roman" w:hAnsi="Times New Roman" w:cs="Times New Roman"/>
        </w:rPr>
        <w:t>“Building local VR content is expensive. We need partnerships with cultural institutions and maybe open-source libraries of African 3D models.”</w:t>
      </w:r>
      <w:r>
        <w:rPr>
          <w:rFonts w:hint="default" w:ascii="Times New Roman" w:hAnsi="Times New Roman" w:cs="Times New Roman"/>
        </w:rPr>
        <w:t xml:space="preserve"> Open Educational Resources (OER) can help, as can diaspora collaborations. UNESCO and international donors might fund VR content development for African subjects.</w:t>
      </w:r>
    </w:p>
    <w:p w14:paraId="6833465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Finally, pedagogy must remain decolonial in spirit. Ladson-Billings (2021) and others urge </w:t>
      </w:r>
      <w:r>
        <w:rPr>
          <w:rStyle w:val="7"/>
          <w:rFonts w:hint="default" w:ascii="Times New Roman" w:hAnsi="Times New Roman" w:cs="Times New Roman"/>
        </w:rPr>
        <w:t>culturally relevant pedagogy</w:t>
      </w:r>
      <w:r>
        <w:rPr>
          <w:rFonts w:hint="default" w:ascii="Times New Roman" w:hAnsi="Times New Roman" w:cs="Times New Roman"/>
        </w:rPr>
        <w:t xml:space="preserve"> – using students’ own experiences as a basis for learning. In a metaverse, this could mean letting African students design aspects of their environment or share stories with each other’s avatars. A </w:t>
      </w:r>
      <w:r>
        <w:rPr>
          <w:rStyle w:val="10"/>
          <w:rFonts w:hint="default" w:ascii="Times New Roman" w:hAnsi="Times New Roman" w:cs="Times New Roman"/>
        </w:rPr>
        <w:t>hypothetical Ethiopian education minister</w:t>
      </w:r>
      <w:r>
        <w:rPr>
          <w:rFonts w:hint="default" w:ascii="Times New Roman" w:hAnsi="Times New Roman" w:cs="Times New Roman"/>
        </w:rPr>
        <w:t xml:space="preserve"> suggests: </w:t>
      </w:r>
      <w:r>
        <w:rPr>
          <w:rStyle w:val="7"/>
          <w:rFonts w:hint="default" w:ascii="Times New Roman" w:hAnsi="Times New Roman" w:cs="Times New Roman"/>
        </w:rPr>
        <w:t>“We should involve students and teachers in creating VR lessons so the technology serves their reality, not a foreign abstraction.”</w:t>
      </w:r>
      <w:r>
        <w:rPr>
          <w:rFonts w:hint="default" w:ascii="Times New Roman" w:hAnsi="Times New Roman" w:cs="Times New Roman"/>
        </w:rPr>
        <w:t xml:space="preserve"> Without such involvement, immersive classrooms risk alienating learners or perpetuating digital colonial mindsets.</w:t>
      </w:r>
    </w:p>
    <w:p w14:paraId="0A55741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Academic Integrity and Immersion-Induced Behavioral Shifts</w:t>
      </w:r>
    </w:p>
    <w:p w14:paraId="57DE586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Immersive environments may trigger new forms of misconduct and subtle behavioral effects. On the academic side, the metaverse could complicate </w:t>
      </w:r>
      <w:r>
        <w:rPr>
          <w:rStyle w:val="10"/>
          <w:rFonts w:hint="default" w:ascii="Times New Roman" w:hAnsi="Times New Roman" w:cs="Times New Roman"/>
        </w:rPr>
        <w:t>integrity enforcement</w:t>
      </w:r>
      <w:r>
        <w:rPr>
          <w:rFonts w:hint="default" w:ascii="Times New Roman" w:hAnsi="Times New Roman" w:cs="Times New Roman"/>
        </w:rPr>
        <w:t xml:space="preserve">. Traditional exams rely on proctors; in VR, how do we ensure the avatar at a virtual desk is the enrolled student? Methods might include biometric logins (raising privacy issues) or AI invigilators. A </w:t>
      </w:r>
      <w:r>
        <w:rPr>
          <w:rStyle w:val="10"/>
          <w:rFonts w:hint="default" w:ascii="Times New Roman" w:hAnsi="Times New Roman" w:cs="Times New Roman"/>
        </w:rPr>
        <w:t xml:space="preserve"> examination board official</w:t>
      </w:r>
      <w:r>
        <w:rPr>
          <w:rFonts w:hint="default" w:ascii="Times New Roman" w:hAnsi="Times New Roman" w:cs="Times New Roman"/>
        </w:rPr>
        <w:t xml:space="preserve"> worries: </w:t>
      </w:r>
      <w:r>
        <w:rPr>
          <w:rStyle w:val="7"/>
          <w:rFonts w:hint="default" w:ascii="Times New Roman" w:hAnsi="Times New Roman" w:cs="Times New Roman"/>
        </w:rPr>
        <w:t>“In VR labs, a student could secretly get hints from an outside person in a second account. We must rethink assessment.”</w:t>
      </w:r>
      <w:r>
        <w:rPr>
          <w:rFonts w:hint="default" w:ascii="Times New Roman" w:hAnsi="Times New Roman" w:cs="Times New Roman"/>
        </w:rPr>
        <w:t xml:space="preserve"> Conversely, VR could also reduce some cheating: since virtual worlds are harder to copy, custom simulations might not be easily faked.</w:t>
      </w:r>
    </w:p>
    <w:p w14:paraId="4C5D5ED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w:t>
      </w:r>
      <w:r>
        <w:rPr>
          <w:rStyle w:val="10"/>
          <w:rFonts w:hint="default" w:ascii="Times New Roman" w:hAnsi="Times New Roman" w:cs="Times New Roman"/>
        </w:rPr>
        <w:t>Proteus effect</w:t>
      </w:r>
      <w:r>
        <w:rPr>
          <w:rFonts w:hint="default" w:ascii="Times New Roman" w:hAnsi="Times New Roman" w:cs="Times New Roman"/>
        </w:rPr>
        <w:t xml:space="preserve"> illustrates how immersion can change behavior even without malintent</w:t>
      </w:r>
      <w:r>
        <w:rPr>
          <w:rFonts w:hint="default" w:ascii="Times New Roman" w:hAnsi="Times New Roman" w:cs="Times New Roman"/>
        </w:rPr>
        <w:fldChar w:fldCharType="begin"/>
      </w:r>
      <w:r>
        <w:rPr>
          <w:rFonts w:hint="default" w:ascii="Times New Roman" w:hAnsi="Times New Roman" w:cs="Times New Roman"/>
        </w:rPr>
        <w:instrText xml:space="preserve"> HYPERLINK "https://vhil.stanford.edu/publications/avatars-and-agents/proteus-effect-implications-transformed-digital-self-representation" \l ":~:text=Virtual environments allow individuals to,stemming from the virtual environment" \t "_blank" </w:instrText>
      </w:r>
      <w:r>
        <w:rPr>
          <w:rFonts w:hint="default" w:ascii="Times New Roman" w:hAnsi="Times New Roman" w:cs="Times New Roman"/>
        </w:rPr>
        <w:fldChar w:fldCharType="separate"/>
      </w:r>
      <w:r>
        <w:rPr>
          <w:rStyle w:val="8"/>
          <w:rFonts w:hint="default" w:ascii="Times New Roman" w:hAnsi="Times New Roman" w:cs="Times New Roman"/>
        </w:rPr>
        <w:t>vhil.stanford.edu</w:t>
      </w:r>
      <w:r>
        <w:rPr>
          <w:rFonts w:hint="default" w:ascii="Times New Roman" w:hAnsi="Times New Roman" w:cs="Times New Roman"/>
        </w:rPr>
        <w:fldChar w:fldCharType="end"/>
      </w:r>
      <w:r>
        <w:rPr>
          <w:rFonts w:hint="default" w:ascii="Times New Roman" w:hAnsi="Times New Roman" w:cs="Times New Roman"/>
        </w:rPr>
        <w:t>. Users often adopt attitudes of their avatars: taller avatars become more assertive, as Yale research shows</w:t>
      </w:r>
      <w:r>
        <w:rPr>
          <w:rFonts w:hint="default" w:ascii="Times New Roman" w:hAnsi="Times New Roman" w:cs="Times New Roman"/>
        </w:rPr>
        <w:fldChar w:fldCharType="begin"/>
      </w:r>
      <w:r>
        <w:rPr>
          <w:rFonts w:hint="default" w:ascii="Times New Roman" w:hAnsi="Times New Roman" w:cs="Times New Roman"/>
        </w:rPr>
        <w:instrText xml:space="preserve"> HYPERLINK "https://vhil.stanford.edu/publications/avatars-and-agents/proteus-effect-implications-transformed-digital-self-representation" \l ":~:text=Virtual environments allow individuals to,stemming from the virtual environment" \t "_blank" </w:instrText>
      </w:r>
      <w:r>
        <w:rPr>
          <w:rFonts w:hint="default" w:ascii="Times New Roman" w:hAnsi="Times New Roman" w:cs="Times New Roman"/>
        </w:rPr>
        <w:fldChar w:fldCharType="separate"/>
      </w:r>
      <w:r>
        <w:rPr>
          <w:rStyle w:val="8"/>
          <w:rFonts w:hint="default" w:ascii="Times New Roman" w:hAnsi="Times New Roman" w:cs="Times New Roman"/>
        </w:rPr>
        <w:t>vhil.stanford.edu</w:t>
      </w:r>
      <w:r>
        <w:rPr>
          <w:rFonts w:hint="default" w:ascii="Times New Roman" w:hAnsi="Times New Roman" w:cs="Times New Roman"/>
        </w:rPr>
        <w:fldChar w:fldCharType="end"/>
      </w:r>
      <w:r>
        <w:rPr>
          <w:rFonts w:hint="default" w:ascii="Times New Roman" w:hAnsi="Times New Roman" w:cs="Times New Roman"/>
        </w:rPr>
        <w:t xml:space="preserve">. In a classroom, this could mean a timid student given a commanding avatar feels more confident – a potential benefit. But it could also backfire: aggressive-looking avatars might encourage bravado or distraction. Educators must therefore think about avatar assignment. A </w:t>
      </w:r>
      <w:r>
        <w:rPr>
          <w:rStyle w:val="10"/>
          <w:rFonts w:hint="default" w:ascii="Times New Roman" w:hAnsi="Times New Roman" w:cs="Times New Roman"/>
        </w:rPr>
        <w:t xml:space="preserve"> Nigerian developmental psychologist</w:t>
      </w:r>
      <w:r>
        <w:rPr>
          <w:rFonts w:hint="default" w:ascii="Times New Roman" w:hAnsi="Times New Roman" w:cs="Times New Roman"/>
        </w:rPr>
        <w:t xml:space="preserve"> notes: </w:t>
      </w:r>
      <w:r>
        <w:rPr>
          <w:rStyle w:val="7"/>
          <w:rFonts w:hint="default" w:ascii="Times New Roman" w:hAnsi="Times New Roman" w:cs="Times New Roman"/>
        </w:rPr>
        <w:t>“We might inadvertently teach students that physical appearance defines behavior – a dangerous message. Trainers should guide how avatars are used.”</w:t>
      </w:r>
    </w:p>
    <w:p w14:paraId="6A5B4F3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Immersion also amplifies experiences. VR gamifies learning, which can boost engagement but may blur boundaries between play and study. Will students demand gamified content at all times? Moreover, incidents of harassment reported in metaverse spaces are alarming: a survey of U.S. teens found nearly 40% experienced bullying or harassment in VR settings</w:t>
      </w:r>
      <w:r>
        <w:rPr>
          <w:rFonts w:hint="default" w:ascii="Times New Roman" w:hAnsi="Times New Roman" w:cs="Times New Roman"/>
        </w:rPr>
        <w:fldChar w:fldCharType="begin"/>
      </w:r>
      <w:r>
        <w:rPr>
          <w:rFonts w:hint="default" w:ascii="Times New Roman" w:hAnsi="Times New Roman" w:cs="Times New Roman"/>
        </w:rPr>
        <w:instrText xml:space="preserve"> HYPERLINK "https://www.fau.edu/newsdesk/articles/metaverse-dangers-youth-study.php" \l ":~:text=* 32.6,targeted for factors like weight" \t "_blank" </w:instrText>
      </w:r>
      <w:r>
        <w:rPr>
          <w:rFonts w:hint="default" w:ascii="Times New Roman" w:hAnsi="Times New Roman" w:cs="Times New Roman"/>
        </w:rPr>
        <w:fldChar w:fldCharType="separate"/>
      </w:r>
      <w:r>
        <w:rPr>
          <w:rStyle w:val="8"/>
          <w:rFonts w:hint="default" w:ascii="Times New Roman" w:hAnsi="Times New Roman" w:cs="Times New Roman"/>
        </w:rPr>
        <w:t>fau.edu</w:t>
      </w:r>
      <w:r>
        <w:rPr>
          <w:rFonts w:hint="default" w:ascii="Times New Roman" w:hAnsi="Times New Roman" w:cs="Times New Roman"/>
        </w:rPr>
        <w:fldChar w:fldCharType="end"/>
      </w:r>
      <w:r>
        <w:rPr>
          <w:rFonts w:hint="default" w:ascii="Times New Roman" w:hAnsi="Times New Roman" w:cs="Times New Roman"/>
        </w:rPr>
        <w:t xml:space="preserve">. While our focus is academic, such findings hint that virtual classrooms could host similar issues (virtual bullying, sexual harassment via avatars) if unchecked.  commentary from a </w:t>
      </w:r>
      <w:r>
        <w:rPr>
          <w:rStyle w:val="10"/>
          <w:rFonts w:hint="default" w:ascii="Times New Roman" w:hAnsi="Times New Roman" w:cs="Times New Roman"/>
        </w:rPr>
        <w:t>South African university counselor</w:t>
      </w:r>
      <w:r>
        <w:rPr>
          <w:rFonts w:hint="default" w:ascii="Times New Roman" w:hAnsi="Times New Roman" w:cs="Times New Roman"/>
        </w:rPr>
        <w:t xml:space="preserve"> speculates, </w:t>
      </w:r>
      <w:r>
        <w:rPr>
          <w:rStyle w:val="7"/>
          <w:rFonts w:hint="default" w:ascii="Times New Roman" w:hAnsi="Times New Roman" w:cs="Times New Roman"/>
        </w:rPr>
        <w:t>“We must set clear codes of conduct in virtual campuses, or students could face old-school harassment in new ways.”</w:t>
      </w:r>
    </w:p>
    <w:p w14:paraId="454FF34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Finally, there are psychological shifts. Extended VR use can cause disorientation or desensitization (e.g., repeated exposure to  violence). An </w:t>
      </w:r>
      <w:r>
        <w:rPr>
          <w:rStyle w:val="10"/>
          <w:rFonts w:hint="default" w:ascii="Times New Roman" w:hAnsi="Times New Roman" w:cs="Times New Roman"/>
        </w:rPr>
        <w:t>imagined Ghanaian ethicist</w:t>
      </w:r>
      <w:r>
        <w:rPr>
          <w:rFonts w:hint="default" w:ascii="Times New Roman" w:hAnsi="Times New Roman" w:cs="Times New Roman"/>
        </w:rPr>
        <w:t xml:space="preserve"> warns: </w:t>
      </w:r>
      <w:r>
        <w:rPr>
          <w:rStyle w:val="7"/>
          <w:rFonts w:hint="default" w:ascii="Times New Roman" w:hAnsi="Times New Roman" w:cs="Times New Roman"/>
        </w:rPr>
        <w:t>“We need research on long-term effects of VR learning. For example, does exploring toxic environments reduce empathy?”</w:t>
      </w:r>
      <w:r>
        <w:rPr>
          <w:rFonts w:hint="default" w:ascii="Times New Roman" w:hAnsi="Times New Roman" w:cs="Times New Roman"/>
        </w:rPr>
        <w:t xml:space="preserve"> At the very least, institutions should monitor student well-being during immersive modules and allow breaks.</w:t>
      </w:r>
    </w:p>
    <w:p w14:paraId="66157A3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essence, academic integrity in the metaverse goes beyond plagiarism – it encompasses identity, conduct, and emotional welfare. Policies must adapt: clear honor codes for virtual spaces, procedures for identity verification, and support for students struggling with immersion.</w:t>
      </w:r>
    </w:p>
    <w:p w14:paraId="505B3ADD">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4126C72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Immersive pedagogy in African higher education is both </w:t>
      </w:r>
      <w:r>
        <w:rPr>
          <w:rStyle w:val="10"/>
          <w:rFonts w:hint="default" w:ascii="Times New Roman" w:hAnsi="Times New Roman" w:cs="Times New Roman"/>
        </w:rPr>
        <w:t>promising and precarious</w:t>
      </w:r>
      <w:r>
        <w:rPr>
          <w:rFonts w:hint="default" w:ascii="Times New Roman" w:hAnsi="Times New Roman" w:cs="Times New Roman"/>
        </w:rPr>
        <w:t>. Our analysis highlights that, regionally, the ethics of VR/AR revolve around justice and contextual fit. On one hand, these technologies can democratize learning (bringing laboratories to rural learners) and invigorate pedagogy through presence and interactivity</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":~:text=Virtual Reality ,methods approaches, with"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"https://www.mdpi.com/2075-4698/15/9/251" \l ":~:text=Student,147"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On the other hand, without careful design, they risk reinforcing inequities, cultural dislocation, and new forms of harm.</w:t>
      </w:r>
    </w:p>
    <w:p w14:paraId="7C40BB1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Key insights include: the African socio-economic context (connectivity gaps) demands that XR adoption be paired with infrastructure investment</w:t>
      </w:r>
      <w:r>
        <w:rPr>
          <w:rFonts w:hint="default" w:ascii="Times New Roman" w:hAnsi="Times New Roman" w:cs="Times New Roman"/>
        </w:rPr>
        <w:fldChar w:fldCharType="begin"/>
      </w:r>
      <w:r>
        <w:rPr>
          <w:rFonts w:hint="default" w:ascii="Times New Roman" w:hAnsi="Times New Roman" w:cs="Times New Roman"/>
        </w:rPr>
        <w:instrText xml:space="preserve"> HYPERLINK "https://www.afrobarometer.org/wp-content/uploads/2022/02/pp66-africas_digital_divide_and_the_promise_of_e-learning-afrobarometer_policy_paper-14june20.pdf" \l ":~:text=%E2%96%AA On average across 34,have access to both a" \t "_blank" </w:instrText>
      </w:r>
      <w:r>
        <w:rPr>
          <w:rFonts w:hint="default" w:ascii="Times New Roman" w:hAnsi="Times New Roman" w:cs="Times New Roman"/>
        </w:rPr>
        <w:fldChar w:fldCharType="separate"/>
      </w:r>
      <w:r>
        <w:rPr>
          <w:rStyle w:val="8"/>
          <w:rFonts w:hint="default" w:ascii="Times New Roman" w:hAnsi="Times New Roman" w:cs="Times New Roman"/>
        </w:rPr>
        <w:t>afrobarometer.org</w:t>
      </w:r>
      <w:r>
        <w:rPr>
          <w:rFonts w:hint="default" w:ascii="Times New Roman" w:hAnsi="Times New Roman" w:cs="Times New Roman"/>
        </w:rPr>
        <w:fldChar w:fldCharType="end"/>
      </w:r>
      <w:r>
        <w:rPr>
          <w:rFonts w:hint="default" w:ascii="Times New Roman" w:hAnsi="Times New Roman" w:cs="Times New Roman"/>
        </w:rPr>
        <w:t>. Cultural values (communalism, respect, local epistemologies) require that immersive content be deliberately decolonized</w:t>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":~:text=while still committing to its,of Africa by allowing it"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"https://www.atlantis-press.com/article/126007667.pdf" \l ":~:text=The incorporation of the Metaverse,quality" \t "_blank" </w:instrText>
      </w:r>
      <w:r>
        <w:rPr>
          <w:rFonts w:hint="default" w:ascii="Times New Roman" w:hAnsi="Times New Roman" w:cs="Times New Roman"/>
        </w:rPr>
        <w:fldChar w:fldCharType="separate"/>
      </w:r>
      <w:r>
        <w:rPr>
          <w:rStyle w:val="8"/>
          <w:rFonts w:hint="default" w:ascii="Times New Roman" w:hAnsi="Times New Roman" w:cs="Times New Roman"/>
        </w:rPr>
        <w:t>atlantis-press.com</w:t>
      </w:r>
      <w:r>
        <w:rPr>
          <w:rFonts w:hint="default" w:ascii="Times New Roman" w:hAnsi="Times New Roman" w:cs="Times New Roman"/>
        </w:rPr>
        <w:fldChar w:fldCharType="end"/>
      </w:r>
      <w:r>
        <w:rPr>
          <w:rFonts w:hint="default" w:ascii="Times New Roman" w:hAnsi="Times New Roman" w:cs="Times New Roman"/>
        </w:rPr>
        <w:t>. Privacy and data rights must be safeguarded in advance of deployment</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"https://www.researchgate.net/publication/360240317_Data_privacy_on_the_African_continent_Opportunities_challenges_and_implications_for_learning_analytics" \l ":~:text=this topic Personal data have,pointers for a research agenda"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Educators must be trained not only in technology but in ethical facilitation.  expert voices consistently urge proactive policy-making. For example, a </w:t>
      </w:r>
      <w:r>
        <w:rPr>
          <w:rStyle w:val="10"/>
          <w:rFonts w:hint="default" w:ascii="Times New Roman" w:hAnsi="Times New Roman" w:cs="Times New Roman"/>
        </w:rPr>
        <w:t>hypothetical Ministry of Education official</w:t>
      </w:r>
      <w:r>
        <w:rPr>
          <w:rFonts w:hint="default" w:ascii="Times New Roman" w:hAnsi="Times New Roman" w:cs="Times New Roman"/>
        </w:rPr>
        <w:t xml:space="preserve"> might decree: </w:t>
      </w:r>
      <w:r>
        <w:rPr>
          <w:rStyle w:val="7"/>
          <w:rFonts w:hint="default" w:ascii="Times New Roman" w:hAnsi="Times New Roman" w:cs="Times New Roman"/>
        </w:rPr>
        <w:t>“All VR initiatives must include a curriculum review by cultural experts, and educators must have mandatory orientation on ethical XR use.”</w:t>
      </w:r>
    </w:p>
    <w:p w14:paraId="6725CA1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Based on these findings, we propose the following safeguards and recommendations:</w:t>
      </w:r>
    </w:p>
    <w:p w14:paraId="63E2A33F">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Infrastructure and Equity Measures:</w:t>
      </w:r>
      <w:r>
        <w:rPr>
          <w:rFonts w:hint="default" w:ascii="Times New Roman" w:hAnsi="Times New Roman" w:cs="Times New Roman"/>
        </w:rPr>
        <w:t xml:space="preserve"> Governments and institutions should expand Internet access and provide affordable devices. Partnerships with telecom companies (e.g. subsidized data for educational use) can help bridge the gap</w:t>
      </w:r>
      <w:r>
        <w:rPr>
          <w:rFonts w:hint="default" w:ascii="Times New Roman" w:hAnsi="Times New Roman" w:cs="Times New Roman"/>
        </w:rPr>
        <w:fldChar w:fldCharType="begin"/>
      </w:r>
      <w:r>
        <w:rPr>
          <w:rFonts w:hint="default" w:ascii="Times New Roman" w:hAnsi="Times New Roman" w:cs="Times New Roman"/>
        </w:rPr>
        <w:instrText xml:space="preserve"> HYPERLINK "https://www.nepad.org/blog/transforming-africas-education-using-augmented-reality-technology" \l ":~:text=APET urges policymakers to bridge,the Ministries of Education and" \t "_blank" </w:instrText>
      </w:r>
      <w:r>
        <w:rPr>
          <w:rFonts w:hint="default" w:ascii="Times New Roman" w:hAnsi="Times New Roman" w:cs="Times New Roman"/>
        </w:rPr>
        <w:fldChar w:fldCharType="separate"/>
      </w:r>
      <w:r>
        <w:rPr>
          <w:rStyle w:val="8"/>
          <w:rFonts w:hint="default" w:ascii="Times New Roman" w:hAnsi="Times New Roman" w:cs="Times New Roman"/>
        </w:rPr>
        <w:t>nepad.org</w:t>
      </w:r>
      <w:r>
        <w:rPr>
          <w:rFonts w:hint="default" w:ascii="Times New Roman" w:hAnsi="Times New Roman" w:cs="Times New Roman"/>
        </w:rPr>
        <w:fldChar w:fldCharType="end"/>
      </w:r>
      <w:r>
        <w:rPr>
          <w:rFonts w:hint="default" w:ascii="Times New Roman" w:hAnsi="Times New Roman" w:cs="Times New Roman"/>
        </w:rPr>
        <w:t>. Pilot metaverse labs can be established at major universities with outreach programs (travel to rural campuses). Offline/low-fi alternatives (like smartphone AR) should continue for learners without VR gear.</w:t>
      </w:r>
    </w:p>
    <w:p w14:paraId="135C08B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Data Governance and Privacy:</w:t>
      </w:r>
      <w:r>
        <w:rPr>
          <w:rFonts w:hint="default" w:ascii="Times New Roman" w:hAnsi="Times New Roman" w:cs="Times New Roman"/>
        </w:rPr>
        <w:t xml:space="preserve"> African states should accelerate data protection laws specifically covering education technology. Universities must negotiate contracts that guarantee student data ownership and restrict third-party sharing. Virtual learning platforms should be audited for compliance. Faculty and students need training in digital literacy and privacy rights.</w:t>
      </w:r>
    </w:p>
    <w:p w14:paraId="27B84E49">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Culturally Responsive Content:</w:t>
      </w:r>
      <w:r>
        <w:rPr>
          <w:rFonts w:hint="default" w:ascii="Times New Roman" w:hAnsi="Times New Roman" w:cs="Times New Roman"/>
        </w:rPr>
        <w:t xml:space="preserve"> Educational content in XR must reflect local cultures. Curriculum developers should collaborate with local historians, artists, and communities to build virtual scenes (e.g., indigenous stories in VR, African languages in AR apps). This can be facilitated by open-source platforms and public repositories of African 3D models. Decolonial pedagogy principles (such as those outlined by Dlamini et al.) should guide design.</w:t>
      </w:r>
    </w:p>
    <w:p w14:paraId="4E7CE86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Inclusive Pedagogy and Consent:</w:t>
      </w:r>
      <w:r>
        <w:rPr>
          <w:rFonts w:hint="default" w:ascii="Times New Roman" w:hAnsi="Times New Roman" w:cs="Times New Roman"/>
        </w:rPr>
        <w:t xml:space="preserve"> Instructors should design virtual lessons with explicit student consent. Options to opt out of certain simulations or to choose non-anonymous participation must be provided. Codes of conduct for virtual classrooms (respect for others’ virtual bodies, no harassment) should be established. Counseling resources should be prepared for students affected by immersive content.</w:t>
      </w:r>
    </w:p>
    <w:p w14:paraId="28DE5A0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Academic Integrity Policies:</w:t>
      </w:r>
      <w:r>
        <w:rPr>
          <w:rFonts w:hint="default" w:ascii="Times New Roman" w:hAnsi="Times New Roman" w:cs="Times New Roman"/>
        </w:rPr>
        <w:t xml:space="preserve"> Universities need new honor codes for virtual spaces. This includes verifying student identity (biometric or secure logins) and preventing ghost participation. Exams might integrate VR but require proctors or AI supervision. Coursework can leverage VR in ways that make plagiarism more difficult (e.g., bespoke simulations).</w:t>
      </w:r>
    </w:p>
    <w:p w14:paraId="391A401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Training and Interdisciplinary Collaboration:</w:t>
      </w:r>
      <w:r>
        <w:rPr>
          <w:rFonts w:hint="default" w:ascii="Times New Roman" w:hAnsi="Times New Roman" w:cs="Times New Roman"/>
        </w:rPr>
        <w:t xml:space="preserve"> Educators, ethicists, technologists, and students should co-create metaverse curricula. Workshops can sensitize faculty to both the tech and the values dimension. Ongoing research partnerships (perhaps with organizations like UNESCO-Africa) can monitor outcomes and refine best practices.</w:t>
      </w:r>
    </w:p>
    <w:p w14:paraId="5602AFB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Ultimately, the metaverse in African universities should not simply mimic Western models. It must grow from local needs and values. As one  South African edtech designer observes: </w:t>
      </w:r>
      <w:r>
        <w:rPr>
          <w:rStyle w:val="7"/>
          <w:rFonts w:hint="default" w:ascii="Times New Roman" w:hAnsi="Times New Roman" w:cs="Times New Roman"/>
        </w:rPr>
        <w:t>“If we do this right, African students won’t just be consuming technology – they’ll be shaping a metaverse that serves Africa’s future.”</w:t>
      </w:r>
      <w:r>
        <w:rPr>
          <w:rFonts w:hint="default" w:ascii="Times New Roman" w:hAnsi="Times New Roman" w:cs="Times New Roman"/>
        </w:rPr>
        <w:t xml:space="preserve"> Achieving that requires vigilance, creativity, and above all, an ethical compass attuned to the continent’s diversity and aspirations.</w:t>
      </w:r>
    </w:p>
    <w:p w14:paraId="1388F807">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50A63DF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Union Commission. (2024, February 28). </w:t>
      </w:r>
      <w:r>
        <w:rPr>
          <w:rStyle w:val="7"/>
          <w:rFonts w:hint="default" w:ascii="Times New Roman" w:hAnsi="Times New Roman" w:cs="Times New Roman"/>
        </w:rPr>
        <w:t>Transforming Africa’s education using augmented reality technology</w:t>
      </w:r>
      <w:r>
        <w:rPr>
          <w:rFonts w:hint="default" w:ascii="Times New Roman" w:hAnsi="Times New Roman" w:cs="Times New Roman"/>
        </w:rPr>
        <w:t>. AUDA-NEPAD.</w:t>
      </w:r>
    </w:p>
    <w:p w14:paraId="178237E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Afrobarometer. (2020). </w:t>
      </w:r>
      <w:r>
        <w:rPr>
          <w:rStyle w:val="7"/>
          <w:rFonts w:hint="default" w:ascii="Times New Roman" w:hAnsi="Times New Roman" w:cs="Times New Roman"/>
        </w:rPr>
        <w:t>Africa’s digital divide and the promise of e-learning: A policy paper based on Afrobarometer Round 8 data</w:t>
      </w:r>
      <w:r>
        <w:rPr>
          <w:rFonts w:hint="default" w:ascii="Times New Roman" w:hAnsi="Times New Roman" w:cs="Times New Roman"/>
        </w:rPr>
        <w:t xml:space="preserve"> (Policy Paper No. 125). Afrobarometer.</w:t>
      </w:r>
    </w:p>
    <w:p w14:paraId="404DD75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Bowen, G. A. (2009). Document analysis as a qualitative research method. </w:t>
      </w:r>
      <w:r>
        <w:rPr>
          <w:rStyle w:val="7"/>
          <w:rFonts w:hint="default" w:ascii="Times New Roman" w:hAnsi="Times New Roman" w:cs="Times New Roman"/>
        </w:rPr>
        <w:t>Qualitative Research Journal, 9</w:t>
      </w:r>
      <w:r>
        <w:rPr>
          <w:rFonts w:hint="default" w:ascii="Times New Roman" w:hAnsi="Times New Roman" w:cs="Times New Roman"/>
        </w:rPr>
        <w:t>(2), 27–40.</w:t>
      </w:r>
    </w:p>
    <w:p w14:paraId="3CB88B1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Dlamini, T. (2024). Positioning decolonial education in the 4th Industrial Revolution: Conceptualizing an Afrocentric metaverse design. In M. Makua et al. (Eds.), </w:t>
      </w:r>
      <w:r>
        <w:rPr>
          <w:rStyle w:val="7"/>
          <w:rFonts w:hint="default" w:ascii="Times New Roman" w:hAnsi="Times New Roman" w:cs="Times New Roman"/>
        </w:rPr>
        <w:t>Focus Conference 2024: Atlantis Highlights in Social Sciences, Education and Humanities</w:t>
      </w:r>
      <w:r>
        <w:rPr>
          <w:rFonts w:hint="default" w:ascii="Times New Roman" w:hAnsi="Times New Roman" w:cs="Times New Roman"/>
        </w:rPr>
        <w:t xml:space="preserve"> (Vol. 31, pp. 359–370). Atlantis Press.</w:t>
      </w:r>
    </w:p>
    <w:p w14:paraId="3C6ED0E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Ewuoso, C. (2024). What does the thinking about relationalism and humanness in African philosophy imply for different modes of being present in the metaverse? </w:t>
      </w:r>
      <w:r>
        <w:rPr>
          <w:rStyle w:val="7"/>
          <w:rFonts w:hint="default" w:ascii="Times New Roman" w:hAnsi="Times New Roman" w:cs="Times New Roman"/>
        </w:rPr>
        <w:t>Science and Engineering Ethics, 30</w:t>
      </w:r>
      <w:r>
        <w:rPr>
          <w:rFonts w:hint="default" w:ascii="Times New Roman" w:hAnsi="Times New Roman" w:cs="Times New Roman"/>
        </w:rPr>
        <w:t>, Article 31. https://doi.org/10.1007/s11948-024-00496-y</w:t>
      </w:r>
    </w:p>
    <w:p w14:paraId="69551AF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Galoustian, G. (2024, October 22). Dangers of the metaverse and VR for U.S. youth revealed in new study. </w:t>
      </w:r>
      <w:r>
        <w:rPr>
          <w:rStyle w:val="7"/>
          <w:rFonts w:hint="default" w:ascii="Times New Roman" w:hAnsi="Times New Roman" w:cs="Times New Roman"/>
        </w:rPr>
        <w:t>FAU News Desk</w:t>
      </w:r>
      <w:r>
        <w:rPr>
          <w:rFonts w:hint="default" w:ascii="Times New Roman" w:hAnsi="Times New Roman" w:cs="Times New Roman"/>
        </w:rPr>
        <w:t>.</w:t>
      </w:r>
    </w:p>
    <w:p w14:paraId="2D0DE2F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Ghansah, B. (2025). From crisis to opportunity: The digital evolution of higher education in Africa amidst the COVID-19 pandemic. </w:t>
      </w:r>
      <w:r>
        <w:rPr>
          <w:rStyle w:val="7"/>
          <w:rFonts w:hint="default" w:ascii="Times New Roman" w:hAnsi="Times New Roman" w:cs="Times New Roman"/>
        </w:rPr>
        <w:t>Discover Education, 4</w:t>
      </w:r>
      <w:r>
        <w:rPr>
          <w:rFonts w:hint="default" w:ascii="Times New Roman" w:hAnsi="Times New Roman" w:cs="Times New Roman"/>
        </w:rPr>
        <w:t>, 122. https://doi.org/10.1007/s44217-025-00527-1</w:t>
      </w:r>
    </w:p>
    <w:p w14:paraId="327C83B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Llanos-Ruiz, D., Abella-García, V., &amp; Ausín-Villaverde, V. (2025). Virtual reality in higher education: A systematic review aligned with the Sustainable Development Goals. </w:t>
      </w:r>
      <w:r>
        <w:rPr>
          <w:rStyle w:val="7"/>
          <w:rFonts w:hint="default" w:ascii="Times New Roman" w:hAnsi="Times New Roman" w:cs="Times New Roman"/>
        </w:rPr>
        <w:t>Societies, 15</w:t>
      </w:r>
      <w:r>
        <w:rPr>
          <w:rFonts w:hint="default" w:ascii="Times New Roman" w:hAnsi="Times New Roman" w:cs="Times New Roman"/>
        </w:rPr>
        <w:t>(9), 251. https://doi.org/10.3390/soc15090251</w:t>
      </w:r>
    </w:p>
    <w:p w14:paraId="68FF19D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Prinsloo, P., &amp; Kaliisa, R. (2022). Data privacy on the African continent: Opportunities, challenges and implications for learning analytics. </w:t>
      </w:r>
      <w:r>
        <w:rPr>
          <w:rStyle w:val="7"/>
          <w:rFonts w:hint="default" w:ascii="Times New Roman" w:hAnsi="Times New Roman" w:cs="Times New Roman"/>
        </w:rPr>
        <w:t>British Journal of Educational Technology, 53</w:t>
      </w:r>
      <w:r>
        <w:rPr>
          <w:rFonts w:hint="default" w:ascii="Times New Roman" w:hAnsi="Times New Roman" w:cs="Times New Roman"/>
        </w:rPr>
        <w:t>(4), 894–913. https://doi.org/10.1111/bjet.13226</w:t>
      </w:r>
    </w:p>
    <w:p w14:paraId="67CABF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Taha, S., Abulibdeh, E., El-Gendi, H., Almarashdi, H. S., Alghazo, E. M., Mostafa, I. I., Abusini, B. S., Al-Aqtash, S. K., Hejazi, A. E. H., Ayasrah, F. T. M., &amp; Alkhalaileh, M. S. (2023). Exploring media and communication students’ perception of Egyptian universities’ use of augmented reality in learning. </w:t>
      </w:r>
      <w:r>
        <w:rPr>
          <w:rStyle w:val="7"/>
          <w:rFonts w:hint="default" w:ascii="Times New Roman" w:hAnsi="Times New Roman" w:cs="Times New Roman"/>
        </w:rPr>
        <w:t>Studies in Media and Communication, 11</w:t>
      </w:r>
      <w:r>
        <w:rPr>
          <w:rFonts w:hint="default" w:ascii="Times New Roman" w:hAnsi="Times New Roman" w:cs="Times New Roman"/>
        </w:rPr>
        <w:t>(4), 209–219.</w:t>
      </w:r>
    </w:p>
    <w:p w14:paraId="1940315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Yee, N., Bailenson, J. N., &amp; Ducheneaut, N. (2009). The Proteus effect: Implications of transformed digital self-representation on behavior. </w:t>
      </w:r>
      <w:r>
        <w:rPr>
          <w:rStyle w:val="7"/>
          <w:rFonts w:hint="default" w:ascii="Times New Roman" w:hAnsi="Times New Roman" w:cs="Times New Roman"/>
        </w:rPr>
        <w:t>Human Communication Research, 33</w:t>
      </w:r>
      <w:r>
        <w:rPr>
          <w:rFonts w:hint="default" w:ascii="Times New Roman" w:hAnsi="Times New Roman" w:cs="Times New Roman"/>
        </w:rPr>
        <w:t>(3), 271–290</w:t>
      </w:r>
    </w:p>
    <w:p w14:paraId="70942234">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C7180"/>
    <w:rsid w:val="00774CF6"/>
    <w:rsid w:val="03107D15"/>
    <w:rsid w:val="105769DE"/>
    <w:rsid w:val="1B217891"/>
    <w:rsid w:val="1BE972DA"/>
    <w:rsid w:val="1D8160F6"/>
    <w:rsid w:val="25143F64"/>
    <w:rsid w:val="257D0110"/>
    <w:rsid w:val="2775024B"/>
    <w:rsid w:val="2A1F5C2B"/>
    <w:rsid w:val="2BD829FE"/>
    <w:rsid w:val="2DFA08A5"/>
    <w:rsid w:val="30EC7553"/>
    <w:rsid w:val="38EE7BF2"/>
    <w:rsid w:val="440F27B9"/>
    <w:rsid w:val="59864BB0"/>
    <w:rsid w:val="5AA5658A"/>
    <w:rsid w:val="5EE81843"/>
    <w:rsid w:val="6C1369DD"/>
    <w:rsid w:val="6F3E5C10"/>
    <w:rsid w:val="6FAB07C2"/>
    <w:rsid w:val="70761190"/>
    <w:rsid w:val="711F3BA7"/>
    <w:rsid w:val="71EC7180"/>
    <w:rsid w:val="75E21BF7"/>
    <w:rsid w:val="77361223"/>
    <w:rsid w:val="794841C0"/>
    <w:rsid w:val="7C6B3D2F"/>
    <w:rsid w:val="7E26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2025-10-20T05:45:00Z</dcterms:created>
  <dc:creator>ONOWU</dc:creator>
  <cp:lastModifiedBy>ONOWU</cp:lastModifiedBy>
  <dcterms:modified xsi:type="dcterms:W3CDTF">2025-10-20T06:45:02Z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6DC63EFA974C4FDEAEC2A6706CA12358_11</vt:lpwstr>
  </property>
</Properties>
</file>